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5D" w:rsidRPr="00AB5343" w:rsidRDefault="00E76A5D" w:rsidP="00AB5343">
      <w:pPr>
        <w:pStyle w:val="a4"/>
        <w:jc w:val="left"/>
        <w:rPr>
          <w:b w:val="0"/>
        </w:rPr>
      </w:pPr>
      <w:r>
        <w:rPr>
          <w:b w:val="0"/>
        </w:rPr>
        <w:t xml:space="preserve">                                                                     </w:t>
      </w:r>
      <w:r w:rsidRPr="00AB5343">
        <w:rPr>
          <w:b w:val="0"/>
        </w:rPr>
        <w:t xml:space="preserve">Додаток </w:t>
      </w:r>
    </w:p>
    <w:p w:rsidR="00E76A5D" w:rsidRPr="00AB5343" w:rsidRDefault="00E76A5D" w:rsidP="00AB5343">
      <w:pPr>
        <w:pStyle w:val="a4"/>
        <w:tabs>
          <w:tab w:val="center" w:pos="4680"/>
          <w:tab w:val="right" w:pos="9355"/>
        </w:tabs>
        <w:ind w:firstLine="720"/>
        <w:jc w:val="left"/>
        <w:rPr>
          <w:b w:val="0"/>
        </w:rPr>
      </w:pPr>
      <w:r w:rsidRPr="00AB5343">
        <w:rPr>
          <w:b w:val="0"/>
        </w:rPr>
        <w:tab/>
        <w:t xml:space="preserve">                        </w:t>
      </w:r>
      <w:r>
        <w:rPr>
          <w:b w:val="0"/>
        </w:rPr>
        <w:t xml:space="preserve">                                  до рішення </w:t>
      </w:r>
      <w:proofErr w:type="spellStart"/>
      <w:r w:rsidR="00595502">
        <w:rPr>
          <w:b w:val="0"/>
          <w:lang w:val="ru-RU"/>
        </w:rPr>
        <w:t>чотирнадцятої</w:t>
      </w:r>
      <w:proofErr w:type="spellEnd"/>
      <w:r>
        <w:rPr>
          <w:b w:val="0"/>
        </w:rPr>
        <w:t xml:space="preserve"> </w:t>
      </w:r>
      <w:r w:rsidRPr="00AB5343">
        <w:rPr>
          <w:b w:val="0"/>
        </w:rPr>
        <w:t xml:space="preserve">сесії  </w:t>
      </w:r>
    </w:p>
    <w:p w:rsidR="00E76A5D" w:rsidRPr="00AB5343" w:rsidRDefault="00E76A5D" w:rsidP="00AB5343">
      <w:pPr>
        <w:pStyle w:val="a4"/>
        <w:tabs>
          <w:tab w:val="left" w:pos="4635"/>
          <w:tab w:val="left" w:pos="5505"/>
          <w:tab w:val="right" w:pos="9355"/>
        </w:tabs>
        <w:ind w:firstLine="720"/>
        <w:jc w:val="left"/>
        <w:rPr>
          <w:b w:val="0"/>
        </w:rPr>
      </w:pPr>
      <w:r w:rsidRPr="00AB5343">
        <w:rPr>
          <w:b w:val="0"/>
        </w:rPr>
        <w:tab/>
        <w:t xml:space="preserve"> </w:t>
      </w:r>
      <w:r>
        <w:rPr>
          <w:b w:val="0"/>
        </w:rPr>
        <w:t xml:space="preserve"> </w:t>
      </w:r>
      <w:r w:rsidRPr="00AB5343">
        <w:rPr>
          <w:b w:val="0"/>
        </w:rPr>
        <w:t xml:space="preserve"> районної ради </w:t>
      </w:r>
      <w:r w:rsidR="00FA120F">
        <w:rPr>
          <w:b w:val="0"/>
        </w:rPr>
        <w:t>восьмого</w:t>
      </w:r>
      <w:r w:rsidRPr="00AB5343">
        <w:rPr>
          <w:b w:val="0"/>
        </w:rPr>
        <w:t xml:space="preserve"> скликання</w:t>
      </w:r>
    </w:p>
    <w:p w:rsidR="00E76A5D" w:rsidRPr="00E96C6E" w:rsidRDefault="00E76A5D" w:rsidP="00AB5343">
      <w:pPr>
        <w:pStyle w:val="a4"/>
        <w:tabs>
          <w:tab w:val="left" w:pos="4500"/>
        </w:tabs>
        <w:ind w:firstLine="720"/>
        <w:jc w:val="left"/>
        <w:rPr>
          <w:b w:val="0"/>
          <w:lang w:val="ru-RU"/>
        </w:rPr>
      </w:pPr>
      <w:r>
        <w:rPr>
          <w:b w:val="0"/>
        </w:rPr>
        <w:t xml:space="preserve">                                                           від </w:t>
      </w:r>
      <w:r w:rsidR="00BE64DA">
        <w:rPr>
          <w:b w:val="0"/>
        </w:rPr>
        <w:t>22 березня</w:t>
      </w:r>
      <w:r>
        <w:rPr>
          <w:b w:val="0"/>
        </w:rPr>
        <w:t xml:space="preserve"> 202</w:t>
      </w:r>
      <w:r w:rsidR="00595502">
        <w:rPr>
          <w:b w:val="0"/>
        </w:rPr>
        <w:t>3</w:t>
      </w:r>
      <w:r>
        <w:rPr>
          <w:b w:val="0"/>
        </w:rPr>
        <w:t xml:space="preserve"> </w:t>
      </w:r>
      <w:r w:rsidRPr="00AB5343">
        <w:rPr>
          <w:b w:val="0"/>
        </w:rPr>
        <w:t xml:space="preserve"> року</w:t>
      </w:r>
      <w:r w:rsidR="00FA120F">
        <w:rPr>
          <w:b w:val="0"/>
        </w:rPr>
        <w:t xml:space="preserve"> № </w:t>
      </w:r>
      <w:r w:rsidR="00BE64DA">
        <w:rPr>
          <w:b w:val="0"/>
        </w:rPr>
        <w:t>212</w:t>
      </w:r>
      <w:r w:rsidR="00FA120F">
        <w:rPr>
          <w:b w:val="0"/>
        </w:rPr>
        <w:t>-</w:t>
      </w:r>
      <w:r w:rsidR="00FA120F">
        <w:rPr>
          <w:b w:val="0"/>
          <w:lang w:val="en-US"/>
        </w:rPr>
        <w:t>X</w:t>
      </w:r>
      <w:r w:rsidR="00595502">
        <w:rPr>
          <w:b w:val="0"/>
          <w:lang w:val="en-US"/>
        </w:rPr>
        <w:t>IV</w:t>
      </w:r>
    </w:p>
    <w:p w:rsidR="00E76A5D" w:rsidRDefault="00E76A5D" w:rsidP="00764610">
      <w:pPr>
        <w:pStyle w:val="a4"/>
        <w:tabs>
          <w:tab w:val="center" w:pos="4680"/>
          <w:tab w:val="right" w:pos="9355"/>
        </w:tabs>
        <w:ind w:firstLine="720"/>
        <w:jc w:val="both"/>
        <w:rPr>
          <w:b w:val="0"/>
        </w:rPr>
      </w:pPr>
    </w:p>
    <w:p w:rsidR="00E76A5D" w:rsidRDefault="00E76A5D" w:rsidP="00764610">
      <w:pPr>
        <w:pStyle w:val="a4"/>
        <w:tabs>
          <w:tab w:val="center" w:pos="4680"/>
          <w:tab w:val="right" w:pos="9355"/>
        </w:tabs>
        <w:ind w:firstLine="720"/>
        <w:jc w:val="both"/>
        <w:rPr>
          <w:b w:val="0"/>
        </w:rPr>
      </w:pPr>
    </w:p>
    <w:p w:rsidR="00FA120F" w:rsidRPr="00A75AC6" w:rsidRDefault="00E76A5D"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t>Звіт</w:t>
      </w:r>
    </w:p>
    <w:p w:rsidR="00E76A5D" w:rsidRPr="00A75AC6" w:rsidRDefault="00E76A5D"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t>про виконання  пл</w:t>
      </w:r>
      <w:r w:rsidR="00595502" w:rsidRPr="00A75AC6">
        <w:rPr>
          <w:rFonts w:ascii="Times New Roman" w:hAnsi="Times New Roman"/>
          <w:b/>
          <w:sz w:val="28"/>
          <w:szCs w:val="28"/>
          <w:lang w:val="uk-UA"/>
        </w:rPr>
        <w:t>ану роботи районної ради за 2022</w:t>
      </w:r>
      <w:r w:rsidRPr="00A75AC6">
        <w:rPr>
          <w:rFonts w:ascii="Times New Roman" w:hAnsi="Times New Roman"/>
          <w:b/>
          <w:sz w:val="28"/>
          <w:szCs w:val="28"/>
          <w:lang w:val="uk-UA"/>
        </w:rPr>
        <w:t xml:space="preserve"> рік</w:t>
      </w:r>
    </w:p>
    <w:p w:rsidR="004B649E" w:rsidRPr="00A75AC6" w:rsidRDefault="00B02867"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Планування роботи районної ради у 202</w:t>
      </w:r>
      <w:r w:rsidR="00595502" w:rsidRPr="00A75AC6">
        <w:rPr>
          <w:rFonts w:ascii="Times New Roman" w:hAnsi="Times New Roman"/>
          <w:sz w:val="28"/>
          <w:szCs w:val="28"/>
          <w:lang w:val="uk-UA"/>
        </w:rPr>
        <w:t>2</w:t>
      </w:r>
      <w:r w:rsidRPr="00A75AC6">
        <w:rPr>
          <w:rFonts w:ascii="Times New Roman" w:hAnsi="Times New Roman"/>
          <w:sz w:val="28"/>
          <w:szCs w:val="28"/>
          <w:lang w:val="uk-UA"/>
        </w:rPr>
        <w:t xml:space="preserve"> році проводилось у відповідності до Регламенту Лубенської районної ради восьмого скликання. </w:t>
      </w:r>
    </w:p>
    <w:p w:rsidR="00C87F4D" w:rsidRPr="00A75AC6" w:rsidRDefault="00C87F4D"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План роботи районної ради на 2022 рік був затверджений рішенням районної ради № 172-</w:t>
      </w:r>
      <w:r w:rsidRPr="00A75AC6">
        <w:rPr>
          <w:rFonts w:ascii="Times New Roman" w:hAnsi="Times New Roman"/>
          <w:sz w:val="28"/>
          <w:szCs w:val="28"/>
          <w:lang w:val="en-US"/>
        </w:rPr>
        <w:t>X</w:t>
      </w:r>
      <w:r w:rsidRPr="00A75AC6">
        <w:rPr>
          <w:rFonts w:ascii="Times New Roman" w:hAnsi="Times New Roman"/>
          <w:sz w:val="28"/>
          <w:szCs w:val="28"/>
          <w:lang w:val="uk-UA"/>
        </w:rPr>
        <w:t xml:space="preserve"> від 18.03.2022 року.</w:t>
      </w:r>
      <w:r w:rsidR="00A75AC6" w:rsidRPr="00A75AC6">
        <w:rPr>
          <w:rFonts w:ascii="Times New Roman" w:hAnsi="Times New Roman"/>
          <w:sz w:val="28"/>
          <w:szCs w:val="28"/>
          <w:lang w:val="uk-UA"/>
        </w:rPr>
        <w:t xml:space="preserve"> </w:t>
      </w:r>
      <w:r w:rsidR="004B649E" w:rsidRPr="00A75AC6">
        <w:rPr>
          <w:rFonts w:ascii="Times New Roman" w:hAnsi="Times New Roman"/>
          <w:sz w:val="28"/>
          <w:szCs w:val="28"/>
          <w:lang w:val="uk-UA"/>
        </w:rPr>
        <w:t>При формуванні плану роботи районної ради враховувались пропозиції депутатів районної ради, постійних комісій районної ради та районної державної адміністрації.</w:t>
      </w:r>
      <w:r w:rsidR="004E5DCD" w:rsidRPr="00A75AC6">
        <w:rPr>
          <w:rFonts w:ascii="Times New Roman" w:hAnsi="Times New Roman"/>
          <w:sz w:val="28"/>
          <w:szCs w:val="28"/>
          <w:lang w:val="uk-UA"/>
        </w:rPr>
        <w:t xml:space="preserve"> </w:t>
      </w:r>
    </w:p>
    <w:p w:rsidR="00707739" w:rsidRDefault="004E5DCD"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 </w:t>
      </w:r>
      <w:r w:rsidR="00707739" w:rsidRPr="00A75AC6">
        <w:rPr>
          <w:rFonts w:ascii="Times New Roman" w:hAnsi="Times New Roman"/>
          <w:sz w:val="28"/>
          <w:szCs w:val="28"/>
          <w:lang w:val="uk-UA"/>
        </w:rPr>
        <w:t>Основною організаційно – правовою формою роботи районної рали була і залишається сесійно роботи, яка складається з пленарних засідань, засідань постійних комісій та узгоджується президією.</w:t>
      </w:r>
    </w:p>
    <w:p w:rsidR="00A75AC6" w:rsidRPr="00A75AC6" w:rsidRDefault="00A75AC6" w:rsidP="00A75AC6">
      <w:pPr>
        <w:rPr>
          <w:lang w:val="uk-UA"/>
        </w:rPr>
      </w:pPr>
    </w:p>
    <w:p w:rsidR="004B649E" w:rsidRPr="00A75AC6" w:rsidRDefault="004B649E" w:rsidP="00A75AC6">
      <w:pPr>
        <w:pStyle w:val="ac"/>
        <w:numPr>
          <w:ilvl w:val="0"/>
          <w:numId w:val="16"/>
        </w:numPr>
        <w:rPr>
          <w:rFonts w:ascii="Times New Roman" w:hAnsi="Times New Roman"/>
          <w:b/>
          <w:sz w:val="28"/>
          <w:szCs w:val="28"/>
          <w:lang w:val="uk-UA"/>
        </w:rPr>
      </w:pPr>
      <w:r w:rsidRPr="00A75AC6">
        <w:rPr>
          <w:rFonts w:ascii="Times New Roman" w:hAnsi="Times New Roman"/>
          <w:b/>
          <w:sz w:val="28"/>
          <w:szCs w:val="28"/>
          <w:lang w:val="uk-UA"/>
        </w:rPr>
        <w:t>Сесійна діяльність районної ради.</w:t>
      </w:r>
    </w:p>
    <w:p w:rsidR="0035508A" w:rsidRPr="00A75AC6" w:rsidRDefault="0035508A"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Розпорядження про скликання сесії доводились до відома депутатів </w:t>
      </w:r>
      <w:r w:rsidR="00707739" w:rsidRPr="00A75AC6">
        <w:rPr>
          <w:rFonts w:ascii="Times New Roman" w:hAnsi="Times New Roman"/>
          <w:sz w:val="28"/>
          <w:szCs w:val="28"/>
          <w:lang w:val="uk-UA"/>
        </w:rPr>
        <w:t xml:space="preserve">в десятиденний термін </w:t>
      </w:r>
      <w:r w:rsidR="00EB266C" w:rsidRPr="00A75AC6">
        <w:rPr>
          <w:rFonts w:ascii="Times New Roman" w:hAnsi="Times New Roman"/>
          <w:sz w:val="28"/>
          <w:szCs w:val="28"/>
          <w:lang w:val="uk-UA"/>
        </w:rPr>
        <w:t>на офіційному сайті Лубенської районної ради</w:t>
      </w:r>
      <w:r w:rsidR="00D53D72" w:rsidRPr="00A75AC6">
        <w:rPr>
          <w:rFonts w:ascii="Times New Roman" w:hAnsi="Times New Roman"/>
          <w:sz w:val="28"/>
          <w:szCs w:val="28"/>
          <w:lang w:val="uk-UA"/>
        </w:rPr>
        <w:t xml:space="preserve"> в рубриці «Оголошення»</w:t>
      </w:r>
      <w:r w:rsidR="0095239F" w:rsidRPr="00A75AC6">
        <w:rPr>
          <w:rFonts w:ascii="Times New Roman" w:hAnsi="Times New Roman"/>
          <w:sz w:val="28"/>
          <w:szCs w:val="28"/>
          <w:lang w:val="uk-UA"/>
        </w:rPr>
        <w:t>, у</w:t>
      </w:r>
      <w:r w:rsidR="00D53D72" w:rsidRPr="00A75AC6">
        <w:rPr>
          <w:rFonts w:ascii="Times New Roman" w:hAnsi="Times New Roman"/>
          <w:sz w:val="28"/>
          <w:szCs w:val="28"/>
          <w:lang w:val="uk-UA"/>
        </w:rPr>
        <w:t xml:space="preserve"> випадках, коли приймалось рішення про термінове скликання пленарного засідання, не порушуючи Регламенту, інформація про позачергову сесію </w:t>
      </w:r>
      <w:r w:rsidR="0095239F" w:rsidRPr="00A75AC6">
        <w:rPr>
          <w:rFonts w:ascii="Times New Roman" w:hAnsi="Times New Roman"/>
          <w:sz w:val="28"/>
          <w:szCs w:val="28"/>
          <w:lang w:val="uk-UA"/>
        </w:rPr>
        <w:t xml:space="preserve">доводилась </w:t>
      </w:r>
      <w:r w:rsidR="00D53D72" w:rsidRPr="00A75AC6">
        <w:rPr>
          <w:rFonts w:ascii="Times New Roman" w:hAnsi="Times New Roman"/>
          <w:sz w:val="28"/>
          <w:szCs w:val="28"/>
          <w:lang w:val="uk-UA"/>
        </w:rPr>
        <w:t>не пізніше як за день до сесії</w:t>
      </w:r>
      <w:r w:rsidR="0095239F" w:rsidRPr="00A75AC6">
        <w:rPr>
          <w:rFonts w:ascii="Times New Roman" w:hAnsi="Times New Roman"/>
          <w:sz w:val="28"/>
          <w:szCs w:val="28"/>
          <w:lang w:val="uk-UA"/>
        </w:rPr>
        <w:t xml:space="preserve"> із зазначенням часу скликання, місця проведення та питань, які передбачалося винести на розгляд ради, доносилась до депутатів як засобами зв’язку, так і на офіційному сайті районної ради.</w:t>
      </w:r>
    </w:p>
    <w:p w:rsidR="00F50553" w:rsidRPr="00A75AC6" w:rsidRDefault="00F50553"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Протягом звітного періоду, реалізовуючи повноваження, визначені Конституцією України, Законом України «Про місцеве самоврядування в Україні», «Про статус депутатів місцевих рад» та іншими нормативно – правовими актами, районною радою проведено </w:t>
      </w:r>
      <w:r w:rsidR="00F91675" w:rsidRPr="00A75AC6">
        <w:rPr>
          <w:rFonts w:ascii="Times New Roman" w:hAnsi="Times New Roman"/>
          <w:sz w:val="28"/>
          <w:szCs w:val="28"/>
          <w:lang w:val="uk-UA"/>
        </w:rPr>
        <w:t>4</w:t>
      </w:r>
      <w:r w:rsidRPr="00A75AC6">
        <w:rPr>
          <w:rFonts w:ascii="Times New Roman" w:hAnsi="Times New Roman"/>
          <w:sz w:val="28"/>
          <w:szCs w:val="28"/>
          <w:lang w:val="uk-UA"/>
        </w:rPr>
        <w:t xml:space="preserve"> пленарних засідань, на яких розглянуто </w:t>
      </w:r>
      <w:r w:rsidR="00F91675" w:rsidRPr="00A75AC6">
        <w:rPr>
          <w:rFonts w:ascii="Times New Roman" w:hAnsi="Times New Roman"/>
          <w:sz w:val="28"/>
          <w:szCs w:val="28"/>
          <w:lang w:val="uk-UA"/>
        </w:rPr>
        <w:t>37</w:t>
      </w:r>
      <w:r w:rsidRPr="00A75AC6">
        <w:rPr>
          <w:rFonts w:ascii="Times New Roman" w:hAnsi="Times New Roman"/>
          <w:sz w:val="28"/>
          <w:szCs w:val="28"/>
          <w:lang w:val="uk-UA"/>
        </w:rPr>
        <w:t xml:space="preserve"> проектів рішень, прийнято </w:t>
      </w:r>
      <w:r w:rsidR="00F91675" w:rsidRPr="00A75AC6">
        <w:rPr>
          <w:rFonts w:ascii="Times New Roman" w:hAnsi="Times New Roman"/>
          <w:sz w:val="28"/>
          <w:szCs w:val="28"/>
          <w:lang w:val="uk-UA"/>
        </w:rPr>
        <w:t>37</w:t>
      </w:r>
      <w:r w:rsidR="00CE4BC3" w:rsidRPr="00A75AC6">
        <w:rPr>
          <w:rFonts w:ascii="Times New Roman" w:hAnsi="Times New Roman"/>
          <w:sz w:val="28"/>
          <w:szCs w:val="28"/>
          <w:lang w:val="uk-UA"/>
        </w:rPr>
        <w:t xml:space="preserve"> рішень.</w:t>
      </w:r>
    </w:p>
    <w:p w:rsidR="0055280C" w:rsidRPr="00A75AC6" w:rsidRDefault="000569F2"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У звітному періоді</w:t>
      </w:r>
      <w:r w:rsidR="00F91675" w:rsidRPr="00A75AC6">
        <w:rPr>
          <w:rFonts w:ascii="Times New Roman" w:hAnsi="Times New Roman"/>
          <w:sz w:val="28"/>
          <w:szCs w:val="28"/>
          <w:lang w:val="uk-UA"/>
        </w:rPr>
        <w:t xml:space="preserve"> було розглянуто і затверджено 1</w:t>
      </w:r>
      <w:r w:rsidRPr="00A75AC6">
        <w:rPr>
          <w:rFonts w:ascii="Times New Roman" w:hAnsi="Times New Roman"/>
          <w:sz w:val="28"/>
          <w:szCs w:val="28"/>
          <w:lang w:val="uk-UA"/>
        </w:rPr>
        <w:t xml:space="preserve"> програм</w:t>
      </w:r>
      <w:r w:rsidR="00F91675" w:rsidRPr="00A75AC6">
        <w:rPr>
          <w:rFonts w:ascii="Times New Roman" w:hAnsi="Times New Roman"/>
          <w:sz w:val="28"/>
          <w:szCs w:val="28"/>
          <w:lang w:val="uk-UA"/>
        </w:rPr>
        <w:t>у</w:t>
      </w:r>
      <w:r w:rsidRPr="00A75AC6">
        <w:rPr>
          <w:rFonts w:ascii="Times New Roman" w:hAnsi="Times New Roman"/>
          <w:sz w:val="28"/>
          <w:szCs w:val="28"/>
          <w:lang w:val="uk-UA"/>
        </w:rPr>
        <w:t xml:space="preserve">, а саме: </w:t>
      </w:r>
    </w:p>
    <w:p w:rsidR="00F91675" w:rsidRPr="00A75AC6" w:rsidRDefault="00F91675"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районна комплексна Програма із забезпеченням виконання </w:t>
      </w:r>
      <w:r w:rsidR="0098053B" w:rsidRPr="00A75AC6">
        <w:rPr>
          <w:rFonts w:ascii="Times New Roman" w:hAnsi="Times New Roman"/>
          <w:sz w:val="28"/>
          <w:szCs w:val="28"/>
          <w:lang w:val="uk-UA"/>
        </w:rPr>
        <w:t>судових рішень та виконавчих документів на 2022 – 2024 роки.</w:t>
      </w:r>
    </w:p>
    <w:p w:rsidR="003812E9" w:rsidRPr="00A75AC6" w:rsidRDefault="003812E9"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У зв’язку з закінченням терміну дії </w:t>
      </w:r>
      <w:r w:rsidR="007551A4" w:rsidRPr="00A75AC6">
        <w:rPr>
          <w:rFonts w:ascii="Times New Roman" w:hAnsi="Times New Roman"/>
          <w:sz w:val="28"/>
          <w:szCs w:val="28"/>
          <w:lang w:val="uk-UA"/>
        </w:rPr>
        <w:t xml:space="preserve">Програми соціального захисту населення Лубенського району на 2021 рік </w:t>
      </w:r>
      <w:r w:rsidRPr="00A75AC6">
        <w:rPr>
          <w:rFonts w:ascii="Times New Roman" w:hAnsi="Times New Roman"/>
          <w:sz w:val="28"/>
          <w:szCs w:val="28"/>
          <w:lang w:val="uk-UA"/>
        </w:rPr>
        <w:t xml:space="preserve"> було заслухано звіт про ї</w:t>
      </w:r>
      <w:r w:rsidR="007551A4" w:rsidRPr="00A75AC6">
        <w:rPr>
          <w:rFonts w:ascii="Times New Roman" w:hAnsi="Times New Roman"/>
          <w:sz w:val="28"/>
          <w:szCs w:val="28"/>
          <w:lang w:val="uk-UA"/>
        </w:rPr>
        <w:t>ї</w:t>
      </w:r>
      <w:r w:rsidRPr="00A75AC6">
        <w:rPr>
          <w:rFonts w:ascii="Times New Roman" w:hAnsi="Times New Roman"/>
          <w:sz w:val="28"/>
          <w:szCs w:val="28"/>
          <w:lang w:val="uk-UA"/>
        </w:rPr>
        <w:t xml:space="preserve"> виконання.</w:t>
      </w:r>
    </w:p>
    <w:p w:rsidR="00E4068F" w:rsidRPr="00A75AC6" w:rsidRDefault="00E4068F"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lastRenderedPageBreak/>
        <w:t>Відповідно до статті 55 Закону України «Про місцеве самоврядування в Україні», статті 14 Регламенту районної ради 22 грудня 2022 року заслухано звіт голови районної ради.</w:t>
      </w:r>
    </w:p>
    <w:p w:rsidR="00992DA8" w:rsidRPr="00A75AC6" w:rsidRDefault="00992DA8"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У відповідності до вимог чинного законодавства районною радою було заслухано інформацію керівника Лубенської окружної прокуратури про результати діяльності Лубенської окружної прокуратури у 1 півріччя 2022 року.</w:t>
      </w:r>
    </w:p>
    <w:p w:rsidR="00A653EF" w:rsidRPr="00A75AC6" w:rsidRDefault="00A653EF"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На  одинадцятій сесії районної ради відповідно до пункту 28 частини 1 статті 43 Закону України «Про місцеве самоврядування в Україні» заслухано звіт голови районної державної адміністрації щодо виконання делегованих районною радою повноважень у 2021 році.</w:t>
      </w:r>
    </w:p>
    <w:p w:rsidR="00921A5B" w:rsidRPr="00A75AC6" w:rsidRDefault="003C3967" w:rsidP="00A75AC6">
      <w:pPr>
        <w:pStyle w:val="ac"/>
        <w:ind w:firstLine="709"/>
        <w:jc w:val="both"/>
        <w:rPr>
          <w:rFonts w:ascii="Times New Roman" w:hAnsi="Times New Roman"/>
          <w:color w:val="000000"/>
          <w:sz w:val="28"/>
          <w:szCs w:val="28"/>
          <w:lang w:val="uk-UA"/>
        </w:rPr>
      </w:pPr>
      <w:r w:rsidRPr="00A75AC6">
        <w:rPr>
          <w:rFonts w:ascii="Times New Roman" w:hAnsi="Times New Roman"/>
          <w:color w:val="000000"/>
          <w:sz w:val="28"/>
          <w:szCs w:val="28"/>
          <w:lang w:val="uk-UA"/>
        </w:rPr>
        <w:t xml:space="preserve">Відповідно до Закону України «Про місцеве самоврядування в Україні», Земельного кодексу України, Закону України «Про землеустрій» прийнято рішення «Про зміну і встановлення меж населеного пункту села </w:t>
      </w:r>
      <w:proofErr w:type="spellStart"/>
      <w:r w:rsidRPr="00A75AC6">
        <w:rPr>
          <w:rFonts w:ascii="Times New Roman" w:hAnsi="Times New Roman"/>
          <w:color w:val="000000"/>
          <w:sz w:val="28"/>
          <w:szCs w:val="28"/>
          <w:lang w:val="uk-UA"/>
        </w:rPr>
        <w:t>Засулля</w:t>
      </w:r>
      <w:proofErr w:type="spellEnd"/>
      <w:r w:rsidRPr="00A75AC6">
        <w:rPr>
          <w:rFonts w:ascii="Times New Roman" w:hAnsi="Times New Roman"/>
          <w:color w:val="000000"/>
          <w:sz w:val="28"/>
          <w:szCs w:val="28"/>
          <w:lang w:val="uk-UA"/>
        </w:rPr>
        <w:t xml:space="preserve"> Лубенського району Полтавської області».</w:t>
      </w:r>
    </w:p>
    <w:p w:rsidR="00E4068F" w:rsidRPr="00A75AC6" w:rsidRDefault="00E4068F"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Відповідно до Закону України  «Про місцеве самоврядування в </w:t>
      </w:r>
      <w:r w:rsidR="00650217" w:rsidRPr="00A75AC6">
        <w:rPr>
          <w:rFonts w:ascii="Times New Roman" w:hAnsi="Times New Roman"/>
          <w:sz w:val="28"/>
          <w:szCs w:val="28"/>
          <w:lang w:val="uk-UA"/>
        </w:rPr>
        <w:t xml:space="preserve">Україні», </w:t>
      </w:r>
      <w:r w:rsidRPr="00A75AC6">
        <w:rPr>
          <w:rFonts w:ascii="Times New Roman" w:hAnsi="Times New Roman"/>
          <w:sz w:val="28"/>
          <w:szCs w:val="28"/>
          <w:lang w:val="uk-UA"/>
        </w:rPr>
        <w:t>Закону України «Про судоустрій і статус суддів»</w:t>
      </w:r>
      <w:r w:rsidR="00BE0FA5" w:rsidRPr="00A75AC6">
        <w:rPr>
          <w:rFonts w:ascii="Times New Roman" w:hAnsi="Times New Roman"/>
          <w:sz w:val="28"/>
          <w:szCs w:val="28"/>
          <w:lang w:val="uk-UA"/>
        </w:rPr>
        <w:t xml:space="preserve"> рішенням сесії було затверджено список присяжних Пирятинського районного суду Полтавської області.</w:t>
      </w:r>
    </w:p>
    <w:p w:rsidR="00925677" w:rsidRPr="00A75AC6" w:rsidRDefault="00925677"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Звіти про виконання районного бюджету Лубенського району за перший квартал 2022 року, 6 місяців 2022 року та 9 місяців 2022 року, були надані на наші запити для ознайомлення депутатів Лубенської районної ради восьмого скликання, Лубенською районною військовою адміністрацією, які були затверджені розпорядженнями начальника Лубенської районної військової адміністрації. </w:t>
      </w:r>
    </w:p>
    <w:p w:rsidR="00925677" w:rsidRPr="00A75AC6" w:rsidRDefault="00925677"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Розпорядженням начальника районної військової адміністрації, без подальшого затвердження на пленарних засіданнях, вносились зміни до показників районного бюджету Лубенського району.</w:t>
      </w:r>
    </w:p>
    <w:p w:rsidR="00921A5B" w:rsidRDefault="00921A5B"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Депутатами прийнято 7 звернення до Верховної Ради України, Президента України, Кабінету Міністрів України, Генерального прокурора України, Полтавської обласної ради то обласної військової адміністрації, Управління патрульної поліції в Полтавській області, Служби автомобільних доріг у Полтавській області, Агентства місцевих доріг Полтавської області, територіальних громад району.  Вони відображали позицію найвищого представницького органу району з окремих суспільно значимих для наших громадян питань. Відповіді, що надходили на вищевказані звернення, доводились до відома депутатів ради. </w:t>
      </w:r>
    </w:p>
    <w:p w:rsidR="00A75AC6" w:rsidRDefault="00A75AC6" w:rsidP="00A75AC6">
      <w:pPr>
        <w:jc w:val="center"/>
        <w:rPr>
          <w:lang w:val="uk-UA"/>
        </w:rPr>
      </w:pPr>
    </w:p>
    <w:p w:rsidR="00A75AC6" w:rsidRPr="00A75AC6" w:rsidRDefault="00A75AC6" w:rsidP="00A75AC6">
      <w:pPr>
        <w:jc w:val="center"/>
        <w:rPr>
          <w:lang w:val="uk-UA"/>
        </w:rPr>
      </w:pPr>
    </w:p>
    <w:p w:rsidR="00A417CB" w:rsidRPr="00A75AC6" w:rsidRDefault="00A417CB"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lastRenderedPageBreak/>
        <w:t>ІІ. Президія районної ради</w:t>
      </w:r>
    </w:p>
    <w:p w:rsidR="00A417CB" w:rsidRPr="00A75AC6" w:rsidRDefault="00A417CB"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     Протягом року на засіданнях президії районної ради попередньо розглядались питання, пов’язані з підготовкою пленарних засідань ради, готувались узгоджені пропозиції і рекомендації по запропонованих проектах рішень.</w:t>
      </w:r>
    </w:p>
    <w:p w:rsidR="00A417CB" w:rsidRDefault="00A417CB"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     У звітному періоді проведено 4 засідань президії районної ради, де опрацьовано перелік питань підготовлених до розгляду радою та сформовано порядок денний її пленарних засідань.</w:t>
      </w:r>
    </w:p>
    <w:p w:rsidR="00A75AC6" w:rsidRPr="00A75AC6" w:rsidRDefault="00A75AC6" w:rsidP="00A75AC6">
      <w:pPr>
        <w:rPr>
          <w:lang w:val="uk-UA"/>
        </w:rPr>
      </w:pPr>
    </w:p>
    <w:p w:rsidR="00E76A5D" w:rsidRPr="00A75AC6" w:rsidRDefault="00E76A5D"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t>І</w:t>
      </w:r>
      <w:r w:rsidR="0017126A" w:rsidRPr="00A75AC6">
        <w:rPr>
          <w:rFonts w:ascii="Times New Roman" w:hAnsi="Times New Roman"/>
          <w:b/>
          <w:sz w:val="28"/>
          <w:szCs w:val="28"/>
          <w:lang w:val="en-US"/>
        </w:rPr>
        <w:t>I</w:t>
      </w:r>
      <w:r w:rsidRPr="00A75AC6">
        <w:rPr>
          <w:rFonts w:ascii="Times New Roman" w:hAnsi="Times New Roman"/>
          <w:b/>
          <w:sz w:val="28"/>
          <w:szCs w:val="28"/>
          <w:lang w:val="uk-UA"/>
        </w:rPr>
        <w:t>І.  Робота постійних комісій районної ради</w:t>
      </w:r>
      <w:r w:rsidR="00E96C6E" w:rsidRPr="00A75AC6">
        <w:rPr>
          <w:rFonts w:ascii="Times New Roman" w:hAnsi="Times New Roman"/>
          <w:b/>
          <w:sz w:val="28"/>
          <w:szCs w:val="28"/>
          <w:lang w:val="uk-UA"/>
        </w:rPr>
        <w:t>.</w:t>
      </w:r>
    </w:p>
    <w:p w:rsidR="00E76A5D" w:rsidRPr="00A75AC6" w:rsidRDefault="00E76A5D"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У</w:t>
      </w:r>
      <w:r w:rsidR="007D1828" w:rsidRPr="00A75AC6">
        <w:rPr>
          <w:rFonts w:ascii="Times New Roman" w:hAnsi="Times New Roman"/>
          <w:sz w:val="28"/>
          <w:szCs w:val="28"/>
          <w:lang w:val="uk-UA"/>
        </w:rPr>
        <w:t xml:space="preserve">  2022</w:t>
      </w:r>
      <w:r w:rsidRPr="00A75AC6">
        <w:rPr>
          <w:rFonts w:ascii="Times New Roman" w:hAnsi="Times New Roman"/>
          <w:sz w:val="28"/>
          <w:szCs w:val="28"/>
          <w:lang w:val="uk-UA"/>
        </w:rPr>
        <w:t xml:space="preserve"> році</w:t>
      </w:r>
      <w:r w:rsidR="00715F4B" w:rsidRPr="00A75AC6">
        <w:rPr>
          <w:rFonts w:ascii="Times New Roman" w:hAnsi="Times New Roman"/>
          <w:sz w:val="28"/>
          <w:szCs w:val="28"/>
          <w:lang w:val="uk-UA"/>
        </w:rPr>
        <w:t xml:space="preserve"> </w:t>
      </w:r>
      <w:r w:rsidRPr="00A75AC6">
        <w:rPr>
          <w:rFonts w:ascii="Times New Roman" w:hAnsi="Times New Roman"/>
          <w:sz w:val="28"/>
          <w:szCs w:val="28"/>
          <w:lang w:val="uk-UA"/>
        </w:rPr>
        <w:t>усі  постійні комісії проводили свою  роботу відповідно до планів роботи комісій та районної ради з до</w:t>
      </w:r>
      <w:r w:rsidR="00715F4B" w:rsidRPr="00A75AC6">
        <w:rPr>
          <w:rFonts w:ascii="Times New Roman" w:hAnsi="Times New Roman"/>
          <w:sz w:val="28"/>
          <w:szCs w:val="28"/>
          <w:lang w:val="uk-UA"/>
        </w:rPr>
        <w:t xml:space="preserve">триманням законодавства України, </w:t>
      </w:r>
      <w:r w:rsidR="001B02C9" w:rsidRPr="00A75AC6">
        <w:rPr>
          <w:rFonts w:ascii="Times New Roman" w:hAnsi="Times New Roman"/>
          <w:sz w:val="28"/>
          <w:szCs w:val="28"/>
          <w:lang w:val="uk-UA"/>
        </w:rPr>
        <w:t>регламенту районної ради восьмого скликання та П</w:t>
      </w:r>
      <w:r w:rsidRPr="00A75AC6">
        <w:rPr>
          <w:rFonts w:ascii="Times New Roman" w:hAnsi="Times New Roman"/>
          <w:sz w:val="28"/>
          <w:szCs w:val="28"/>
          <w:lang w:val="uk-UA"/>
        </w:rPr>
        <w:t>оложення про постійні комісії районної ради.</w:t>
      </w:r>
    </w:p>
    <w:p w:rsidR="00CF3644" w:rsidRPr="00A75AC6" w:rsidRDefault="00CF3644" w:rsidP="00A75AC6">
      <w:pPr>
        <w:pStyle w:val="ac"/>
        <w:ind w:firstLine="709"/>
        <w:jc w:val="both"/>
        <w:rPr>
          <w:rFonts w:ascii="Times New Roman" w:hAnsi="Times New Roman"/>
          <w:sz w:val="28"/>
          <w:szCs w:val="28"/>
          <w:lang w:val="uk-UA"/>
        </w:rPr>
      </w:pPr>
      <w:r w:rsidRPr="00A75AC6">
        <w:rPr>
          <w:rFonts w:ascii="Times New Roman" w:hAnsi="Times New Roman"/>
          <w:sz w:val="28"/>
          <w:szCs w:val="28"/>
          <w:shd w:val="clear" w:color="auto" w:fill="FFFFFF"/>
          <w:lang w:val="uk-UA"/>
        </w:rPr>
        <w:t>Враховуючи воєнний стан, у звітному періоді постійно проводились спільні засідання постійних комісій.</w:t>
      </w:r>
    </w:p>
    <w:p w:rsidR="008E274C" w:rsidRPr="00A75AC6" w:rsidRDefault="008E274C" w:rsidP="00A75AC6">
      <w:pPr>
        <w:pStyle w:val="ac"/>
        <w:ind w:firstLine="709"/>
        <w:jc w:val="both"/>
        <w:rPr>
          <w:rFonts w:ascii="Times New Roman" w:hAnsi="Times New Roman"/>
          <w:sz w:val="28"/>
          <w:szCs w:val="28"/>
        </w:rPr>
      </w:pPr>
      <w:r w:rsidRPr="00A75AC6">
        <w:rPr>
          <w:rFonts w:ascii="Times New Roman" w:hAnsi="Times New Roman"/>
          <w:sz w:val="28"/>
          <w:szCs w:val="28"/>
          <w:lang w:val="uk-UA"/>
        </w:rPr>
        <w:t xml:space="preserve">У звітному періоді було проведено </w:t>
      </w:r>
      <w:r w:rsidR="00CF3644" w:rsidRPr="00A75AC6">
        <w:rPr>
          <w:rFonts w:ascii="Times New Roman" w:hAnsi="Times New Roman"/>
          <w:sz w:val="28"/>
          <w:szCs w:val="28"/>
          <w:lang w:val="uk-UA"/>
        </w:rPr>
        <w:t>4</w:t>
      </w:r>
      <w:r w:rsidRPr="00A75AC6">
        <w:rPr>
          <w:rFonts w:ascii="Times New Roman" w:hAnsi="Times New Roman"/>
          <w:sz w:val="28"/>
          <w:szCs w:val="28"/>
          <w:lang w:val="uk-UA"/>
        </w:rPr>
        <w:t xml:space="preserve"> спільних засідання постійних комісій ради, на яких розглянуто близько </w:t>
      </w:r>
      <w:r w:rsidR="00173EBE" w:rsidRPr="00A75AC6">
        <w:rPr>
          <w:rFonts w:ascii="Times New Roman" w:hAnsi="Times New Roman"/>
          <w:sz w:val="28"/>
          <w:szCs w:val="28"/>
          <w:lang w:val="uk-UA"/>
        </w:rPr>
        <w:t>39</w:t>
      </w:r>
      <w:r w:rsidRPr="00A75AC6">
        <w:rPr>
          <w:rFonts w:ascii="Times New Roman" w:hAnsi="Times New Roman"/>
          <w:sz w:val="28"/>
          <w:szCs w:val="28"/>
          <w:lang w:val="uk-UA"/>
        </w:rPr>
        <w:t xml:space="preserve">  питань, прийнято відповідні висновки та рекомендації.</w:t>
      </w:r>
    </w:p>
    <w:p w:rsidR="008E274C" w:rsidRDefault="008E274C"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 </w:t>
      </w:r>
      <w:r w:rsidRPr="00A75AC6">
        <w:rPr>
          <w:rFonts w:ascii="Times New Roman" w:hAnsi="Times New Roman"/>
          <w:sz w:val="28"/>
          <w:szCs w:val="28"/>
          <w:lang w:val="uk-UA" w:eastAsia="uk-UA"/>
        </w:rPr>
        <w:t xml:space="preserve">На засіданнях комісій розглядалися питання, що стосувалися зміни та встановлення меж населених пунктів територіальних громад району, внесення змін до Регламенту роботи районної ради, затвердження списків присяжних районних судів Лубенського району, </w:t>
      </w:r>
      <w:r w:rsidRPr="00A75AC6">
        <w:rPr>
          <w:rFonts w:ascii="Times New Roman" w:hAnsi="Times New Roman"/>
          <w:sz w:val="28"/>
          <w:szCs w:val="28"/>
          <w:lang w:val="uk-UA"/>
        </w:rPr>
        <w:t>депутатські  звернення тощо.</w:t>
      </w:r>
    </w:p>
    <w:p w:rsidR="00A75AC6" w:rsidRPr="00A75AC6" w:rsidRDefault="00A75AC6" w:rsidP="00A75AC6">
      <w:pPr>
        <w:rPr>
          <w:lang w:val="uk-UA"/>
        </w:rPr>
      </w:pPr>
    </w:p>
    <w:p w:rsidR="006026CB" w:rsidRPr="00A75AC6" w:rsidRDefault="006026CB"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t>ІV. Організаційно-масові заходи</w:t>
      </w:r>
    </w:p>
    <w:p w:rsidR="00030CB5" w:rsidRPr="00A75AC6" w:rsidRDefault="00030CB5" w:rsidP="00A75AC6">
      <w:pPr>
        <w:pStyle w:val="ac"/>
        <w:ind w:firstLine="709"/>
        <w:jc w:val="both"/>
        <w:rPr>
          <w:rFonts w:ascii="Times New Roman" w:hAnsi="Times New Roman"/>
          <w:sz w:val="28"/>
          <w:szCs w:val="28"/>
          <w:shd w:val="clear" w:color="auto" w:fill="FFFFFF"/>
          <w:lang w:val="uk-UA"/>
        </w:rPr>
      </w:pPr>
      <w:r w:rsidRPr="00A75AC6">
        <w:rPr>
          <w:rFonts w:ascii="Times New Roman" w:hAnsi="Times New Roman"/>
          <w:sz w:val="28"/>
          <w:szCs w:val="28"/>
          <w:shd w:val="clear" w:color="auto" w:fill="FFFFFF"/>
          <w:lang w:val="uk-UA"/>
        </w:rPr>
        <w:t>Беручи до уваги той факт, що у зв’язку з військовою агресією Російської Федерації проти України, в Україні з 24 лютого 2022 року Указом Президента України від 24 лютого 2022 року № 64/2022 було введено воєнний стан, який триває і до цього часі, Лубенською районною радою здійснювалися повноваження з дотриманням принципів публічності, прозорості та відкритості, в межах положення частини 10 статті 9 Закону України «Про правовий режим воєнного стану».</w:t>
      </w:r>
    </w:p>
    <w:p w:rsidR="006026CB" w:rsidRDefault="006026CB" w:rsidP="00A75AC6">
      <w:pPr>
        <w:pStyle w:val="ac"/>
        <w:ind w:firstLine="709"/>
        <w:jc w:val="both"/>
        <w:rPr>
          <w:rFonts w:ascii="Times New Roman" w:hAnsi="Times New Roman"/>
          <w:sz w:val="28"/>
          <w:szCs w:val="28"/>
          <w:shd w:val="clear" w:color="auto" w:fill="FFFFFF"/>
          <w:lang w:val="uk-UA"/>
        </w:rPr>
      </w:pPr>
      <w:r w:rsidRPr="00A75AC6">
        <w:rPr>
          <w:rFonts w:ascii="Times New Roman" w:hAnsi="Times New Roman"/>
          <w:sz w:val="28"/>
          <w:szCs w:val="28"/>
          <w:shd w:val="clear" w:color="auto" w:fill="FFFFFF"/>
          <w:lang w:val="uk-UA"/>
        </w:rPr>
        <w:t>Основним акцентом в практичній роботі районної ради в 2022 році став гуманітарний напрямок – це налагодження співробітництва з колегами, головами районних рад, благодійними та громадськими організаціями, а також з місіями міжнародних організацій в Україні.</w:t>
      </w:r>
    </w:p>
    <w:p w:rsidR="00A75AC6" w:rsidRPr="00A75AC6" w:rsidRDefault="00A75AC6" w:rsidP="00A75AC6">
      <w:pPr>
        <w:rPr>
          <w:lang w:val="uk-UA"/>
        </w:rPr>
      </w:pPr>
    </w:p>
    <w:p w:rsidR="00C37784" w:rsidRPr="00A75AC6" w:rsidRDefault="0091140E"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lastRenderedPageBreak/>
        <w:t>І</w:t>
      </w:r>
      <w:r w:rsidRPr="00A75AC6">
        <w:rPr>
          <w:rFonts w:ascii="Times New Roman" w:hAnsi="Times New Roman"/>
          <w:b/>
          <w:sz w:val="28"/>
          <w:szCs w:val="28"/>
          <w:lang w:val="en-US"/>
        </w:rPr>
        <w:t>V</w:t>
      </w:r>
      <w:r w:rsidR="00E76A5D" w:rsidRPr="00A75AC6">
        <w:rPr>
          <w:rFonts w:ascii="Times New Roman" w:hAnsi="Times New Roman"/>
          <w:b/>
          <w:sz w:val="28"/>
          <w:szCs w:val="28"/>
          <w:lang w:val="uk-UA"/>
        </w:rPr>
        <w:t>. Здійснення взаємодії з органами</w:t>
      </w:r>
    </w:p>
    <w:p w:rsidR="00E76A5D" w:rsidRPr="00A75AC6" w:rsidRDefault="00E76A5D" w:rsidP="00A75AC6">
      <w:pPr>
        <w:pStyle w:val="ac"/>
        <w:ind w:firstLine="709"/>
        <w:rPr>
          <w:rFonts w:ascii="Times New Roman" w:hAnsi="Times New Roman"/>
          <w:b/>
          <w:sz w:val="28"/>
          <w:szCs w:val="28"/>
          <w:lang w:val="uk-UA"/>
        </w:rPr>
      </w:pPr>
      <w:r w:rsidRPr="00A75AC6">
        <w:rPr>
          <w:rFonts w:ascii="Times New Roman" w:hAnsi="Times New Roman"/>
          <w:b/>
          <w:sz w:val="28"/>
          <w:szCs w:val="28"/>
          <w:lang w:val="uk-UA"/>
        </w:rPr>
        <w:t>місцевого самоврядування району</w:t>
      </w:r>
      <w:r w:rsidR="00091FF8" w:rsidRPr="00A75AC6">
        <w:rPr>
          <w:rFonts w:ascii="Times New Roman" w:hAnsi="Times New Roman"/>
          <w:b/>
          <w:sz w:val="28"/>
          <w:szCs w:val="28"/>
          <w:lang w:val="uk-UA"/>
        </w:rPr>
        <w:t>.</w:t>
      </w:r>
    </w:p>
    <w:p w:rsidR="00091FF8" w:rsidRPr="00A75AC6" w:rsidRDefault="00091FF8"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 xml:space="preserve">Районна рада </w:t>
      </w:r>
      <w:proofErr w:type="spellStart"/>
      <w:r w:rsidRPr="00A75AC6">
        <w:rPr>
          <w:rFonts w:ascii="Times New Roman" w:hAnsi="Times New Roman"/>
          <w:sz w:val="28"/>
          <w:szCs w:val="28"/>
          <w:lang w:val="uk-UA"/>
        </w:rPr>
        <w:t>плідно</w:t>
      </w:r>
      <w:proofErr w:type="spellEnd"/>
      <w:r w:rsidRPr="00A75AC6">
        <w:rPr>
          <w:rFonts w:ascii="Times New Roman" w:hAnsi="Times New Roman"/>
          <w:sz w:val="28"/>
          <w:szCs w:val="28"/>
          <w:lang w:val="uk-UA"/>
        </w:rPr>
        <w:t xml:space="preserve"> і </w:t>
      </w:r>
      <w:proofErr w:type="spellStart"/>
      <w:r w:rsidRPr="00A75AC6">
        <w:rPr>
          <w:rFonts w:ascii="Times New Roman" w:hAnsi="Times New Roman"/>
          <w:sz w:val="28"/>
          <w:szCs w:val="28"/>
          <w:lang w:val="uk-UA"/>
        </w:rPr>
        <w:t>конструктивно</w:t>
      </w:r>
      <w:proofErr w:type="spellEnd"/>
      <w:r w:rsidRPr="00A75AC6">
        <w:rPr>
          <w:rFonts w:ascii="Times New Roman" w:hAnsi="Times New Roman"/>
          <w:sz w:val="28"/>
          <w:szCs w:val="28"/>
          <w:lang w:val="uk-UA"/>
        </w:rPr>
        <w:t xml:space="preserve"> співпрацює з народними депутатами, де</w:t>
      </w:r>
      <w:r w:rsidR="009D6E4D" w:rsidRPr="00A75AC6">
        <w:rPr>
          <w:rFonts w:ascii="Times New Roman" w:hAnsi="Times New Roman"/>
          <w:sz w:val="28"/>
          <w:szCs w:val="28"/>
          <w:lang w:val="uk-UA"/>
        </w:rPr>
        <w:t>путатами обласної ради, районною</w:t>
      </w:r>
      <w:r w:rsidRPr="00A75AC6">
        <w:rPr>
          <w:rFonts w:ascii="Times New Roman" w:hAnsi="Times New Roman"/>
          <w:sz w:val="28"/>
          <w:szCs w:val="28"/>
          <w:lang w:val="uk-UA"/>
        </w:rPr>
        <w:t xml:space="preserve"> </w:t>
      </w:r>
      <w:r w:rsidR="009D6E4D" w:rsidRPr="00A75AC6">
        <w:rPr>
          <w:rFonts w:ascii="Times New Roman" w:hAnsi="Times New Roman"/>
          <w:sz w:val="28"/>
          <w:szCs w:val="28"/>
          <w:lang w:val="uk-UA"/>
        </w:rPr>
        <w:t>військовою</w:t>
      </w:r>
      <w:r w:rsidRPr="00A75AC6">
        <w:rPr>
          <w:rFonts w:ascii="Times New Roman" w:hAnsi="Times New Roman"/>
          <w:sz w:val="28"/>
          <w:szCs w:val="28"/>
          <w:lang w:val="uk-UA"/>
        </w:rPr>
        <w:t xml:space="preserve"> адміністраці</w:t>
      </w:r>
      <w:r w:rsidR="009D6E4D" w:rsidRPr="00A75AC6">
        <w:rPr>
          <w:rFonts w:ascii="Times New Roman" w:hAnsi="Times New Roman"/>
          <w:sz w:val="28"/>
          <w:szCs w:val="28"/>
          <w:lang w:val="uk-UA"/>
        </w:rPr>
        <w:t>єю</w:t>
      </w:r>
      <w:r w:rsidRPr="00A75AC6">
        <w:rPr>
          <w:rFonts w:ascii="Times New Roman" w:hAnsi="Times New Roman"/>
          <w:sz w:val="28"/>
          <w:szCs w:val="28"/>
          <w:lang w:val="uk-UA"/>
        </w:rPr>
        <w:t>, територіальним</w:t>
      </w:r>
      <w:r w:rsidR="009D6E4D" w:rsidRPr="00A75AC6">
        <w:rPr>
          <w:rFonts w:ascii="Times New Roman" w:hAnsi="Times New Roman"/>
          <w:sz w:val="28"/>
          <w:szCs w:val="28"/>
          <w:lang w:val="uk-UA"/>
        </w:rPr>
        <w:t>и громадами району, що дозволяє</w:t>
      </w:r>
      <w:r w:rsidRPr="00A75AC6">
        <w:rPr>
          <w:rFonts w:ascii="Times New Roman" w:hAnsi="Times New Roman"/>
          <w:sz w:val="28"/>
          <w:szCs w:val="28"/>
          <w:lang w:val="uk-UA"/>
        </w:rPr>
        <w:t xml:space="preserve"> знайти компромісні варіанти виходу з п</w:t>
      </w:r>
      <w:r w:rsidR="009D6E4D" w:rsidRPr="00A75AC6">
        <w:rPr>
          <w:rFonts w:ascii="Times New Roman" w:hAnsi="Times New Roman"/>
          <w:sz w:val="28"/>
          <w:szCs w:val="28"/>
          <w:lang w:val="uk-UA"/>
        </w:rPr>
        <w:t>роблемних ситуацій, які виникають.</w:t>
      </w:r>
    </w:p>
    <w:p w:rsidR="008F16A0" w:rsidRPr="00A75AC6" w:rsidRDefault="008F16A0" w:rsidP="00A75AC6">
      <w:pPr>
        <w:pStyle w:val="ac"/>
        <w:ind w:firstLine="709"/>
        <w:jc w:val="both"/>
        <w:rPr>
          <w:rFonts w:ascii="Times New Roman" w:hAnsi="Times New Roman"/>
          <w:sz w:val="28"/>
          <w:szCs w:val="28"/>
          <w:lang w:val="uk-UA"/>
        </w:rPr>
      </w:pPr>
      <w:r w:rsidRPr="00A75AC6">
        <w:rPr>
          <w:rFonts w:ascii="Times New Roman" w:hAnsi="Times New Roman"/>
          <w:sz w:val="28"/>
          <w:szCs w:val="28"/>
          <w:lang w:val="uk-UA"/>
        </w:rPr>
        <w:t>Лубенська районна рала є членом Асоціації районних та обласних рад. Голова районної ради,  як член асоціації, протягом звітного року  брала участь у форумах, засіданнях круглого столу, онлайн нарадах з метою обміном досвіду та пошуком шляхів вирішення проблем з якими зіткнулися районні ради.</w:t>
      </w:r>
    </w:p>
    <w:p w:rsidR="00E76A5D" w:rsidRDefault="00E76A5D" w:rsidP="00EE72B6">
      <w:pPr>
        <w:spacing w:line="360" w:lineRule="auto"/>
        <w:jc w:val="both"/>
        <w:rPr>
          <w:rFonts w:ascii="Times New Roman" w:hAnsi="Times New Roman"/>
          <w:sz w:val="28"/>
          <w:szCs w:val="28"/>
          <w:lang w:val="uk-UA"/>
        </w:rPr>
      </w:pPr>
    </w:p>
    <w:p w:rsidR="00E76A5D" w:rsidRPr="00277D6A" w:rsidRDefault="00947B4B" w:rsidP="00345638">
      <w:pPr>
        <w:spacing w:line="240" w:lineRule="auto"/>
        <w:rPr>
          <w:rFonts w:ascii="Times New Roman" w:hAnsi="Times New Roman"/>
          <w:sz w:val="28"/>
          <w:szCs w:val="28"/>
        </w:rPr>
      </w:pPr>
      <w:r>
        <w:rPr>
          <w:rFonts w:ascii="Times New Roman" w:hAnsi="Times New Roman"/>
          <w:sz w:val="28"/>
          <w:szCs w:val="28"/>
          <w:lang w:val="uk-UA"/>
        </w:rPr>
        <w:t>Заступник голови районної ради                                       Оксана ЦИМБАЛ</w:t>
      </w:r>
    </w:p>
    <w:p w:rsidR="00E76A5D" w:rsidRPr="00B42BD3" w:rsidRDefault="00E76A5D" w:rsidP="00345638">
      <w:pPr>
        <w:spacing w:line="240" w:lineRule="auto"/>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p>
    <w:p w:rsidR="00E76A5D" w:rsidRDefault="00E76A5D" w:rsidP="002C738B">
      <w:pPr>
        <w:spacing w:line="360" w:lineRule="auto"/>
        <w:jc w:val="both"/>
        <w:rPr>
          <w:rFonts w:ascii="Times New Roman" w:hAnsi="Times New Roman"/>
          <w:sz w:val="28"/>
          <w:szCs w:val="28"/>
          <w:lang w:val="uk-UA"/>
        </w:rPr>
      </w:pPr>
      <w:bookmarkStart w:id="0" w:name="_GoBack"/>
      <w:bookmarkEnd w:id="0"/>
    </w:p>
    <w:sectPr w:rsidR="00E76A5D" w:rsidSect="00CC0479">
      <w:pgSz w:w="11906" w:h="16838"/>
      <w:pgMar w:top="719"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E00F2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010609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C6B6CA5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8CCCA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A7C7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CCD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468D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8A16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C8E2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012C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62EC5"/>
    <w:multiLevelType w:val="hybridMultilevel"/>
    <w:tmpl w:val="54A0DE98"/>
    <w:lvl w:ilvl="0" w:tplc="23D62D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B4E56"/>
    <w:multiLevelType w:val="hybridMultilevel"/>
    <w:tmpl w:val="AA18D14E"/>
    <w:lvl w:ilvl="0" w:tplc="C2A255E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311047"/>
    <w:multiLevelType w:val="hybridMultilevel"/>
    <w:tmpl w:val="47C25712"/>
    <w:lvl w:ilvl="0" w:tplc="6832CFEC">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15:restartNumberingAfterBreak="0">
    <w:nsid w:val="5D524B2C"/>
    <w:multiLevelType w:val="hybridMultilevel"/>
    <w:tmpl w:val="4906C05C"/>
    <w:lvl w:ilvl="0" w:tplc="9A44B2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61442A22"/>
    <w:multiLevelType w:val="hybridMultilevel"/>
    <w:tmpl w:val="1A626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6BA030CB"/>
    <w:multiLevelType w:val="hybridMultilevel"/>
    <w:tmpl w:val="689A7BF4"/>
    <w:lvl w:ilvl="0" w:tplc="16D65F3E">
      <w:numFmt w:val="bullet"/>
      <w:lvlText w:val="-"/>
      <w:lvlJc w:val="left"/>
      <w:pPr>
        <w:ind w:left="1069" w:hanging="360"/>
      </w:pPr>
      <w:rPr>
        <w:rFonts w:ascii="Calibri" w:eastAsia="Times New Roman" w:hAnsi="Calibri"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0B37"/>
    <w:rsid w:val="00014EF9"/>
    <w:rsid w:val="00023624"/>
    <w:rsid w:val="00024CBB"/>
    <w:rsid w:val="0002725A"/>
    <w:rsid w:val="00027D5D"/>
    <w:rsid w:val="00030CB5"/>
    <w:rsid w:val="00047106"/>
    <w:rsid w:val="000569F2"/>
    <w:rsid w:val="00091FF8"/>
    <w:rsid w:val="000A503D"/>
    <w:rsid w:val="000C120D"/>
    <w:rsid w:val="000C48C6"/>
    <w:rsid w:val="000E1821"/>
    <w:rsid w:val="000E260B"/>
    <w:rsid w:val="000F071C"/>
    <w:rsid w:val="00117E4E"/>
    <w:rsid w:val="0012704F"/>
    <w:rsid w:val="0013006F"/>
    <w:rsid w:val="00164A0F"/>
    <w:rsid w:val="0017126A"/>
    <w:rsid w:val="00173EBE"/>
    <w:rsid w:val="00180ABD"/>
    <w:rsid w:val="00186E56"/>
    <w:rsid w:val="0019371D"/>
    <w:rsid w:val="001A0BFF"/>
    <w:rsid w:val="001A679B"/>
    <w:rsid w:val="001A72E5"/>
    <w:rsid w:val="001B02C9"/>
    <w:rsid w:val="001B12F8"/>
    <w:rsid w:val="001B3660"/>
    <w:rsid w:val="001C4E2E"/>
    <w:rsid w:val="001E17E2"/>
    <w:rsid w:val="001F45F3"/>
    <w:rsid w:val="001F7BC0"/>
    <w:rsid w:val="0020779D"/>
    <w:rsid w:val="00230033"/>
    <w:rsid w:val="00232AAE"/>
    <w:rsid w:val="00234AF7"/>
    <w:rsid w:val="00266702"/>
    <w:rsid w:val="00277D6A"/>
    <w:rsid w:val="002C738B"/>
    <w:rsid w:val="002D30A3"/>
    <w:rsid w:val="00325E8A"/>
    <w:rsid w:val="003262E2"/>
    <w:rsid w:val="00335B5D"/>
    <w:rsid w:val="00345638"/>
    <w:rsid w:val="0035508A"/>
    <w:rsid w:val="00357A2B"/>
    <w:rsid w:val="0037733C"/>
    <w:rsid w:val="003812E9"/>
    <w:rsid w:val="00386E8C"/>
    <w:rsid w:val="00387166"/>
    <w:rsid w:val="003877A5"/>
    <w:rsid w:val="00391BE2"/>
    <w:rsid w:val="00397E44"/>
    <w:rsid w:val="003A4AA8"/>
    <w:rsid w:val="003A4C88"/>
    <w:rsid w:val="003B0ED7"/>
    <w:rsid w:val="003C1E1A"/>
    <w:rsid w:val="003C3967"/>
    <w:rsid w:val="003D663F"/>
    <w:rsid w:val="003F08ED"/>
    <w:rsid w:val="00400FA7"/>
    <w:rsid w:val="00427F49"/>
    <w:rsid w:val="00452102"/>
    <w:rsid w:val="00461116"/>
    <w:rsid w:val="0046173F"/>
    <w:rsid w:val="00474685"/>
    <w:rsid w:val="004A0E86"/>
    <w:rsid w:val="004A7DB9"/>
    <w:rsid w:val="004B649E"/>
    <w:rsid w:val="004E4FD8"/>
    <w:rsid w:val="004E5DCD"/>
    <w:rsid w:val="004F1900"/>
    <w:rsid w:val="00507FD9"/>
    <w:rsid w:val="005219C4"/>
    <w:rsid w:val="00530A89"/>
    <w:rsid w:val="0055280C"/>
    <w:rsid w:val="00556A12"/>
    <w:rsid w:val="00565A46"/>
    <w:rsid w:val="00583AE0"/>
    <w:rsid w:val="00595502"/>
    <w:rsid w:val="005A53C6"/>
    <w:rsid w:val="005B6D54"/>
    <w:rsid w:val="005C1137"/>
    <w:rsid w:val="005C4B44"/>
    <w:rsid w:val="005D1EB3"/>
    <w:rsid w:val="005D784B"/>
    <w:rsid w:val="005F12D5"/>
    <w:rsid w:val="005F53D4"/>
    <w:rsid w:val="005F5B96"/>
    <w:rsid w:val="006026CB"/>
    <w:rsid w:val="00650217"/>
    <w:rsid w:val="00654475"/>
    <w:rsid w:val="00676E69"/>
    <w:rsid w:val="006A0354"/>
    <w:rsid w:val="006A75BD"/>
    <w:rsid w:val="006C7515"/>
    <w:rsid w:val="006D21B7"/>
    <w:rsid w:val="006D3956"/>
    <w:rsid w:val="006E7C74"/>
    <w:rsid w:val="006F7C04"/>
    <w:rsid w:val="00700619"/>
    <w:rsid w:val="00707739"/>
    <w:rsid w:val="00711D89"/>
    <w:rsid w:val="00715F4B"/>
    <w:rsid w:val="007232BF"/>
    <w:rsid w:val="007551A4"/>
    <w:rsid w:val="00764610"/>
    <w:rsid w:val="00767097"/>
    <w:rsid w:val="00767324"/>
    <w:rsid w:val="007742A7"/>
    <w:rsid w:val="00783945"/>
    <w:rsid w:val="007D1828"/>
    <w:rsid w:val="007E21C9"/>
    <w:rsid w:val="007F140E"/>
    <w:rsid w:val="007F43B9"/>
    <w:rsid w:val="008035EF"/>
    <w:rsid w:val="008108B5"/>
    <w:rsid w:val="00867577"/>
    <w:rsid w:val="00870829"/>
    <w:rsid w:val="00875995"/>
    <w:rsid w:val="008B351D"/>
    <w:rsid w:val="008E048A"/>
    <w:rsid w:val="008E274C"/>
    <w:rsid w:val="008F16A0"/>
    <w:rsid w:val="008F5EB9"/>
    <w:rsid w:val="0091140E"/>
    <w:rsid w:val="00921A5B"/>
    <w:rsid w:val="00925677"/>
    <w:rsid w:val="009457A1"/>
    <w:rsid w:val="00947B4B"/>
    <w:rsid w:val="0095239F"/>
    <w:rsid w:val="00953107"/>
    <w:rsid w:val="00956C2A"/>
    <w:rsid w:val="0096588E"/>
    <w:rsid w:val="0096752A"/>
    <w:rsid w:val="00972B46"/>
    <w:rsid w:val="0098053B"/>
    <w:rsid w:val="00992DA8"/>
    <w:rsid w:val="009A40F3"/>
    <w:rsid w:val="009A7447"/>
    <w:rsid w:val="009B1085"/>
    <w:rsid w:val="009D6E4D"/>
    <w:rsid w:val="00A258C1"/>
    <w:rsid w:val="00A417CB"/>
    <w:rsid w:val="00A54100"/>
    <w:rsid w:val="00A653EF"/>
    <w:rsid w:val="00A75AC6"/>
    <w:rsid w:val="00A765DB"/>
    <w:rsid w:val="00AA351A"/>
    <w:rsid w:val="00AB5343"/>
    <w:rsid w:val="00AC054B"/>
    <w:rsid w:val="00AC47AA"/>
    <w:rsid w:val="00AC5BA9"/>
    <w:rsid w:val="00AC7905"/>
    <w:rsid w:val="00AF0385"/>
    <w:rsid w:val="00B025A0"/>
    <w:rsid w:val="00B02867"/>
    <w:rsid w:val="00B0590C"/>
    <w:rsid w:val="00B06808"/>
    <w:rsid w:val="00B119CF"/>
    <w:rsid w:val="00B17D12"/>
    <w:rsid w:val="00B350FC"/>
    <w:rsid w:val="00B42BD3"/>
    <w:rsid w:val="00BB1578"/>
    <w:rsid w:val="00BC0EB9"/>
    <w:rsid w:val="00BC453D"/>
    <w:rsid w:val="00BC6449"/>
    <w:rsid w:val="00BD7D5E"/>
    <w:rsid w:val="00BE0FA5"/>
    <w:rsid w:val="00BE2501"/>
    <w:rsid w:val="00BE64DA"/>
    <w:rsid w:val="00C1537D"/>
    <w:rsid w:val="00C37784"/>
    <w:rsid w:val="00C401CA"/>
    <w:rsid w:val="00C613E5"/>
    <w:rsid w:val="00C61F0F"/>
    <w:rsid w:val="00C87F4D"/>
    <w:rsid w:val="00C957FD"/>
    <w:rsid w:val="00C96AF6"/>
    <w:rsid w:val="00CC0479"/>
    <w:rsid w:val="00CC0B37"/>
    <w:rsid w:val="00CC3BC8"/>
    <w:rsid w:val="00CE0E33"/>
    <w:rsid w:val="00CE4BC3"/>
    <w:rsid w:val="00CF34C3"/>
    <w:rsid w:val="00CF3644"/>
    <w:rsid w:val="00CF449A"/>
    <w:rsid w:val="00CF5F19"/>
    <w:rsid w:val="00D53D72"/>
    <w:rsid w:val="00D76DBC"/>
    <w:rsid w:val="00D936DD"/>
    <w:rsid w:val="00DA6EAD"/>
    <w:rsid w:val="00DC0C1E"/>
    <w:rsid w:val="00DC4566"/>
    <w:rsid w:val="00DE4B67"/>
    <w:rsid w:val="00DF3EFD"/>
    <w:rsid w:val="00E109F1"/>
    <w:rsid w:val="00E23570"/>
    <w:rsid w:val="00E238C9"/>
    <w:rsid w:val="00E241DC"/>
    <w:rsid w:val="00E354CF"/>
    <w:rsid w:val="00E4068F"/>
    <w:rsid w:val="00E5619F"/>
    <w:rsid w:val="00E66D27"/>
    <w:rsid w:val="00E678D7"/>
    <w:rsid w:val="00E76A5D"/>
    <w:rsid w:val="00E96C6E"/>
    <w:rsid w:val="00EB266C"/>
    <w:rsid w:val="00EB43C3"/>
    <w:rsid w:val="00EC7563"/>
    <w:rsid w:val="00ED3BA4"/>
    <w:rsid w:val="00EE72B6"/>
    <w:rsid w:val="00F26587"/>
    <w:rsid w:val="00F50553"/>
    <w:rsid w:val="00F52D95"/>
    <w:rsid w:val="00F57E26"/>
    <w:rsid w:val="00F82A52"/>
    <w:rsid w:val="00F91675"/>
    <w:rsid w:val="00F95F0C"/>
    <w:rsid w:val="00F97666"/>
    <w:rsid w:val="00FA120F"/>
    <w:rsid w:val="00FC6397"/>
    <w:rsid w:val="00FD017C"/>
    <w:rsid w:val="00FD66F5"/>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8AFBCD-0555-4279-ACA2-6FC8E82A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C1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3006F"/>
    <w:pPr>
      <w:ind w:left="720"/>
      <w:contextualSpacing/>
    </w:pPr>
    <w:rPr>
      <w:lang w:eastAsia="en-US"/>
    </w:rPr>
  </w:style>
  <w:style w:type="character" w:customStyle="1" w:styleId="apple-converted-space">
    <w:name w:val="apple-converted-space"/>
    <w:uiPriority w:val="99"/>
    <w:rsid w:val="007F43B9"/>
    <w:rPr>
      <w:rFonts w:cs="Times New Roman"/>
    </w:rPr>
  </w:style>
  <w:style w:type="paragraph" w:styleId="a4">
    <w:name w:val="Title"/>
    <w:basedOn w:val="a"/>
    <w:link w:val="a5"/>
    <w:uiPriority w:val="99"/>
    <w:qFormat/>
    <w:rsid w:val="00764610"/>
    <w:pPr>
      <w:spacing w:after="0" w:line="240" w:lineRule="auto"/>
      <w:jc w:val="center"/>
    </w:pPr>
    <w:rPr>
      <w:rFonts w:ascii="Times New Roman" w:hAnsi="Times New Roman"/>
      <w:b/>
      <w:sz w:val="28"/>
      <w:szCs w:val="20"/>
      <w:lang w:val="uk-UA"/>
    </w:rPr>
  </w:style>
  <w:style w:type="character" w:customStyle="1" w:styleId="a5">
    <w:name w:val="Название Знак"/>
    <w:link w:val="a4"/>
    <w:uiPriority w:val="99"/>
    <w:locked/>
    <w:rsid w:val="00764610"/>
    <w:rPr>
      <w:rFonts w:ascii="Times New Roman" w:hAnsi="Times New Roman" w:cs="Times New Roman"/>
      <w:b/>
      <w:sz w:val="20"/>
      <w:szCs w:val="20"/>
      <w:lang w:val="uk-UA"/>
    </w:rPr>
  </w:style>
  <w:style w:type="character" w:customStyle="1" w:styleId="a6">
    <w:name w:val="Знак Знак"/>
    <w:uiPriority w:val="99"/>
    <w:locked/>
    <w:rsid w:val="00AB5343"/>
    <w:rPr>
      <w:rFonts w:cs="Times New Roman"/>
      <w:sz w:val="28"/>
      <w:szCs w:val="28"/>
      <w:lang w:val="ru-RU" w:eastAsia="ru-RU" w:bidi="ar-SA"/>
    </w:rPr>
  </w:style>
  <w:style w:type="paragraph" w:styleId="a7">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8"/>
    <w:uiPriority w:val="99"/>
    <w:rsid w:val="00DF3EFD"/>
    <w:pPr>
      <w:spacing w:before="100" w:beforeAutospacing="1" w:after="100" w:afterAutospacing="1" w:line="240" w:lineRule="auto"/>
    </w:pPr>
    <w:rPr>
      <w:rFonts w:ascii="Times New Roman" w:hAnsi="Times New Roman"/>
      <w:sz w:val="24"/>
      <w:szCs w:val="24"/>
    </w:rPr>
  </w:style>
  <w:style w:type="character" w:styleId="a9">
    <w:name w:val="Emphasis"/>
    <w:uiPriority w:val="99"/>
    <w:qFormat/>
    <w:locked/>
    <w:rsid w:val="00DF3EFD"/>
    <w:rPr>
      <w:rFonts w:cs="Times New Roman"/>
      <w:i/>
      <w:iCs/>
    </w:rPr>
  </w:style>
  <w:style w:type="paragraph" w:styleId="aa">
    <w:name w:val="Balloon Text"/>
    <w:basedOn w:val="a"/>
    <w:link w:val="ab"/>
    <w:uiPriority w:val="99"/>
    <w:semiHidden/>
    <w:unhideWhenUsed/>
    <w:rsid w:val="00277D6A"/>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77D6A"/>
    <w:rPr>
      <w:rFonts w:ascii="Segoe UI" w:hAnsi="Segoe UI" w:cs="Segoe UI"/>
      <w:sz w:val="18"/>
      <w:szCs w:val="18"/>
    </w:rPr>
  </w:style>
  <w:style w:type="character" w:customStyle="1" w:styleId="a8">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7"/>
    <w:uiPriority w:val="99"/>
    <w:locked/>
    <w:rsid w:val="008E274C"/>
    <w:rPr>
      <w:rFonts w:ascii="Times New Roman" w:hAnsi="Times New Roman"/>
      <w:sz w:val="24"/>
      <w:szCs w:val="24"/>
    </w:rPr>
  </w:style>
  <w:style w:type="paragraph" w:styleId="ac">
    <w:name w:val="Subtitle"/>
    <w:basedOn w:val="a"/>
    <w:next w:val="a"/>
    <w:link w:val="ad"/>
    <w:qFormat/>
    <w:locked/>
    <w:rsid w:val="00A75AC6"/>
    <w:pPr>
      <w:spacing w:after="60"/>
      <w:jc w:val="center"/>
      <w:outlineLvl w:val="1"/>
    </w:pPr>
    <w:rPr>
      <w:rFonts w:ascii="Cambria" w:hAnsi="Cambria"/>
      <w:sz w:val="24"/>
      <w:szCs w:val="24"/>
    </w:rPr>
  </w:style>
  <w:style w:type="character" w:customStyle="1" w:styleId="ad">
    <w:name w:val="Подзаголовок Знак"/>
    <w:link w:val="ac"/>
    <w:rsid w:val="00A75AC6"/>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50182">
      <w:marLeft w:val="0"/>
      <w:marRight w:val="0"/>
      <w:marTop w:val="0"/>
      <w:marBottom w:val="0"/>
      <w:divBdr>
        <w:top w:val="none" w:sz="0" w:space="0" w:color="auto"/>
        <w:left w:val="none" w:sz="0" w:space="0" w:color="auto"/>
        <w:bottom w:val="none" w:sz="0" w:space="0" w:color="auto"/>
        <w:right w:val="none" w:sz="0" w:space="0" w:color="auto"/>
      </w:divBdr>
    </w:div>
    <w:div w:id="731150183">
      <w:marLeft w:val="0"/>
      <w:marRight w:val="0"/>
      <w:marTop w:val="0"/>
      <w:marBottom w:val="0"/>
      <w:divBdr>
        <w:top w:val="none" w:sz="0" w:space="0" w:color="auto"/>
        <w:left w:val="none" w:sz="0" w:space="0" w:color="auto"/>
        <w:bottom w:val="none" w:sz="0" w:space="0" w:color="auto"/>
        <w:right w:val="none" w:sz="0" w:space="0" w:color="auto"/>
      </w:divBdr>
    </w:div>
    <w:div w:id="73115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04B1-85CE-4F89-8828-8F3731D90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7133</TotalTime>
  <Pages>1</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ASUS</cp:lastModifiedBy>
  <cp:revision>81</cp:revision>
  <cp:lastPrinted>2023-03-21T07:33:00Z</cp:lastPrinted>
  <dcterms:created xsi:type="dcterms:W3CDTF">2017-03-06T13:53:00Z</dcterms:created>
  <dcterms:modified xsi:type="dcterms:W3CDTF">2023-03-21T07:33:00Z</dcterms:modified>
</cp:coreProperties>
</file>