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BA" w:rsidRDefault="00F01CBA" w:rsidP="00F01CBA">
      <w:pPr>
        <w:tabs>
          <w:tab w:val="left" w:pos="567"/>
        </w:tabs>
        <w:autoSpaceDE w:val="0"/>
        <w:autoSpaceDN w:val="0"/>
        <w:spacing w:line="300" w:lineRule="atLeast"/>
        <w:ind w:right="-284"/>
        <w:rPr>
          <w:rFonts w:eastAsia="Batang"/>
          <w:b/>
          <w:bCs/>
          <w:noProof/>
          <w:sz w:val="28"/>
          <w:szCs w:val="28"/>
          <w:lang w:eastAsia="uk-UA"/>
        </w:rPr>
      </w:pPr>
    </w:p>
    <w:p w:rsidR="00F01CBA" w:rsidRDefault="00F01CBA" w:rsidP="00E61198">
      <w:pPr>
        <w:tabs>
          <w:tab w:val="left" w:pos="567"/>
        </w:tabs>
        <w:autoSpaceDE w:val="0"/>
        <w:autoSpaceDN w:val="0"/>
        <w:spacing w:line="300" w:lineRule="atLeast"/>
        <w:ind w:right="-284"/>
        <w:jc w:val="center"/>
        <w:rPr>
          <w:rFonts w:eastAsia="Batang"/>
          <w:b/>
          <w:bCs/>
          <w:noProof/>
          <w:sz w:val="28"/>
          <w:szCs w:val="28"/>
          <w:lang w:eastAsia="uk-UA"/>
        </w:rPr>
      </w:pPr>
      <w:r>
        <w:rPr>
          <w:b/>
          <w:noProof/>
          <w:color w:val="000000"/>
          <w:lang w:val="ru-RU"/>
        </w:rPr>
        <w:drawing>
          <wp:inline distT="0" distB="0" distL="0" distR="0">
            <wp:extent cx="428625" cy="609600"/>
            <wp:effectExtent l="19050" t="0" r="9525" b="0"/>
            <wp:docPr id="2" name="Рисунок 1" descr="33b8b33023bb3d8e6e673832dc04a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3b8b33023bb3d8e6e673832dc04a65a"/>
                    <pic:cNvPicPr>
                      <a:picLocks noChangeAspect="1" noChangeArrowheads="1"/>
                    </pic:cNvPicPr>
                  </pic:nvPicPr>
                  <pic:blipFill>
                    <a:blip r:embed="rId7"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F01CBA" w:rsidRDefault="00F01CBA" w:rsidP="00F01CBA">
      <w:pPr>
        <w:ind w:right="119"/>
        <w:jc w:val="center"/>
        <w:rPr>
          <w:b/>
          <w:color w:val="000000"/>
          <w:lang/>
        </w:rPr>
      </w:pPr>
    </w:p>
    <w:p w:rsidR="00F01CBA" w:rsidRDefault="00F01CBA" w:rsidP="00F01CBA">
      <w:pPr>
        <w:spacing w:line="276" w:lineRule="auto"/>
        <w:ind w:right="119"/>
        <w:jc w:val="center"/>
        <w:rPr>
          <w:b/>
          <w:color w:val="000000"/>
          <w:lang/>
        </w:rPr>
      </w:pPr>
      <w:r>
        <w:rPr>
          <w:b/>
          <w:color w:val="000000"/>
          <w:lang/>
        </w:rPr>
        <w:t>ЛУБЕНСЬКА РАЙОННА ВІЙСЬКОВА АДМІНІСТРАЦІЯ</w:t>
      </w:r>
    </w:p>
    <w:p w:rsidR="00F01CBA" w:rsidRDefault="00F01CBA" w:rsidP="00F01CBA">
      <w:pPr>
        <w:spacing w:line="276" w:lineRule="auto"/>
        <w:jc w:val="center"/>
        <w:rPr>
          <w:b/>
          <w:lang/>
        </w:rPr>
      </w:pPr>
      <w:r>
        <w:rPr>
          <w:b/>
        </w:rPr>
        <w:t>П</w:t>
      </w:r>
      <w:r>
        <w:rPr>
          <w:b/>
          <w:lang/>
        </w:rPr>
        <w:t>ОЛТАВСЬКОЇ ОБЛАСТІ</w:t>
      </w:r>
    </w:p>
    <w:p w:rsidR="00F01CBA" w:rsidRDefault="00F01CBA" w:rsidP="00F01CBA">
      <w:pPr>
        <w:tabs>
          <w:tab w:val="left" w:pos="567"/>
        </w:tabs>
        <w:autoSpaceDE w:val="0"/>
        <w:autoSpaceDN w:val="0"/>
        <w:spacing w:line="300" w:lineRule="atLeast"/>
        <w:ind w:right="-284"/>
        <w:rPr>
          <w:rFonts w:eastAsia="Batang"/>
          <w:b/>
          <w:bCs/>
          <w:noProof/>
          <w:sz w:val="28"/>
          <w:szCs w:val="28"/>
          <w:lang w:eastAsia="uk-UA"/>
        </w:rPr>
      </w:pPr>
    </w:p>
    <w:p w:rsidR="00843D0E" w:rsidRPr="006E372D" w:rsidRDefault="00816B9A" w:rsidP="00E61198">
      <w:pPr>
        <w:tabs>
          <w:tab w:val="left" w:pos="567"/>
        </w:tabs>
        <w:autoSpaceDE w:val="0"/>
        <w:autoSpaceDN w:val="0"/>
        <w:spacing w:line="300" w:lineRule="atLeast"/>
        <w:ind w:right="-284"/>
        <w:jc w:val="center"/>
        <w:rPr>
          <w:rFonts w:eastAsia="Batang"/>
          <w:b/>
          <w:bCs/>
          <w:noProof/>
          <w:sz w:val="28"/>
          <w:szCs w:val="28"/>
          <w:lang w:eastAsia="uk-UA"/>
        </w:rPr>
      </w:pPr>
      <w:r w:rsidRPr="006E372D">
        <w:rPr>
          <w:rFonts w:eastAsia="Batang"/>
          <w:b/>
          <w:bCs/>
          <w:noProof/>
          <w:sz w:val="28"/>
          <w:szCs w:val="28"/>
          <w:lang w:eastAsia="uk-UA"/>
        </w:rPr>
        <w:t xml:space="preserve">Звіт </w:t>
      </w:r>
    </w:p>
    <w:p w:rsidR="00816B9A" w:rsidRDefault="00E932D6" w:rsidP="00E61198">
      <w:pPr>
        <w:tabs>
          <w:tab w:val="left" w:pos="567"/>
        </w:tabs>
        <w:autoSpaceDE w:val="0"/>
        <w:autoSpaceDN w:val="0"/>
        <w:spacing w:line="300" w:lineRule="atLeast"/>
        <w:ind w:right="-284"/>
        <w:jc w:val="center"/>
        <w:rPr>
          <w:rFonts w:eastAsia="Batang"/>
          <w:bCs/>
          <w:noProof/>
          <w:sz w:val="28"/>
          <w:szCs w:val="28"/>
          <w:lang w:eastAsia="uk-UA"/>
        </w:rPr>
      </w:pPr>
      <w:r w:rsidRPr="00F72E70">
        <w:rPr>
          <w:rFonts w:eastAsia="Batang"/>
          <w:b/>
          <w:bCs/>
          <w:noProof/>
          <w:sz w:val="28"/>
          <w:szCs w:val="28"/>
          <w:lang w:eastAsia="uk-UA"/>
        </w:rPr>
        <w:t>голови</w:t>
      </w:r>
      <w:r w:rsidR="00816B9A" w:rsidRPr="00F72E70">
        <w:rPr>
          <w:rFonts w:eastAsia="Batang"/>
          <w:b/>
          <w:bCs/>
          <w:noProof/>
          <w:sz w:val="28"/>
          <w:szCs w:val="28"/>
          <w:lang w:eastAsia="uk-UA"/>
        </w:rPr>
        <w:t xml:space="preserve"> Лубенської районної </w:t>
      </w:r>
      <w:r w:rsidRPr="00F72E70">
        <w:rPr>
          <w:rFonts w:eastAsia="Batang"/>
          <w:b/>
          <w:bCs/>
          <w:noProof/>
          <w:sz w:val="28"/>
          <w:szCs w:val="28"/>
          <w:lang w:eastAsia="uk-UA"/>
        </w:rPr>
        <w:t>державної</w:t>
      </w:r>
      <w:r w:rsidR="00816B9A" w:rsidRPr="00F72E70">
        <w:rPr>
          <w:rFonts w:eastAsia="Batang"/>
          <w:b/>
          <w:bCs/>
          <w:noProof/>
          <w:sz w:val="28"/>
          <w:szCs w:val="28"/>
          <w:lang w:eastAsia="uk-UA"/>
        </w:rPr>
        <w:t xml:space="preserve"> адміністрації </w:t>
      </w:r>
      <w:r w:rsidR="00E61198" w:rsidRPr="00F72E70">
        <w:rPr>
          <w:rFonts w:eastAsia="Batang"/>
          <w:b/>
          <w:bCs/>
          <w:noProof/>
          <w:sz w:val="28"/>
          <w:szCs w:val="28"/>
          <w:lang w:eastAsia="uk-UA"/>
        </w:rPr>
        <w:t>щодо виконання делегованих Лубенською районною радою повноважень у 2023</w:t>
      </w:r>
      <w:r w:rsidR="00E61198">
        <w:rPr>
          <w:rFonts w:eastAsia="Batang"/>
          <w:bCs/>
          <w:noProof/>
          <w:sz w:val="28"/>
          <w:szCs w:val="28"/>
          <w:lang w:eastAsia="uk-UA"/>
        </w:rPr>
        <w:t xml:space="preserve"> році</w:t>
      </w:r>
    </w:p>
    <w:p w:rsidR="00E61198" w:rsidRPr="00AB3AF0" w:rsidRDefault="00E61198" w:rsidP="00E61198">
      <w:pPr>
        <w:tabs>
          <w:tab w:val="left" w:pos="567"/>
        </w:tabs>
        <w:autoSpaceDE w:val="0"/>
        <w:autoSpaceDN w:val="0"/>
        <w:spacing w:line="300" w:lineRule="atLeast"/>
        <w:ind w:right="-284"/>
        <w:jc w:val="center"/>
        <w:rPr>
          <w:rFonts w:eastAsia="Batang"/>
          <w:bCs/>
          <w:noProof/>
          <w:sz w:val="28"/>
          <w:szCs w:val="28"/>
          <w:lang w:eastAsia="uk-UA"/>
        </w:rPr>
      </w:pPr>
    </w:p>
    <w:p w:rsidR="00816B9A" w:rsidRPr="00990CB0" w:rsidRDefault="00E61198" w:rsidP="00990CB0">
      <w:pPr>
        <w:ind w:firstLine="737"/>
        <w:jc w:val="both"/>
        <w:rPr>
          <w:sz w:val="28"/>
          <w:szCs w:val="28"/>
        </w:rPr>
      </w:pPr>
      <w:r w:rsidRPr="00990CB0">
        <w:rPr>
          <w:sz w:val="28"/>
          <w:szCs w:val="28"/>
        </w:rPr>
        <w:t xml:space="preserve">Відповідно до Конституції України, Законів України «Про місцеві державні адміністрації» та «Про місцеве самоврядування в Україні» я, як голова районної державної адміністрації, щорічно звітую перед районною радою про хід виконання тих повноважень, які делеговані райдержадміністрації. Передбачене законом делегування повноважень розцінюється як один із шляхів зміцнення довіри між органами виконавчої влади і місцевого самоврядування, посилення спільної відповідальності за стан справ у районі. </w:t>
      </w:r>
    </w:p>
    <w:p w:rsidR="00816B9A" w:rsidRPr="00990CB0" w:rsidRDefault="009C3963" w:rsidP="00990CB0">
      <w:pPr>
        <w:tabs>
          <w:tab w:val="left" w:pos="567"/>
        </w:tabs>
        <w:ind w:right="-284" w:firstLine="567"/>
        <w:jc w:val="both"/>
        <w:rPr>
          <w:noProof/>
          <w:sz w:val="28"/>
          <w:szCs w:val="28"/>
        </w:rPr>
      </w:pPr>
      <w:r w:rsidRPr="00990CB0">
        <w:rPr>
          <w:noProof/>
          <w:sz w:val="28"/>
          <w:szCs w:val="28"/>
        </w:rPr>
        <w:t>Із</w:t>
      </w:r>
      <w:r w:rsidR="00816B9A" w:rsidRPr="00990CB0">
        <w:rPr>
          <w:noProof/>
          <w:sz w:val="28"/>
          <w:szCs w:val="28"/>
        </w:rPr>
        <w:t xml:space="preserve"> 24 лютого 2</w:t>
      </w:r>
      <w:r w:rsidRPr="00990CB0">
        <w:rPr>
          <w:noProof/>
          <w:sz w:val="28"/>
          <w:szCs w:val="28"/>
        </w:rPr>
        <w:t>022 року</w:t>
      </w:r>
      <w:r w:rsidR="004030C9" w:rsidRPr="00990CB0">
        <w:rPr>
          <w:noProof/>
          <w:sz w:val="28"/>
          <w:szCs w:val="28"/>
        </w:rPr>
        <w:t xml:space="preserve"> після набуття Лубен</w:t>
      </w:r>
      <w:r w:rsidR="00816B9A" w:rsidRPr="00990CB0">
        <w:rPr>
          <w:noProof/>
          <w:sz w:val="28"/>
          <w:szCs w:val="28"/>
        </w:rPr>
        <w:t xml:space="preserve">ською районною державною адміністрацією статусу військової </w:t>
      </w:r>
      <w:r w:rsidR="00040810" w:rsidRPr="00990CB0">
        <w:rPr>
          <w:noProof/>
          <w:sz w:val="28"/>
          <w:szCs w:val="28"/>
        </w:rPr>
        <w:t xml:space="preserve">та по </w:t>
      </w:r>
      <w:r w:rsidR="005623D7" w:rsidRPr="00990CB0">
        <w:rPr>
          <w:noProof/>
          <w:sz w:val="28"/>
          <w:szCs w:val="28"/>
        </w:rPr>
        <w:t>теперішній час</w:t>
      </w:r>
      <w:r w:rsidR="00040810" w:rsidRPr="00990CB0">
        <w:rPr>
          <w:noProof/>
          <w:sz w:val="28"/>
          <w:szCs w:val="28"/>
        </w:rPr>
        <w:t xml:space="preserve"> </w:t>
      </w:r>
      <w:r w:rsidR="00816B9A" w:rsidRPr="00990CB0">
        <w:rPr>
          <w:noProof/>
          <w:sz w:val="28"/>
          <w:szCs w:val="28"/>
        </w:rPr>
        <w:t>до осн</w:t>
      </w:r>
      <w:r w:rsidR="000E3B4B" w:rsidRPr="00990CB0">
        <w:rPr>
          <w:noProof/>
          <w:sz w:val="28"/>
          <w:szCs w:val="28"/>
        </w:rPr>
        <w:t xml:space="preserve">овних завдань та функцій </w:t>
      </w:r>
      <w:r w:rsidR="00816B9A" w:rsidRPr="00990CB0">
        <w:rPr>
          <w:noProof/>
          <w:sz w:val="28"/>
          <w:szCs w:val="28"/>
        </w:rPr>
        <w:t>адміністрації додались завдання щодо забезпечення оборони, громадської безпеки і правопорядку в умовах воєнного стану.</w:t>
      </w:r>
    </w:p>
    <w:p w:rsidR="00AC0C83" w:rsidRPr="00990CB0" w:rsidRDefault="009C3963" w:rsidP="00F01CBA">
      <w:pPr>
        <w:tabs>
          <w:tab w:val="left" w:pos="567"/>
        </w:tabs>
        <w:ind w:right="-284" w:firstLine="567"/>
        <w:jc w:val="both"/>
        <w:rPr>
          <w:noProof/>
          <w:sz w:val="28"/>
          <w:szCs w:val="28"/>
        </w:rPr>
      </w:pPr>
      <w:r w:rsidRPr="00990CB0">
        <w:rPr>
          <w:noProof/>
          <w:sz w:val="28"/>
          <w:szCs w:val="28"/>
        </w:rPr>
        <w:t>У</w:t>
      </w:r>
      <w:r w:rsidR="00816B9A" w:rsidRPr="00990CB0">
        <w:rPr>
          <w:noProof/>
          <w:sz w:val="28"/>
          <w:szCs w:val="28"/>
        </w:rPr>
        <w:t>продовж 202</w:t>
      </w:r>
      <w:r w:rsidR="00040810" w:rsidRPr="00990CB0">
        <w:rPr>
          <w:noProof/>
          <w:sz w:val="28"/>
          <w:szCs w:val="28"/>
        </w:rPr>
        <w:t>3</w:t>
      </w:r>
      <w:r w:rsidR="00816B9A" w:rsidRPr="00990CB0">
        <w:rPr>
          <w:noProof/>
          <w:sz w:val="28"/>
          <w:szCs w:val="28"/>
        </w:rPr>
        <w:t xml:space="preserve"> року </w:t>
      </w:r>
      <w:r w:rsidR="00920B69" w:rsidRPr="00990CB0">
        <w:rPr>
          <w:noProof/>
          <w:sz w:val="28"/>
          <w:szCs w:val="28"/>
        </w:rPr>
        <w:t>робота</w:t>
      </w:r>
      <w:r w:rsidR="00707CA0" w:rsidRPr="00990CB0">
        <w:rPr>
          <w:noProof/>
          <w:sz w:val="28"/>
          <w:szCs w:val="28"/>
        </w:rPr>
        <w:t xml:space="preserve"> Лубенської</w:t>
      </w:r>
      <w:r w:rsidR="00816B9A" w:rsidRPr="00990CB0">
        <w:rPr>
          <w:noProof/>
          <w:sz w:val="28"/>
          <w:szCs w:val="28"/>
        </w:rPr>
        <w:t xml:space="preserve"> </w:t>
      </w:r>
      <w:r w:rsidRPr="00990CB0">
        <w:rPr>
          <w:noProof/>
          <w:sz w:val="28"/>
          <w:szCs w:val="28"/>
        </w:rPr>
        <w:t>адміністрації в</w:t>
      </w:r>
      <w:r w:rsidR="00816B9A" w:rsidRPr="00990CB0">
        <w:rPr>
          <w:noProof/>
          <w:sz w:val="28"/>
          <w:szCs w:val="28"/>
        </w:rPr>
        <w:t xml:space="preserve"> тісній співпраці </w:t>
      </w:r>
      <w:r w:rsidR="00920B69" w:rsidRPr="00990CB0">
        <w:rPr>
          <w:noProof/>
          <w:sz w:val="28"/>
          <w:szCs w:val="28"/>
        </w:rPr>
        <w:t xml:space="preserve">з територіальними громадами </w:t>
      </w:r>
      <w:r w:rsidR="005623D7" w:rsidRPr="00990CB0">
        <w:rPr>
          <w:noProof/>
          <w:sz w:val="28"/>
          <w:szCs w:val="28"/>
        </w:rPr>
        <w:t xml:space="preserve">району </w:t>
      </w:r>
      <w:r w:rsidR="00920B69" w:rsidRPr="00990CB0">
        <w:rPr>
          <w:noProof/>
          <w:sz w:val="28"/>
          <w:szCs w:val="28"/>
        </w:rPr>
        <w:t>була спрямована</w:t>
      </w:r>
      <w:r w:rsidR="00816B9A" w:rsidRPr="00990CB0">
        <w:rPr>
          <w:noProof/>
          <w:sz w:val="28"/>
          <w:szCs w:val="28"/>
        </w:rPr>
        <w:t xml:space="preserve"> на </w:t>
      </w:r>
      <w:r w:rsidR="0008188A" w:rsidRPr="00990CB0">
        <w:rPr>
          <w:noProof/>
          <w:sz w:val="28"/>
          <w:szCs w:val="28"/>
        </w:rPr>
        <w:t xml:space="preserve">забезпечення виконання </w:t>
      </w:r>
      <w:r w:rsidRPr="00990CB0">
        <w:rPr>
          <w:noProof/>
          <w:sz w:val="28"/>
          <w:szCs w:val="28"/>
        </w:rPr>
        <w:t>районного бюджету,</w:t>
      </w:r>
      <w:r w:rsidR="00AC0C83" w:rsidRPr="00990CB0">
        <w:rPr>
          <w:sz w:val="28"/>
          <w:szCs w:val="28"/>
        </w:rPr>
        <w:t xml:space="preserve"> вирішення актуальних проблем життєдіяльності району, </w:t>
      </w:r>
      <w:r w:rsidR="005D6F0F" w:rsidRPr="00990CB0">
        <w:rPr>
          <w:noProof/>
          <w:sz w:val="28"/>
          <w:szCs w:val="28"/>
        </w:rPr>
        <w:t xml:space="preserve"> функціонування централізованої системи оповіщення, мобілізаційної</w:t>
      </w:r>
      <w:r w:rsidRPr="00990CB0">
        <w:rPr>
          <w:noProof/>
          <w:sz w:val="28"/>
          <w:szCs w:val="28"/>
        </w:rPr>
        <w:t xml:space="preserve"> підготовки та оборонної роботи,</w:t>
      </w:r>
      <w:r w:rsidR="005D6F0F" w:rsidRPr="00990CB0">
        <w:rPr>
          <w:noProof/>
          <w:sz w:val="28"/>
          <w:szCs w:val="28"/>
        </w:rPr>
        <w:t xml:space="preserve"> </w:t>
      </w:r>
      <w:r w:rsidR="00040810" w:rsidRPr="00990CB0">
        <w:rPr>
          <w:noProof/>
          <w:sz w:val="28"/>
          <w:szCs w:val="28"/>
        </w:rPr>
        <w:t xml:space="preserve">моніторинг стану </w:t>
      </w:r>
      <w:r w:rsidR="005D6F0F" w:rsidRPr="00990CB0">
        <w:rPr>
          <w:noProof/>
          <w:sz w:val="28"/>
          <w:szCs w:val="28"/>
        </w:rPr>
        <w:t xml:space="preserve"> </w:t>
      </w:r>
      <w:r w:rsidR="00040810" w:rsidRPr="00990CB0">
        <w:rPr>
          <w:noProof/>
          <w:sz w:val="28"/>
          <w:szCs w:val="28"/>
        </w:rPr>
        <w:t xml:space="preserve">місць </w:t>
      </w:r>
      <w:r w:rsidR="005D6F0F" w:rsidRPr="00990CB0">
        <w:rPr>
          <w:noProof/>
          <w:sz w:val="28"/>
          <w:szCs w:val="28"/>
        </w:rPr>
        <w:t xml:space="preserve">тимчасового </w:t>
      </w:r>
      <w:r w:rsidR="00040810" w:rsidRPr="00990CB0">
        <w:rPr>
          <w:noProof/>
          <w:sz w:val="28"/>
          <w:szCs w:val="28"/>
        </w:rPr>
        <w:t>проживання внутрішньо переміщених осіб</w:t>
      </w:r>
      <w:r w:rsidRPr="00990CB0">
        <w:rPr>
          <w:noProof/>
          <w:sz w:val="28"/>
          <w:szCs w:val="28"/>
        </w:rPr>
        <w:t>,</w:t>
      </w:r>
      <w:r w:rsidR="005D6F0F" w:rsidRPr="00990CB0">
        <w:rPr>
          <w:noProof/>
          <w:sz w:val="28"/>
          <w:szCs w:val="28"/>
        </w:rPr>
        <w:t xml:space="preserve"> функціонування закладів освіти та охорони здоров’я в умовах правового ре</w:t>
      </w:r>
      <w:r w:rsidRPr="00990CB0">
        <w:rPr>
          <w:noProof/>
          <w:sz w:val="28"/>
          <w:szCs w:val="28"/>
        </w:rPr>
        <w:t>жиму воєнного стану,</w:t>
      </w:r>
      <w:r w:rsidR="00920B69" w:rsidRPr="00990CB0">
        <w:rPr>
          <w:noProof/>
          <w:sz w:val="28"/>
          <w:szCs w:val="28"/>
        </w:rPr>
        <w:t xml:space="preserve"> організацію укриттів у</w:t>
      </w:r>
      <w:r w:rsidRPr="00990CB0">
        <w:rPr>
          <w:noProof/>
          <w:sz w:val="28"/>
          <w:szCs w:val="28"/>
        </w:rPr>
        <w:t xml:space="preserve"> закладах освіти,</w:t>
      </w:r>
      <w:r w:rsidR="005D6F0F" w:rsidRPr="00990CB0">
        <w:rPr>
          <w:noProof/>
          <w:sz w:val="28"/>
          <w:szCs w:val="28"/>
        </w:rPr>
        <w:t xml:space="preserve"> </w:t>
      </w:r>
      <w:r w:rsidR="00CE40EC" w:rsidRPr="00990CB0">
        <w:rPr>
          <w:noProof/>
          <w:sz w:val="28"/>
          <w:szCs w:val="28"/>
        </w:rPr>
        <w:t xml:space="preserve">забезпечення </w:t>
      </w:r>
      <w:r w:rsidR="005D6F0F" w:rsidRPr="00990CB0">
        <w:rPr>
          <w:noProof/>
          <w:sz w:val="28"/>
          <w:szCs w:val="28"/>
        </w:rPr>
        <w:t>функціонування об</w:t>
      </w:r>
      <w:r w:rsidR="00AC0C83" w:rsidRPr="00990CB0">
        <w:rPr>
          <w:noProof/>
          <w:sz w:val="28"/>
          <w:szCs w:val="28"/>
        </w:rPr>
        <w:t>’єктів критичної інфраструктури,</w:t>
      </w:r>
      <w:r w:rsidR="00AC0C83" w:rsidRPr="00990CB0">
        <w:rPr>
          <w:sz w:val="28"/>
          <w:szCs w:val="28"/>
        </w:rPr>
        <w:t xml:space="preserve"> поліпшенням добробуту та соціального захисту населення у непростий для нашої країни час.</w:t>
      </w:r>
    </w:p>
    <w:p w:rsidR="00816B9A" w:rsidRPr="00990CB0" w:rsidRDefault="00816B9A" w:rsidP="00990CB0">
      <w:pPr>
        <w:numPr>
          <w:ilvl w:val="0"/>
          <w:numId w:val="3"/>
        </w:numPr>
        <w:tabs>
          <w:tab w:val="left" w:pos="567"/>
          <w:tab w:val="left" w:pos="851"/>
        </w:tabs>
        <w:ind w:left="567" w:right="-284"/>
        <w:rPr>
          <w:b/>
          <w:noProof/>
          <w:sz w:val="28"/>
          <w:szCs w:val="28"/>
        </w:rPr>
      </w:pPr>
      <w:r w:rsidRPr="00990CB0">
        <w:rPr>
          <w:b/>
          <w:noProof/>
          <w:sz w:val="28"/>
          <w:szCs w:val="28"/>
        </w:rPr>
        <w:t>Виконання бюджету</w:t>
      </w:r>
    </w:p>
    <w:p w:rsidR="00816B9A" w:rsidRPr="00990CB0" w:rsidRDefault="00816B9A" w:rsidP="00990CB0">
      <w:pPr>
        <w:tabs>
          <w:tab w:val="left" w:pos="567"/>
        </w:tabs>
        <w:ind w:right="-284" w:firstLine="567"/>
        <w:jc w:val="both"/>
        <w:rPr>
          <w:noProof/>
          <w:sz w:val="28"/>
          <w:szCs w:val="28"/>
        </w:rPr>
      </w:pPr>
      <w:r w:rsidRPr="00990CB0">
        <w:rPr>
          <w:noProof/>
          <w:sz w:val="28"/>
          <w:szCs w:val="28"/>
        </w:rPr>
        <w:t xml:space="preserve">Загальна сума доходів бюджетів територіальних громад </w:t>
      </w:r>
      <w:r w:rsidR="00707CA0" w:rsidRPr="00990CB0">
        <w:rPr>
          <w:noProof/>
          <w:sz w:val="28"/>
          <w:szCs w:val="28"/>
        </w:rPr>
        <w:t>Лубенського</w:t>
      </w:r>
      <w:r w:rsidR="00FD6CE3" w:rsidRPr="00990CB0">
        <w:rPr>
          <w:noProof/>
          <w:sz w:val="28"/>
          <w:szCs w:val="28"/>
        </w:rPr>
        <w:t xml:space="preserve"> району за 202</w:t>
      </w:r>
      <w:r w:rsidR="00075B59" w:rsidRPr="00990CB0">
        <w:rPr>
          <w:noProof/>
          <w:sz w:val="28"/>
          <w:szCs w:val="28"/>
        </w:rPr>
        <w:t>3</w:t>
      </w:r>
      <w:r w:rsidR="00FD6CE3" w:rsidRPr="00990CB0">
        <w:rPr>
          <w:noProof/>
          <w:sz w:val="28"/>
          <w:szCs w:val="28"/>
        </w:rPr>
        <w:t xml:space="preserve"> рік, </w:t>
      </w:r>
      <w:r w:rsidRPr="00990CB0">
        <w:rPr>
          <w:noProof/>
          <w:sz w:val="28"/>
          <w:szCs w:val="28"/>
        </w:rPr>
        <w:t xml:space="preserve">без урахування трансфертів </w:t>
      </w:r>
      <w:r w:rsidR="009C3963" w:rsidRPr="00990CB0">
        <w:rPr>
          <w:noProof/>
          <w:sz w:val="28"/>
          <w:szCs w:val="28"/>
        </w:rPr>
        <w:t>і</w:t>
      </w:r>
      <w:r w:rsidR="00FD6CE3" w:rsidRPr="00990CB0">
        <w:rPr>
          <w:noProof/>
          <w:sz w:val="28"/>
          <w:szCs w:val="28"/>
        </w:rPr>
        <w:t>з Державного бюджету, при плані</w:t>
      </w:r>
      <w:r w:rsidR="00CE40EC" w:rsidRPr="00990CB0">
        <w:rPr>
          <w:noProof/>
          <w:sz w:val="28"/>
          <w:szCs w:val="28"/>
        </w:rPr>
        <w:t xml:space="preserve"> 1 </w:t>
      </w:r>
      <w:r w:rsidR="00075B59" w:rsidRPr="00990CB0">
        <w:rPr>
          <w:noProof/>
          <w:sz w:val="28"/>
          <w:szCs w:val="28"/>
        </w:rPr>
        <w:t>467</w:t>
      </w:r>
      <w:r w:rsidR="00CE40EC" w:rsidRPr="00990CB0">
        <w:rPr>
          <w:noProof/>
          <w:sz w:val="28"/>
          <w:szCs w:val="28"/>
        </w:rPr>
        <w:t> </w:t>
      </w:r>
      <w:r w:rsidR="00075B59" w:rsidRPr="00990CB0">
        <w:rPr>
          <w:noProof/>
          <w:sz w:val="28"/>
          <w:szCs w:val="28"/>
        </w:rPr>
        <w:t>627</w:t>
      </w:r>
      <w:r w:rsidR="00CE40EC" w:rsidRPr="00990CB0">
        <w:rPr>
          <w:noProof/>
          <w:sz w:val="28"/>
          <w:szCs w:val="28"/>
        </w:rPr>
        <w:t>,6</w:t>
      </w:r>
      <w:r w:rsidR="00075B59" w:rsidRPr="00990CB0">
        <w:rPr>
          <w:noProof/>
          <w:sz w:val="28"/>
          <w:szCs w:val="28"/>
        </w:rPr>
        <w:t>2</w:t>
      </w:r>
      <w:r w:rsidR="00FA3E42" w:rsidRPr="00990CB0">
        <w:rPr>
          <w:noProof/>
          <w:sz w:val="28"/>
          <w:szCs w:val="28"/>
          <w:lang w:val="ru-RU"/>
        </w:rPr>
        <w:t xml:space="preserve"> </w:t>
      </w:r>
      <w:r w:rsidR="00CE40EC" w:rsidRPr="00990CB0">
        <w:rPr>
          <w:noProof/>
          <w:sz w:val="28"/>
          <w:szCs w:val="28"/>
        </w:rPr>
        <w:t xml:space="preserve">тис. грн </w:t>
      </w:r>
      <w:r w:rsidR="00FD6CE3" w:rsidRPr="00990CB0">
        <w:rPr>
          <w:noProof/>
          <w:sz w:val="28"/>
          <w:szCs w:val="28"/>
        </w:rPr>
        <w:t xml:space="preserve">виконано </w:t>
      </w:r>
      <w:r w:rsidR="006E2C5E" w:rsidRPr="00990CB0">
        <w:rPr>
          <w:noProof/>
          <w:sz w:val="28"/>
          <w:szCs w:val="28"/>
        </w:rPr>
        <w:t xml:space="preserve">в сумі </w:t>
      </w:r>
      <w:r w:rsidR="00CE40EC" w:rsidRPr="00990CB0">
        <w:rPr>
          <w:noProof/>
          <w:sz w:val="28"/>
          <w:szCs w:val="28"/>
        </w:rPr>
        <w:t>1 </w:t>
      </w:r>
      <w:r w:rsidR="00075B59" w:rsidRPr="00990CB0">
        <w:rPr>
          <w:noProof/>
          <w:sz w:val="28"/>
          <w:szCs w:val="28"/>
        </w:rPr>
        <w:t>570</w:t>
      </w:r>
      <w:r w:rsidR="00CE40EC" w:rsidRPr="00990CB0">
        <w:rPr>
          <w:noProof/>
          <w:sz w:val="28"/>
          <w:szCs w:val="28"/>
        </w:rPr>
        <w:t> </w:t>
      </w:r>
      <w:r w:rsidR="00075B59" w:rsidRPr="00990CB0">
        <w:rPr>
          <w:noProof/>
          <w:sz w:val="28"/>
          <w:szCs w:val="28"/>
        </w:rPr>
        <w:t>027</w:t>
      </w:r>
      <w:r w:rsidR="00CE40EC" w:rsidRPr="00990CB0">
        <w:rPr>
          <w:noProof/>
          <w:sz w:val="28"/>
          <w:szCs w:val="28"/>
        </w:rPr>
        <w:t>,</w:t>
      </w:r>
      <w:r w:rsidR="00075B59" w:rsidRPr="00990CB0">
        <w:rPr>
          <w:noProof/>
          <w:sz w:val="28"/>
          <w:szCs w:val="28"/>
        </w:rPr>
        <w:t>8</w:t>
      </w:r>
      <w:r w:rsidR="00CE40EC" w:rsidRPr="00990CB0">
        <w:rPr>
          <w:noProof/>
          <w:sz w:val="28"/>
          <w:szCs w:val="28"/>
        </w:rPr>
        <w:t xml:space="preserve"> тис. грн або 10</w:t>
      </w:r>
      <w:r w:rsidR="00075B59" w:rsidRPr="00990CB0">
        <w:rPr>
          <w:noProof/>
          <w:sz w:val="28"/>
          <w:szCs w:val="28"/>
        </w:rPr>
        <w:t>7</w:t>
      </w:r>
      <w:r w:rsidR="0081238E" w:rsidRPr="00990CB0">
        <w:rPr>
          <w:noProof/>
          <w:sz w:val="28"/>
          <w:szCs w:val="28"/>
        </w:rPr>
        <w:t>,0</w:t>
      </w:r>
      <w:r w:rsidRPr="00990CB0">
        <w:rPr>
          <w:noProof/>
          <w:sz w:val="28"/>
          <w:szCs w:val="28"/>
        </w:rPr>
        <w:t>%.</w:t>
      </w:r>
    </w:p>
    <w:p w:rsidR="00816B9A" w:rsidRPr="00990CB0" w:rsidRDefault="00234EDA" w:rsidP="00990CB0">
      <w:pPr>
        <w:tabs>
          <w:tab w:val="left" w:pos="567"/>
        </w:tabs>
        <w:ind w:right="-284" w:firstLine="567"/>
        <w:jc w:val="both"/>
        <w:rPr>
          <w:noProof/>
          <w:sz w:val="28"/>
          <w:szCs w:val="28"/>
        </w:rPr>
      </w:pPr>
      <w:r w:rsidRPr="00990CB0">
        <w:rPr>
          <w:noProof/>
          <w:sz w:val="28"/>
          <w:szCs w:val="28"/>
        </w:rPr>
        <w:t>В</w:t>
      </w:r>
      <w:r w:rsidR="00816B9A" w:rsidRPr="00990CB0">
        <w:rPr>
          <w:noProof/>
          <w:sz w:val="28"/>
          <w:szCs w:val="28"/>
        </w:rPr>
        <w:t>иконання плану доходів загального фонду в</w:t>
      </w:r>
      <w:r w:rsidR="00E43032" w:rsidRPr="00990CB0">
        <w:rPr>
          <w:noProof/>
          <w:sz w:val="28"/>
          <w:szCs w:val="28"/>
        </w:rPr>
        <w:t xml:space="preserve"> Чорнухинській </w:t>
      </w:r>
      <w:r w:rsidR="004C2A23" w:rsidRPr="00990CB0">
        <w:rPr>
          <w:noProof/>
          <w:sz w:val="28"/>
          <w:szCs w:val="28"/>
        </w:rPr>
        <w:t>селищній</w:t>
      </w:r>
      <w:r w:rsidR="0070597E" w:rsidRPr="00990CB0">
        <w:rPr>
          <w:noProof/>
          <w:sz w:val="28"/>
          <w:szCs w:val="28"/>
        </w:rPr>
        <w:t xml:space="preserve"> територіальній громаді</w:t>
      </w:r>
      <w:r w:rsidR="00553260" w:rsidRPr="00990CB0">
        <w:rPr>
          <w:noProof/>
          <w:sz w:val="28"/>
          <w:szCs w:val="28"/>
        </w:rPr>
        <w:t>-</w:t>
      </w:r>
      <w:r w:rsidR="00E43032" w:rsidRPr="00990CB0">
        <w:rPr>
          <w:noProof/>
          <w:sz w:val="28"/>
          <w:szCs w:val="28"/>
        </w:rPr>
        <w:t>1</w:t>
      </w:r>
      <w:r w:rsidRPr="00990CB0">
        <w:rPr>
          <w:noProof/>
          <w:sz w:val="28"/>
          <w:szCs w:val="28"/>
        </w:rPr>
        <w:t>20</w:t>
      </w:r>
      <w:r w:rsidR="00E43032" w:rsidRPr="00990CB0">
        <w:rPr>
          <w:noProof/>
          <w:sz w:val="28"/>
          <w:szCs w:val="28"/>
        </w:rPr>
        <w:t>,</w:t>
      </w:r>
      <w:r w:rsidRPr="00990CB0">
        <w:rPr>
          <w:noProof/>
          <w:sz w:val="28"/>
          <w:szCs w:val="28"/>
        </w:rPr>
        <w:t>8</w:t>
      </w:r>
      <w:r w:rsidR="00E43032" w:rsidRPr="00990CB0">
        <w:rPr>
          <w:noProof/>
          <w:sz w:val="28"/>
          <w:szCs w:val="28"/>
        </w:rPr>
        <w:t xml:space="preserve">%, </w:t>
      </w:r>
      <w:r w:rsidRPr="00990CB0">
        <w:rPr>
          <w:noProof/>
          <w:sz w:val="28"/>
          <w:szCs w:val="28"/>
        </w:rPr>
        <w:t>Новооржицькій селищній</w:t>
      </w:r>
      <w:r w:rsidR="0070597E" w:rsidRPr="00990CB0">
        <w:rPr>
          <w:noProof/>
          <w:sz w:val="28"/>
          <w:szCs w:val="28"/>
        </w:rPr>
        <w:t xml:space="preserve"> територіальній громаді</w:t>
      </w:r>
      <w:r w:rsidR="00553260" w:rsidRPr="00990CB0">
        <w:rPr>
          <w:noProof/>
          <w:sz w:val="28"/>
          <w:szCs w:val="28"/>
        </w:rPr>
        <w:t>-</w:t>
      </w:r>
      <w:r w:rsidRPr="00990CB0">
        <w:rPr>
          <w:noProof/>
          <w:sz w:val="28"/>
          <w:szCs w:val="28"/>
        </w:rPr>
        <w:t xml:space="preserve">112,6%, </w:t>
      </w:r>
      <w:r w:rsidR="00E43032" w:rsidRPr="00990CB0">
        <w:rPr>
          <w:noProof/>
          <w:sz w:val="28"/>
          <w:szCs w:val="28"/>
        </w:rPr>
        <w:t xml:space="preserve">Оржицькій </w:t>
      </w:r>
      <w:r w:rsidR="004C2A23" w:rsidRPr="00990CB0">
        <w:rPr>
          <w:noProof/>
          <w:sz w:val="28"/>
          <w:szCs w:val="28"/>
        </w:rPr>
        <w:t>селищній</w:t>
      </w:r>
      <w:r w:rsidR="0070597E" w:rsidRPr="00990CB0">
        <w:rPr>
          <w:noProof/>
          <w:sz w:val="28"/>
          <w:szCs w:val="28"/>
        </w:rPr>
        <w:t xml:space="preserve"> територіальній громаді</w:t>
      </w:r>
      <w:r w:rsidR="00553260" w:rsidRPr="00990CB0">
        <w:rPr>
          <w:noProof/>
          <w:sz w:val="28"/>
          <w:szCs w:val="28"/>
        </w:rPr>
        <w:t>-</w:t>
      </w:r>
      <w:r w:rsidR="00E43032" w:rsidRPr="00990CB0">
        <w:rPr>
          <w:noProof/>
          <w:sz w:val="28"/>
          <w:szCs w:val="28"/>
        </w:rPr>
        <w:t>10</w:t>
      </w:r>
      <w:r w:rsidRPr="00990CB0">
        <w:rPr>
          <w:noProof/>
          <w:sz w:val="28"/>
          <w:szCs w:val="28"/>
        </w:rPr>
        <w:t>8</w:t>
      </w:r>
      <w:r w:rsidR="00E43032" w:rsidRPr="00990CB0">
        <w:rPr>
          <w:noProof/>
          <w:sz w:val="28"/>
          <w:szCs w:val="28"/>
        </w:rPr>
        <w:t>,</w:t>
      </w:r>
      <w:r w:rsidRPr="00990CB0">
        <w:rPr>
          <w:noProof/>
          <w:sz w:val="28"/>
          <w:szCs w:val="28"/>
        </w:rPr>
        <w:t>7</w:t>
      </w:r>
      <w:r w:rsidR="00E43032" w:rsidRPr="00990CB0">
        <w:rPr>
          <w:noProof/>
          <w:sz w:val="28"/>
          <w:szCs w:val="28"/>
        </w:rPr>
        <w:t>%,</w:t>
      </w:r>
      <w:r w:rsidR="00553260" w:rsidRPr="00990CB0">
        <w:rPr>
          <w:noProof/>
          <w:sz w:val="28"/>
          <w:szCs w:val="28"/>
        </w:rPr>
        <w:t xml:space="preserve"> Пирятинськ</w:t>
      </w:r>
      <w:r w:rsidR="00B23C18" w:rsidRPr="00990CB0">
        <w:rPr>
          <w:noProof/>
          <w:sz w:val="28"/>
          <w:szCs w:val="28"/>
        </w:rPr>
        <w:t>ій</w:t>
      </w:r>
      <w:r w:rsidR="00553260" w:rsidRPr="00990CB0">
        <w:rPr>
          <w:noProof/>
          <w:sz w:val="28"/>
          <w:szCs w:val="28"/>
        </w:rPr>
        <w:t xml:space="preserve"> міськ</w:t>
      </w:r>
      <w:r w:rsidR="00B23C18" w:rsidRPr="00990CB0">
        <w:rPr>
          <w:noProof/>
          <w:sz w:val="28"/>
          <w:szCs w:val="28"/>
        </w:rPr>
        <w:t>ій</w:t>
      </w:r>
      <w:r w:rsidR="0070597E" w:rsidRPr="00990CB0">
        <w:rPr>
          <w:noProof/>
          <w:sz w:val="28"/>
          <w:szCs w:val="28"/>
        </w:rPr>
        <w:t xml:space="preserve"> територіальній громаді</w:t>
      </w:r>
      <w:r w:rsidR="00553260" w:rsidRPr="00990CB0">
        <w:rPr>
          <w:noProof/>
          <w:sz w:val="28"/>
          <w:szCs w:val="28"/>
        </w:rPr>
        <w:t>-108,1%,</w:t>
      </w:r>
      <w:r w:rsidR="00E43032" w:rsidRPr="00990CB0">
        <w:rPr>
          <w:noProof/>
          <w:sz w:val="28"/>
          <w:szCs w:val="28"/>
        </w:rPr>
        <w:t xml:space="preserve"> </w:t>
      </w:r>
      <w:r w:rsidR="00553260" w:rsidRPr="00990CB0">
        <w:rPr>
          <w:noProof/>
          <w:sz w:val="28"/>
          <w:szCs w:val="28"/>
        </w:rPr>
        <w:t>Гребінківськ</w:t>
      </w:r>
      <w:r w:rsidR="00B23C18" w:rsidRPr="00990CB0">
        <w:rPr>
          <w:noProof/>
          <w:sz w:val="28"/>
          <w:szCs w:val="28"/>
        </w:rPr>
        <w:t>ій</w:t>
      </w:r>
      <w:r w:rsidR="00553260" w:rsidRPr="00990CB0">
        <w:rPr>
          <w:noProof/>
          <w:sz w:val="28"/>
          <w:szCs w:val="28"/>
        </w:rPr>
        <w:t xml:space="preserve"> міськ</w:t>
      </w:r>
      <w:r w:rsidR="00B23C18" w:rsidRPr="00990CB0">
        <w:rPr>
          <w:noProof/>
          <w:sz w:val="28"/>
          <w:szCs w:val="28"/>
        </w:rPr>
        <w:t>ій</w:t>
      </w:r>
      <w:r w:rsidR="0070597E" w:rsidRPr="00990CB0">
        <w:rPr>
          <w:noProof/>
          <w:sz w:val="28"/>
          <w:szCs w:val="28"/>
        </w:rPr>
        <w:t xml:space="preserve"> територіальній громаді </w:t>
      </w:r>
      <w:r w:rsidR="00553260" w:rsidRPr="00990CB0">
        <w:rPr>
          <w:noProof/>
          <w:sz w:val="28"/>
          <w:szCs w:val="28"/>
        </w:rPr>
        <w:t xml:space="preserve">-106,3%, </w:t>
      </w:r>
      <w:r w:rsidR="00E43032" w:rsidRPr="00990CB0">
        <w:rPr>
          <w:noProof/>
          <w:sz w:val="28"/>
          <w:szCs w:val="28"/>
        </w:rPr>
        <w:t xml:space="preserve">Лубенській </w:t>
      </w:r>
      <w:r w:rsidR="004C2A23" w:rsidRPr="00990CB0">
        <w:rPr>
          <w:noProof/>
          <w:sz w:val="28"/>
          <w:szCs w:val="28"/>
        </w:rPr>
        <w:t>міській</w:t>
      </w:r>
      <w:r w:rsidR="0070597E" w:rsidRPr="00990CB0">
        <w:rPr>
          <w:noProof/>
          <w:sz w:val="28"/>
          <w:szCs w:val="28"/>
        </w:rPr>
        <w:t xml:space="preserve"> територіальній громаді</w:t>
      </w:r>
      <w:r w:rsidR="00553260" w:rsidRPr="00990CB0">
        <w:rPr>
          <w:noProof/>
          <w:sz w:val="28"/>
          <w:szCs w:val="28"/>
        </w:rPr>
        <w:t>-</w:t>
      </w:r>
      <w:r w:rsidR="00E43032" w:rsidRPr="00990CB0">
        <w:rPr>
          <w:noProof/>
          <w:sz w:val="28"/>
          <w:szCs w:val="28"/>
        </w:rPr>
        <w:t>104,</w:t>
      </w:r>
      <w:r w:rsidR="00553260" w:rsidRPr="00990CB0">
        <w:rPr>
          <w:noProof/>
          <w:sz w:val="28"/>
          <w:szCs w:val="28"/>
        </w:rPr>
        <w:t>7</w:t>
      </w:r>
      <w:r w:rsidR="00E43032" w:rsidRPr="00990CB0">
        <w:rPr>
          <w:noProof/>
          <w:sz w:val="28"/>
          <w:szCs w:val="28"/>
        </w:rPr>
        <w:t>%</w:t>
      </w:r>
      <w:r w:rsidR="00553260" w:rsidRPr="00990CB0">
        <w:rPr>
          <w:noProof/>
          <w:sz w:val="28"/>
          <w:szCs w:val="28"/>
        </w:rPr>
        <w:t xml:space="preserve">, </w:t>
      </w:r>
      <w:r w:rsidR="002907A4" w:rsidRPr="00990CB0">
        <w:rPr>
          <w:noProof/>
          <w:sz w:val="28"/>
          <w:szCs w:val="28"/>
        </w:rPr>
        <w:t xml:space="preserve"> </w:t>
      </w:r>
      <w:r w:rsidR="00553260" w:rsidRPr="00990CB0">
        <w:rPr>
          <w:noProof/>
          <w:sz w:val="28"/>
          <w:szCs w:val="28"/>
        </w:rPr>
        <w:t>Хорольськ</w:t>
      </w:r>
      <w:r w:rsidR="00B23C18" w:rsidRPr="00990CB0">
        <w:rPr>
          <w:noProof/>
          <w:sz w:val="28"/>
          <w:szCs w:val="28"/>
        </w:rPr>
        <w:t>ій</w:t>
      </w:r>
      <w:r w:rsidR="00553260" w:rsidRPr="00990CB0">
        <w:rPr>
          <w:noProof/>
          <w:sz w:val="28"/>
          <w:szCs w:val="28"/>
        </w:rPr>
        <w:t xml:space="preserve"> міськ</w:t>
      </w:r>
      <w:r w:rsidR="00B23C18" w:rsidRPr="00990CB0">
        <w:rPr>
          <w:noProof/>
          <w:sz w:val="28"/>
          <w:szCs w:val="28"/>
        </w:rPr>
        <w:t>ій</w:t>
      </w:r>
      <w:r w:rsidR="0070597E" w:rsidRPr="00990CB0">
        <w:rPr>
          <w:noProof/>
          <w:sz w:val="28"/>
          <w:szCs w:val="28"/>
        </w:rPr>
        <w:t xml:space="preserve"> територіальній громаді </w:t>
      </w:r>
      <w:r w:rsidR="00553260" w:rsidRPr="00990CB0">
        <w:rPr>
          <w:noProof/>
          <w:sz w:val="28"/>
          <w:szCs w:val="28"/>
        </w:rPr>
        <w:t>-104,6%</w:t>
      </w:r>
      <w:r w:rsidR="00B23C18" w:rsidRPr="00990CB0">
        <w:rPr>
          <w:noProof/>
          <w:sz w:val="28"/>
          <w:szCs w:val="28"/>
        </w:rPr>
        <w:t>.</w:t>
      </w:r>
    </w:p>
    <w:p w:rsidR="00990CB0" w:rsidRPr="00990CB0" w:rsidRDefault="00816B9A" w:rsidP="00F01CBA">
      <w:pPr>
        <w:tabs>
          <w:tab w:val="left" w:pos="567"/>
        </w:tabs>
        <w:ind w:right="-284" w:firstLine="709"/>
        <w:jc w:val="both"/>
        <w:rPr>
          <w:noProof/>
          <w:sz w:val="28"/>
          <w:szCs w:val="28"/>
        </w:rPr>
      </w:pPr>
      <w:r w:rsidRPr="00990CB0">
        <w:rPr>
          <w:noProof/>
          <w:sz w:val="28"/>
          <w:szCs w:val="28"/>
        </w:rPr>
        <w:t>Заборгованість із виплати заробітної пла</w:t>
      </w:r>
      <w:r w:rsidR="004C2A23" w:rsidRPr="00990CB0">
        <w:rPr>
          <w:noProof/>
          <w:sz w:val="28"/>
          <w:szCs w:val="28"/>
        </w:rPr>
        <w:t>ти працівникам бюджетної сфери в</w:t>
      </w:r>
      <w:r w:rsidRPr="00990CB0">
        <w:rPr>
          <w:noProof/>
          <w:sz w:val="28"/>
          <w:szCs w:val="28"/>
        </w:rPr>
        <w:t xml:space="preserve"> 202</w:t>
      </w:r>
      <w:r w:rsidR="00553260" w:rsidRPr="00990CB0">
        <w:rPr>
          <w:noProof/>
          <w:sz w:val="28"/>
          <w:szCs w:val="28"/>
        </w:rPr>
        <w:t>3</w:t>
      </w:r>
      <w:r w:rsidRPr="00990CB0">
        <w:rPr>
          <w:noProof/>
          <w:sz w:val="28"/>
          <w:szCs w:val="28"/>
        </w:rPr>
        <w:t xml:space="preserve"> році відсутня.</w:t>
      </w:r>
    </w:p>
    <w:p w:rsidR="00604AA1" w:rsidRPr="00990CB0" w:rsidRDefault="00AC0C83" w:rsidP="00990CB0">
      <w:pPr>
        <w:suppressAutoHyphens/>
        <w:ind w:right="-11"/>
        <w:rPr>
          <w:b/>
          <w:kern w:val="1"/>
          <w:sz w:val="28"/>
          <w:szCs w:val="28"/>
          <w:lang w:eastAsia="ar-SA"/>
        </w:rPr>
      </w:pPr>
      <w:r w:rsidRPr="00990CB0">
        <w:rPr>
          <w:b/>
          <w:kern w:val="1"/>
          <w:sz w:val="28"/>
          <w:szCs w:val="28"/>
          <w:lang w:eastAsia="ar-SA"/>
        </w:rPr>
        <w:t xml:space="preserve">    2.Соціальний захист населення </w:t>
      </w:r>
    </w:p>
    <w:p w:rsidR="00CF3CC0" w:rsidRPr="00990CB0" w:rsidRDefault="00CF3CC0" w:rsidP="00990CB0">
      <w:pPr>
        <w:ind w:firstLine="709"/>
        <w:jc w:val="both"/>
        <w:rPr>
          <w:bCs/>
          <w:noProof/>
          <w:kern w:val="1"/>
          <w:sz w:val="28"/>
          <w:szCs w:val="28"/>
          <w:lang w:eastAsia="ar-SA"/>
        </w:rPr>
      </w:pPr>
      <w:r w:rsidRPr="00990CB0">
        <w:rPr>
          <w:bCs/>
          <w:noProof/>
          <w:kern w:val="1"/>
          <w:sz w:val="28"/>
          <w:szCs w:val="28"/>
          <w:lang w:eastAsia="ar-SA"/>
        </w:rPr>
        <w:lastRenderedPageBreak/>
        <w:t>Управління соціального захисту населення забезпечує надання державних соціальних гарантій мешканцям 6 територіальних громад Лубенського району (Гребінківська міська рада, Оржицька селищна рада, Новооржицька селищна рада, Пирятинська міська рада, Хорольська міська рада, Чорнухинська селищна рада).</w:t>
      </w:r>
    </w:p>
    <w:p w:rsidR="00CF3CC0" w:rsidRPr="00990CB0" w:rsidRDefault="00CF3CC0" w:rsidP="00990CB0">
      <w:pPr>
        <w:ind w:firstLine="709"/>
        <w:jc w:val="both"/>
        <w:rPr>
          <w:noProof/>
          <w:kern w:val="1"/>
          <w:sz w:val="28"/>
          <w:szCs w:val="28"/>
          <w:lang w:eastAsia="ar-SA"/>
        </w:rPr>
      </w:pPr>
      <w:r w:rsidRPr="00990CB0">
        <w:rPr>
          <w:noProof/>
          <w:sz w:val="28"/>
          <w:szCs w:val="28"/>
          <w:lang w:eastAsia="uk-UA"/>
        </w:rPr>
        <w:t xml:space="preserve">Основними завданнями управління є забезпечення реалізації державної соціальної політики у сфері соціального захисту населення, ветеранської політики, підтримки сімей, попередження насильства в сім’ї, протидії торгівлі людьми. Пріоритетними напрямками роботи є призначення та виплата всіх видів державної допомоги та компенсацій, забезпечення </w:t>
      </w:r>
      <w:r w:rsidRPr="00990CB0">
        <w:rPr>
          <w:rFonts w:eastAsia="Calibri"/>
          <w:noProof/>
          <w:sz w:val="28"/>
          <w:szCs w:val="28"/>
          <w:lang w:eastAsia="uk-UA"/>
        </w:rPr>
        <w:t xml:space="preserve">соціальної підтримки та соціального захисту ветеранів війни та членів їх сімей, Захисників і Захисниць України, членів сімей загиблих (померлих) ветеранів війни, членів сімей загиблих (померлих) Захисників і Захисниць України, </w:t>
      </w:r>
      <w:r w:rsidRPr="00990CB0">
        <w:rPr>
          <w:noProof/>
          <w:sz w:val="28"/>
          <w:szCs w:val="28"/>
          <w:lang w:eastAsia="uk-UA"/>
        </w:rPr>
        <w:t xml:space="preserve"> осіб з інвалідністю, постраждалих внаслідок Чорнобильської катастрофи та внутрішньо переміщених осіб. </w:t>
      </w:r>
      <w:r w:rsidRPr="00990CB0">
        <w:rPr>
          <w:noProof/>
          <w:kern w:val="1"/>
          <w:sz w:val="28"/>
          <w:szCs w:val="28"/>
          <w:lang w:eastAsia="ar-SA"/>
        </w:rPr>
        <w:t xml:space="preserve">65 адміністративних послуг  соціального характеру надається мешканцям району спільно з територіальними громадами. </w:t>
      </w:r>
    </w:p>
    <w:p w:rsidR="00990CB0" w:rsidRPr="00990CB0" w:rsidRDefault="00CF3CC0" w:rsidP="00F01CBA">
      <w:pPr>
        <w:ind w:firstLine="709"/>
        <w:jc w:val="both"/>
        <w:rPr>
          <w:noProof/>
          <w:sz w:val="28"/>
          <w:szCs w:val="28"/>
          <w:lang w:eastAsia="uk-UA"/>
        </w:rPr>
      </w:pPr>
      <w:r w:rsidRPr="00990CB0">
        <w:rPr>
          <w:bCs/>
          <w:noProof/>
          <w:sz w:val="28"/>
          <w:szCs w:val="28"/>
          <w:lang w:eastAsia="uk-UA"/>
        </w:rPr>
        <w:t>У 2023 році прийнято 4260 електронних справ із застосуванням Програмного комплексу</w:t>
      </w:r>
      <w:r w:rsidRPr="00990CB0">
        <w:rPr>
          <w:noProof/>
          <w:sz w:val="28"/>
          <w:szCs w:val="28"/>
          <w:lang w:val="ru-RU" w:eastAsia="uk-UA"/>
        </w:rPr>
        <w:t xml:space="preserve"> </w:t>
      </w:r>
      <w:r w:rsidRPr="00990CB0">
        <w:rPr>
          <w:bCs/>
          <w:noProof/>
          <w:sz w:val="28"/>
          <w:szCs w:val="28"/>
          <w:lang w:eastAsia="uk-UA"/>
        </w:rPr>
        <w:t>«Інтегрована інформаційна система «Соціальна громада»  для надання адміністративних послуг соціального характеру.</w:t>
      </w:r>
      <w:r w:rsidRPr="00990CB0">
        <w:rPr>
          <w:noProof/>
          <w:sz w:val="28"/>
          <w:szCs w:val="28"/>
          <w:lang w:val="ru-RU" w:eastAsia="uk-UA"/>
        </w:rPr>
        <w:t xml:space="preserve"> </w:t>
      </w:r>
      <w:r w:rsidRPr="00990CB0">
        <w:rPr>
          <w:noProof/>
          <w:sz w:val="28"/>
          <w:szCs w:val="28"/>
          <w:lang w:eastAsia="uk-UA"/>
        </w:rPr>
        <w:t>П</w:t>
      </w:r>
      <w:r w:rsidRPr="00990CB0">
        <w:rPr>
          <w:bCs/>
          <w:noProof/>
          <w:sz w:val="28"/>
          <w:szCs w:val="28"/>
          <w:lang w:eastAsia="uk-UA"/>
        </w:rPr>
        <w:t>рийнято 219 заяв із необхідними документами для надання соціальної підтримки, що були надіслані поштою або в електронній формі (через офіційний веб-сайт Мінсоцполітики, через Портал Дія).</w:t>
      </w:r>
      <w:r w:rsidRPr="00990CB0">
        <w:rPr>
          <w:noProof/>
          <w:sz w:val="28"/>
          <w:szCs w:val="28"/>
          <w:lang w:val="ru-RU" w:eastAsia="uk-UA"/>
        </w:rPr>
        <w:t xml:space="preserve"> </w:t>
      </w:r>
      <w:r w:rsidRPr="00990CB0">
        <w:rPr>
          <w:noProof/>
          <w:sz w:val="28"/>
          <w:szCs w:val="28"/>
          <w:lang w:eastAsia="uk-UA"/>
        </w:rPr>
        <w:t>Ч</w:t>
      </w:r>
      <w:r w:rsidRPr="00990CB0">
        <w:rPr>
          <w:noProof/>
          <w:sz w:val="28"/>
          <w:szCs w:val="28"/>
          <w:lang w:val="ru-RU" w:eastAsia="uk-UA"/>
        </w:rPr>
        <w:t>ерез</w:t>
      </w:r>
      <w:r w:rsidRPr="00990CB0">
        <w:rPr>
          <w:noProof/>
          <w:sz w:val="28"/>
          <w:szCs w:val="28"/>
          <w:lang w:eastAsia="uk-UA"/>
        </w:rPr>
        <w:t xml:space="preserve"> </w:t>
      </w:r>
      <w:r w:rsidRPr="00990CB0">
        <w:rPr>
          <w:noProof/>
          <w:sz w:val="28"/>
          <w:szCs w:val="28"/>
          <w:lang w:val="ru-RU" w:eastAsia="uk-UA"/>
        </w:rPr>
        <w:t xml:space="preserve">Єдину інформаційну систему соціальної сфери </w:t>
      </w:r>
      <w:r w:rsidRPr="00990CB0">
        <w:rPr>
          <w:noProof/>
          <w:sz w:val="28"/>
          <w:szCs w:val="28"/>
          <w:lang w:eastAsia="uk-UA"/>
        </w:rPr>
        <w:t>(</w:t>
      </w:r>
      <w:r w:rsidRPr="00990CB0">
        <w:rPr>
          <w:noProof/>
          <w:sz w:val="28"/>
          <w:szCs w:val="28"/>
          <w:lang w:val="ru-RU" w:eastAsia="uk-UA"/>
        </w:rPr>
        <w:t xml:space="preserve">ЄІССС) </w:t>
      </w:r>
      <w:r w:rsidRPr="00990CB0">
        <w:rPr>
          <w:noProof/>
          <w:sz w:val="28"/>
          <w:szCs w:val="28"/>
          <w:lang w:eastAsia="uk-UA"/>
        </w:rPr>
        <w:t>прийнято 321</w:t>
      </w:r>
      <w:r w:rsidRPr="00990CB0">
        <w:rPr>
          <w:noProof/>
          <w:sz w:val="28"/>
          <w:szCs w:val="28"/>
          <w:lang w:val="ru-RU" w:eastAsia="uk-UA"/>
        </w:rPr>
        <w:t xml:space="preserve"> заяву</w:t>
      </w:r>
      <w:r w:rsidRPr="00990CB0">
        <w:rPr>
          <w:noProof/>
          <w:sz w:val="28"/>
          <w:szCs w:val="28"/>
          <w:lang w:eastAsia="uk-UA"/>
        </w:rPr>
        <w:t>.</w:t>
      </w:r>
    </w:p>
    <w:p w:rsidR="002A6078" w:rsidRPr="00990CB0" w:rsidRDefault="002A6078" w:rsidP="00990CB0">
      <w:pPr>
        <w:tabs>
          <w:tab w:val="left" w:pos="567"/>
        </w:tabs>
        <w:ind w:right="-284" w:firstLine="567"/>
        <w:jc w:val="both"/>
        <w:rPr>
          <w:b/>
          <w:noProof/>
          <w:sz w:val="28"/>
          <w:szCs w:val="28"/>
        </w:rPr>
      </w:pPr>
      <w:r w:rsidRPr="00990CB0">
        <w:rPr>
          <w:b/>
          <w:noProof/>
          <w:sz w:val="28"/>
          <w:szCs w:val="28"/>
        </w:rPr>
        <w:t xml:space="preserve">3. </w:t>
      </w:r>
      <w:r w:rsidRPr="00990CB0">
        <w:rPr>
          <w:rFonts w:eastAsia="Calibri"/>
          <w:b/>
          <w:sz w:val="28"/>
          <w:szCs w:val="28"/>
          <w:lang w:eastAsia="en-US"/>
        </w:rPr>
        <w:t>Місця тимчасового проживання внутрішньо переміщених осіб</w:t>
      </w:r>
    </w:p>
    <w:p w:rsidR="002A6078" w:rsidRPr="00990CB0" w:rsidRDefault="002A6078" w:rsidP="00990CB0">
      <w:pPr>
        <w:ind w:firstLine="567"/>
        <w:jc w:val="both"/>
        <w:rPr>
          <w:sz w:val="28"/>
          <w:szCs w:val="28"/>
          <w:lang w:eastAsia="en-US"/>
        </w:rPr>
      </w:pPr>
      <w:r w:rsidRPr="00990CB0">
        <w:rPr>
          <w:sz w:val="28"/>
          <w:szCs w:val="28"/>
          <w:lang w:eastAsia="en-US"/>
        </w:rPr>
        <w:t xml:space="preserve">Відповідно до наказу від 21.09.2023 № 9 створено комісію з моніторингу стану </w:t>
      </w:r>
      <w:bookmarkStart w:id="0" w:name="_Hlk158642096"/>
      <w:r w:rsidRPr="00990CB0">
        <w:rPr>
          <w:sz w:val="28"/>
          <w:szCs w:val="28"/>
          <w:lang w:eastAsia="en-US"/>
        </w:rPr>
        <w:t xml:space="preserve">місць тимчасового проживання внутрішньо переміщених осіб </w:t>
      </w:r>
      <w:bookmarkEnd w:id="0"/>
      <w:r w:rsidRPr="00990CB0">
        <w:rPr>
          <w:sz w:val="28"/>
          <w:szCs w:val="28"/>
          <w:lang w:eastAsia="en-US"/>
        </w:rPr>
        <w:t>на території Лубенського району. З 21 по 27 вересня звітного року Комісією проведено моніторинг стану облаштування, кількості мешканців та вільних ліжко-місць у 11 місцях тимчасового проживання  на території району на предмет відповідності мінімальним вимогам, визначеним п.8 Порядку функціонування місць тимчасового проживання внутрішньо переміщених осіб, затвердженого постановою від 01.03.2023 № 930 «Деякі питання функціонування місць тимчасового проживання внутрішньо переміщених осіб». За результатами моніторингу складено чек-листи. Станом  на  1 січня 2024 року на території Лубенського району для проживання ВПО підготовлено 24 місця компактного проживання, в 11 із них  проживають 300 осіб, 16879 осіб проживає в приватному секторі.</w:t>
      </w:r>
    </w:p>
    <w:p w:rsidR="002A6078" w:rsidRPr="00F01CBA" w:rsidRDefault="002A6078" w:rsidP="00F01CBA">
      <w:pPr>
        <w:tabs>
          <w:tab w:val="left" w:pos="567"/>
        </w:tabs>
        <w:ind w:right="140" w:firstLine="567"/>
        <w:jc w:val="both"/>
        <w:rPr>
          <w:noProof/>
          <w:sz w:val="28"/>
          <w:szCs w:val="28"/>
        </w:rPr>
      </w:pPr>
      <w:r w:rsidRPr="00990CB0">
        <w:rPr>
          <w:noProof/>
          <w:sz w:val="28"/>
          <w:szCs w:val="28"/>
        </w:rPr>
        <w:t>На території району функціонує 4 релокованих суб’єкти господарювання (Товариство з обмеженою відповідальністю ,,Техекспрес-М</w:t>
      </w:r>
      <w:r w:rsidRPr="00990CB0">
        <w:rPr>
          <w:noProof/>
          <w:sz w:val="28"/>
          <w:szCs w:val="28"/>
          <w:lang w:bidi="uk-UA"/>
        </w:rPr>
        <w:t>”</w:t>
      </w:r>
      <w:r w:rsidRPr="00990CB0">
        <w:rPr>
          <w:sz w:val="28"/>
          <w:szCs w:val="28"/>
        </w:rPr>
        <w:t xml:space="preserve">, </w:t>
      </w:r>
      <w:r w:rsidRPr="00990CB0">
        <w:rPr>
          <w:noProof/>
          <w:sz w:val="28"/>
          <w:szCs w:val="28"/>
          <w:lang w:bidi="uk-UA"/>
        </w:rPr>
        <w:t>яке здійснює діяльність у сфері неспеціалізованої оптової торгівлі та займається виробництвом гідравлічного і пневматичного устаткування</w:t>
      </w:r>
      <w:r w:rsidRPr="00990CB0">
        <w:rPr>
          <w:noProof/>
          <w:sz w:val="28"/>
          <w:szCs w:val="28"/>
        </w:rPr>
        <w:t>, Товариство з обмеженою відповідальністю ,,Електропоставка комплекс</w:t>
      </w:r>
      <w:r w:rsidRPr="00990CB0">
        <w:rPr>
          <w:noProof/>
          <w:sz w:val="28"/>
          <w:szCs w:val="28"/>
          <w:lang w:bidi="uk-UA"/>
        </w:rPr>
        <w:t xml:space="preserve">” </w:t>
      </w:r>
      <w:r w:rsidRPr="00990CB0">
        <w:rPr>
          <w:sz w:val="28"/>
          <w:szCs w:val="28"/>
        </w:rPr>
        <w:t xml:space="preserve">здійснює оптову торгівлю побутовими електротоварами і електронною апаратурою побутового призначення  для приймання, записування, </w:t>
      </w:r>
      <w:r w:rsidRPr="00990CB0">
        <w:rPr>
          <w:sz w:val="28"/>
          <w:szCs w:val="28"/>
        </w:rPr>
        <w:lastRenderedPageBreak/>
        <w:t>відтворювання звуку й зображення</w:t>
      </w:r>
      <w:r w:rsidRPr="00990CB0">
        <w:rPr>
          <w:noProof/>
          <w:sz w:val="28"/>
          <w:szCs w:val="28"/>
        </w:rPr>
        <w:t>; Товариство з обмеженою відповідальністю ,,Ля Фамілія</w:t>
      </w:r>
      <w:r w:rsidRPr="00990CB0">
        <w:rPr>
          <w:noProof/>
          <w:sz w:val="28"/>
          <w:szCs w:val="28"/>
          <w:lang w:bidi="uk-UA"/>
        </w:rPr>
        <w:t>”</w:t>
      </w:r>
      <w:r w:rsidRPr="00990CB0">
        <w:rPr>
          <w:noProof/>
          <w:sz w:val="28"/>
          <w:szCs w:val="28"/>
        </w:rPr>
        <w:t>,</w:t>
      </w:r>
      <w:r w:rsidRPr="00990CB0">
        <w:rPr>
          <w:sz w:val="28"/>
          <w:szCs w:val="28"/>
        </w:rPr>
        <w:t xml:space="preserve"> здійснює діяльність у сфері виробництва м’яса та м’ясних продуктів;</w:t>
      </w:r>
      <w:r w:rsidRPr="00990CB0">
        <w:rPr>
          <w:noProof/>
          <w:sz w:val="28"/>
          <w:szCs w:val="28"/>
        </w:rPr>
        <w:t xml:space="preserve"> фізична особа-підприємець Чернікова Т.О., </w:t>
      </w:r>
      <w:r w:rsidRPr="00990CB0">
        <w:rPr>
          <w:sz w:val="28"/>
          <w:szCs w:val="28"/>
        </w:rPr>
        <w:t xml:space="preserve">яка займається переробкою сільськогосподарської продукції, виробництвом </w:t>
      </w:r>
      <w:r w:rsidRPr="00990CB0">
        <w:rPr>
          <w:noProof/>
          <w:sz w:val="28"/>
          <w:szCs w:val="28"/>
        </w:rPr>
        <w:t xml:space="preserve">крафтової </w:t>
      </w:r>
      <w:r w:rsidRPr="00990CB0">
        <w:rPr>
          <w:sz w:val="28"/>
          <w:szCs w:val="28"/>
        </w:rPr>
        <w:t>продукції з овочів та ягід</w:t>
      </w:r>
      <w:r w:rsidRPr="00990CB0">
        <w:rPr>
          <w:noProof/>
          <w:sz w:val="28"/>
          <w:szCs w:val="28"/>
        </w:rPr>
        <w:t>).</w:t>
      </w:r>
    </w:p>
    <w:p w:rsidR="00816B9A" w:rsidRPr="00990CB0" w:rsidRDefault="00B135CA" w:rsidP="00990CB0">
      <w:pPr>
        <w:tabs>
          <w:tab w:val="left" w:pos="567"/>
        </w:tabs>
        <w:ind w:right="-284"/>
        <w:rPr>
          <w:b/>
          <w:noProof/>
          <w:sz w:val="28"/>
          <w:szCs w:val="28"/>
        </w:rPr>
      </w:pPr>
      <w:r w:rsidRPr="00990CB0">
        <w:rPr>
          <w:b/>
          <w:noProof/>
          <w:sz w:val="28"/>
          <w:szCs w:val="28"/>
        </w:rPr>
        <w:t xml:space="preserve">     </w:t>
      </w:r>
      <w:r w:rsidR="002A6078" w:rsidRPr="00990CB0">
        <w:rPr>
          <w:b/>
          <w:noProof/>
          <w:sz w:val="28"/>
          <w:szCs w:val="28"/>
        </w:rPr>
        <w:t>4</w:t>
      </w:r>
      <w:r w:rsidR="00816B9A" w:rsidRPr="00990CB0">
        <w:rPr>
          <w:b/>
          <w:noProof/>
          <w:sz w:val="28"/>
          <w:szCs w:val="28"/>
        </w:rPr>
        <w:t xml:space="preserve">. </w:t>
      </w:r>
      <w:r w:rsidR="00604AA1" w:rsidRPr="00990CB0">
        <w:rPr>
          <w:b/>
          <w:noProof/>
          <w:sz w:val="28"/>
          <w:szCs w:val="28"/>
        </w:rPr>
        <w:t>Освіта</w:t>
      </w:r>
    </w:p>
    <w:p w:rsidR="00553260" w:rsidRPr="00990CB0" w:rsidRDefault="00553260" w:rsidP="00990CB0">
      <w:pPr>
        <w:ind w:firstLine="708"/>
        <w:jc w:val="both"/>
        <w:rPr>
          <w:noProof/>
          <w:sz w:val="28"/>
          <w:szCs w:val="28"/>
        </w:rPr>
      </w:pPr>
      <w:r w:rsidRPr="00990CB0">
        <w:rPr>
          <w:noProof/>
          <w:sz w:val="28"/>
          <w:szCs w:val="28"/>
        </w:rPr>
        <w:t xml:space="preserve">В Лубенському районі функціонують 102 заклади загальної середньої освіти та 104 заклади дошкільної освіти. Надання освітніх послуг здійснюється за денною, змішаною та дистанційною формами навчання. </w:t>
      </w:r>
      <w:r w:rsidRPr="00990CB0">
        <w:rPr>
          <w:noProof/>
          <w:sz w:val="28"/>
          <w:szCs w:val="28"/>
          <w:shd w:val="clear" w:color="auto" w:fill="FFFFFF"/>
        </w:rPr>
        <w:t xml:space="preserve">Незважаючи на воєнний стан, навчальні заняття проводилися організовано, з дотриманням необхідних заходів щодо виконання навчальних планів і програм, створення безпечних умов для перебування дітей в укриттях цивільного захисту. </w:t>
      </w:r>
      <w:r w:rsidRPr="00990CB0">
        <w:rPr>
          <w:noProof/>
          <w:sz w:val="28"/>
          <w:szCs w:val="28"/>
        </w:rPr>
        <w:t xml:space="preserve">До навчання залучені також діти з числа </w:t>
      </w:r>
      <w:r w:rsidR="00D848E5" w:rsidRPr="00990CB0">
        <w:rPr>
          <w:noProof/>
          <w:sz w:val="28"/>
          <w:szCs w:val="28"/>
        </w:rPr>
        <w:t>внутрішньо переміщених осіб</w:t>
      </w:r>
      <w:r w:rsidRPr="00990CB0">
        <w:rPr>
          <w:noProof/>
          <w:sz w:val="28"/>
          <w:szCs w:val="28"/>
        </w:rPr>
        <w:t>. Крім освітніх надаються послуги у 13</w:t>
      </w:r>
      <w:r w:rsidR="00E324D1" w:rsidRPr="00990CB0">
        <w:rPr>
          <w:noProof/>
          <w:sz w:val="28"/>
          <w:szCs w:val="28"/>
        </w:rPr>
        <w:t xml:space="preserve"> (тринадцятьох)</w:t>
      </w:r>
      <w:r w:rsidRPr="00990CB0">
        <w:rPr>
          <w:noProof/>
          <w:sz w:val="28"/>
          <w:szCs w:val="28"/>
        </w:rPr>
        <w:t xml:space="preserve"> заклад</w:t>
      </w:r>
      <w:r w:rsidR="00E324D1" w:rsidRPr="00990CB0">
        <w:rPr>
          <w:noProof/>
          <w:sz w:val="28"/>
          <w:szCs w:val="28"/>
        </w:rPr>
        <w:t>ах</w:t>
      </w:r>
      <w:r w:rsidRPr="00990CB0">
        <w:rPr>
          <w:noProof/>
          <w:sz w:val="28"/>
          <w:szCs w:val="28"/>
        </w:rPr>
        <w:t xml:space="preserve"> позашкільної освіти, 6 </w:t>
      </w:r>
      <w:r w:rsidR="00E324D1" w:rsidRPr="00990CB0">
        <w:rPr>
          <w:noProof/>
          <w:sz w:val="28"/>
          <w:szCs w:val="28"/>
        </w:rPr>
        <w:t xml:space="preserve">(шести) </w:t>
      </w:r>
      <w:r w:rsidRPr="00990CB0">
        <w:rPr>
          <w:noProof/>
          <w:sz w:val="28"/>
          <w:szCs w:val="28"/>
        </w:rPr>
        <w:t xml:space="preserve">інклюзивно-ресурсних центрах. </w:t>
      </w:r>
      <w:r w:rsidRPr="00990CB0">
        <w:rPr>
          <w:sz w:val="28"/>
          <w:szCs w:val="28"/>
        </w:rPr>
        <w:t>Організований освітній процес та корекційно-розвивальна робота з дітьми-інвалідами через систему інклюзивного навчання із залученням кадрових фахівців та спеціалістів – вчителів, асистентів вчителя, шкільних психологів, соціальних педагогів, вихователів закладів дошкільної освіти. Створені умови для організації індивідуального навчання.</w:t>
      </w:r>
    </w:p>
    <w:p w:rsidR="00553260" w:rsidRPr="00990CB0" w:rsidRDefault="00553260" w:rsidP="00990CB0">
      <w:pPr>
        <w:ind w:firstLine="708"/>
        <w:jc w:val="both"/>
        <w:rPr>
          <w:noProof/>
          <w:sz w:val="28"/>
          <w:szCs w:val="28"/>
        </w:rPr>
      </w:pPr>
      <w:r w:rsidRPr="00990CB0">
        <w:rPr>
          <w:sz w:val="28"/>
          <w:szCs w:val="28"/>
        </w:rPr>
        <w:t xml:space="preserve">Мережа комунальних спортивних закладів Лубенського району налічує 2 комунальні </w:t>
      </w:r>
      <w:r w:rsidRPr="00990CB0">
        <w:rPr>
          <w:noProof/>
          <w:sz w:val="28"/>
          <w:szCs w:val="28"/>
        </w:rPr>
        <w:t>установи – Оржицький центр фізичного здоров’я населення «Спорт для всіх»,</w:t>
      </w:r>
      <w:r w:rsidR="00E362A0" w:rsidRPr="00990CB0">
        <w:rPr>
          <w:noProof/>
          <w:sz w:val="28"/>
          <w:szCs w:val="28"/>
        </w:rPr>
        <w:t xml:space="preserve"> </w:t>
      </w:r>
      <w:r w:rsidRPr="00990CB0">
        <w:rPr>
          <w:noProof/>
          <w:sz w:val="28"/>
          <w:szCs w:val="28"/>
        </w:rPr>
        <w:t>спортивно-оздоровчий комплекс «Вишневий» Новооржицької селищної ради, а також громадські організації ВФСТ «Колос», спортивні клуби з окремих видів спорту, осередки федерацій з окремих видів спорту в територіальних громадах.</w:t>
      </w:r>
    </w:p>
    <w:p w:rsidR="00990CB0" w:rsidRPr="00990CB0" w:rsidRDefault="00553260" w:rsidP="00F01CBA">
      <w:pPr>
        <w:ind w:firstLine="708"/>
        <w:jc w:val="both"/>
        <w:rPr>
          <w:noProof/>
          <w:sz w:val="28"/>
          <w:szCs w:val="28"/>
        </w:rPr>
      </w:pPr>
      <w:r w:rsidRPr="00990CB0">
        <w:rPr>
          <w:noProof/>
          <w:sz w:val="28"/>
          <w:szCs w:val="28"/>
        </w:rPr>
        <w:t>З числа освітніх установ фізкультури і спорту функціонують 5 дитячо-юнацьких спортивних шкіл та 1</w:t>
      </w:r>
      <w:r w:rsidR="00E362A0" w:rsidRPr="00990CB0">
        <w:rPr>
          <w:noProof/>
          <w:sz w:val="28"/>
          <w:szCs w:val="28"/>
        </w:rPr>
        <w:t xml:space="preserve"> (один)</w:t>
      </w:r>
      <w:r w:rsidRPr="00990CB0">
        <w:rPr>
          <w:noProof/>
          <w:sz w:val="28"/>
          <w:szCs w:val="28"/>
        </w:rPr>
        <w:t xml:space="preserve"> Лубенський міський дитячо-юнацький клуб спортивного орієнтування і туризму «Валтекс».</w:t>
      </w:r>
      <w:r w:rsidR="00F01CBA">
        <w:rPr>
          <w:noProof/>
          <w:sz w:val="28"/>
          <w:szCs w:val="28"/>
        </w:rPr>
        <w:t xml:space="preserve"> </w:t>
      </w:r>
      <w:r w:rsidRPr="00990CB0">
        <w:rPr>
          <w:noProof/>
          <w:sz w:val="28"/>
          <w:szCs w:val="28"/>
        </w:rPr>
        <w:t>Фізкультурно-спортивна робота серед дітей забезпечується у 102 закладах загальної середньої освіти, 104 закладах дошкільної освіти, при 6 центрах дитячої та юнацької творчості діють спортивні гуртки. Спортивно-масову та фізкультурно-оздоровчу роботу організовують спеціалісти – фахівці з відповідною освітою.</w:t>
      </w:r>
    </w:p>
    <w:p w:rsidR="004E6601" w:rsidRPr="00990CB0" w:rsidRDefault="002A6078" w:rsidP="009F1063">
      <w:pPr>
        <w:ind w:firstLine="708"/>
        <w:jc w:val="both"/>
        <w:rPr>
          <w:b/>
          <w:sz w:val="28"/>
          <w:szCs w:val="28"/>
        </w:rPr>
      </w:pPr>
      <w:r w:rsidRPr="00990CB0">
        <w:rPr>
          <w:b/>
          <w:sz w:val="28"/>
          <w:szCs w:val="28"/>
        </w:rPr>
        <w:t>5</w:t>
      </w:r>
      <w:r w:rsidR="00D03FFA" w:rsidRPr="00990CB0">
        <w:rPr>
          <w:b/>
          <w:sz w:val="28"/>
          <w:szCs w:val="28"/>
        </w:rPr>
        <w:t>.</w:t>
      </w:r>
      <w:r w:rsidR="006E372D" w:rsidRPr="00990CB0">
        <w:rPr>
          <w:b/>
          <w:sz w:val="28"/>
          <w:szCs w:val="28"/>
        </w:rPr>
        <w:t>Робота служби у справах  дітей</w:t>
      </w:r>
    </w:p>
    <w:p w:rsidR="004E6601" w:rsidRPr="00990CB0" w:rsidRDefault="004E6601" w:rsidP="00990CB0">
      <w:pPr>
        <w:jc w:val="both"/>
        <w:rPr>
          <w:noProof/>
          <w:sz w:val="28"/>
          <w:szCs w:val="28"/>
        </w:rPr>
      </w:pPr>
      <w:r w:rsidRPr="00990CB0">
        <w:rPr>
          <w:sz w:val="28"/>
          <w:szCs w:val="28"/>
        </w:rPr>
        <w:t xml:space="preserve">      </w:t>
      </w:r>
      <w:r w:rsidR="006E372D" w:rsidRPr="00990CB0">
        <w:rPr>
          <w:noProof/>
          <w:sz w:val="28"/>
          <w:szCs w:val="28"/>
        </w:rPr>
        <w:t xml:space="preserve">Відповідно до чинного законодавства </w:t>
      </w:r>
      <w:r w:rsidRPr="00990CB0">
        <w:rPr>
          <w:noProof/>
          <w:sz w:val="28"/>
          <w:szCs w:val="28"/>
        </w:rPr>
        <w:t>служба у справах дітей Лубенської райвійськадміністрації провадить діяльність з усиновлення дітей – сиріт, дітей, позбавлених батьківського піклування,  з питань функціонування прийомних сімей, дитячих будинків сімейного типу,  здійснення нагляду за сім’ями усиновлювачів по Оржицькій, Новооржицькій, Чорнухинській селищних радах.  На території Чорнухинської селищної ради функціонує 1 прийомна сім’я, у ній виховується 2 дітей, Новооржицької селищної ради –  2 прийомні сім’ї, 3 дітей, Оржицької селищної ради – 3 прийомні сім’ї</w:t>
      </w:r>
      <w:r w:rsidRPr="00990CB0">
        <w:rPr>
          <w:sz w:val="28"/>
          <w:szCs w:val="28"/>
        </w:rPr>
        <w:t xml:space="preserve">, 5 дітей, </w:t>
      </w:r>
      <w:r w:rsidRPr="00990CB0">
        <w:rPr>
          <w:noProof/>
          <w:sz w:val="28"/>
          <w:szCs w:val="28"/>
        </w:rPr>
        <w:t xml:space="preserve">та 1 дитячий будинок сімейного типу,  7 дітей.   У 2023 році створені 2 прийомні сім’ї у Новооржицькій громаді.  </w:t>
      </w:r>
    </w:p>
    <w:p w:rsidR="004E6601" w:rsidRPr="00990CB0" w:rsidRDefault="004E6601" w:rsidP="00990CB0">
      <w:pPr>
        <w:jc w:val="both"/>
        <w:rPr>
          <w:noProof/>
          <w:sz w:val="28"/>
          <w:szCs w:val="28"/>
        </w:rPr>
      </w:pPr>
      <w:r w:rsidRPr="00990CB0">
        <w:rPr>
          <w:noProof/>
          <w:sz w:val="28"/>
          <w:szCs w:val="28"/>
        </w:rPr>
        <w:lastRenderedPageBreak/>
        <w:t xml:space="preserve">       Службою оформлені 16 анкет на дітей – сиріт, дітей, позбавлених батьківського піклування, які мають правові підстави для усиновлення та походять із зазначених громад. Нагляд здійснюється за 18 усиновленими громадянами України дітьми. </w:t>
      </w:r>
    </w:p>
    <w:p w:rsidR="004E6601" w:rsidRPr="00990CB0" w:rsidRDefault="004E6601" w:rsidP="00990CB0">
      <w:pPr>
        <w:jc w:val="both"/>
        <w:rPr>
          <w:noProof/>
          <w:sz w:val="28"/>
          <w:szCs w:val="28"/>
        </w:rPr>
      </w:pPr>
      <w:r w:rsidRPr="00990CB0">
        <w:rPr>
          <w:noProof/>
          <w:sz w:val="28"/>
          <w:szCs w:val="28"/>
        </w:rPr>
        <w:t xml:space="preserve">      За період 2023 року по Чорнухинській громаді 1 родина усиновила дитину, позбавлену батьківського піклування, у 1 родині відбулося  внутрісімейне усиновлення. </w:t>
      </w:r>
    </w:p>
    <w:p w:rsidR="004E6601" w:rsidRPr="00990CB0" w:rsidRDefault="004E6601" w:rsidP="00990CB0">
      <w:pPr>
        <w:jc w:val="both"/>
        <w:rPr>
          <w:noProof/>
          <w:sz w:val="28"/>
          <w:szCs w:val="28"/>
        </w:rPr>
      </w:pPr>
      <w:r w:rsidRPr="00990CB0">
        <w:rPr>
          <w:noProof/>
          <w:sz w:val="28"/>
          <w:szCs w:val="28"/>
        </w:rPr>
        <w:t xml:space="preserve">      У 2023 році проведені  засідання Комісії з питань захисту прав дитини при райдержадміністрації, рішенням яких створені 2 прийомні сім’ї у Новооржицькій громаді.  </w:t>
      </w:r>
    </w:p>
    <w:p w:rsidR="004E6601" w:rsidRPr="00990CB0" w:rsidRDefault="004E6601" w:rsidP="00990CB0">
      <w:pPr>
        <w:jc w:val="both"/>
        <w:rPr>
          <w:noProof/>
          <w:sz w:val="28"/>
          <w:szCs w:val="28"/>
        </w:rPr>
      </w:pPr>
      <w:r w:rsidRPr="00990CB0">
        <w:rPr>
          <w:noProof/>
          <w:sz w:val="28"/>
          <w:szCs w:val="28"/>
        </w:rPr>
        <w:t xml:space="preserve">       Службою у справах дітей райдержадміністрації забезпечується збір та узагальнення інформації від виконавчих комітетів міських та селищних рад Лубенського району та направлення до Полтавської облвійськадміністрації,   Державної соціальної сервісної служби України, Міністерства соціальної політики України.</w:t>
      </w:r>
    </w:p>
    <w:p w:rsidR="004E6601" w:rsidRPr="00990CB0" w:rsidRDefault="004E6601" w:rsidP="00990CB0">
      <w:pPr>
        <w:ind w:firstLine="708"/>
        <w:jc w:val="both"/>
        <w:rPr>
          <w:noProof/>
          <w:sz w:val="28"/>
          <w:szCs w:val="28"/>
        </w:rPr>
      </w:pPr>
    </w:p>
    <w:p w:rsidR="00C978CA" w:rsidRPr="00990CB0" w:rsidRDefault="002A6078" w:rsidP="00990CB0">
      <w:pPr>
        <w:ind w:firstLine="540"/>
        <w:rPr>
          <w:b/>
          <w:noProof/>
          <w:sz w:val="28"/>
          <w:szCs w:val="28"/>
        </w:rPr>
      </w:pPr>
      <w:r w:rsidRPr="00990CB0">
        <w:rPr>
          <w:b/>
          <w:noProof/>
          <w:sz w:val="28"/>
          <w:szCs w:val="28"/>
        </w:rPr>
        <w:t>6</w:t>
      </w:r>
      <w:r w:rsidR="00D960D3" w:rsidRPr="00990CB0">
        <w:rPr>
          <w:b/>
          <w:noProof/>
          <w:sz w:val="28"/>
          <w:szCs w:val="28"/>
        </w:rPr>
        <w:t>.</w:t>
      </w:r>
      <w:r w:rsidR="00C978CA" w:rsidRPr="00990CB0">
        <w:rPr>
          <w:b/>
          <w:noProof/>
          <w:sz w:val="28"/>
          <w:szCs w:val="28"/>
        </w:rPr>
        <w:t>Охорона здоров’я</w:t>
      </w:r>
    </w:p>
    <w:p w:rsidR="00C978CA" w:rsidRPr="00990CB0" w:rsidRDefault="00C978CA" w:rsidP="00990CB0">
      <w:pPr>
        <w:ind w:firstLine="540"/>
        <w:jc w:val="both"/>
        <w:rPr>
          <w:noProof/>
          <w:sz w:val="28"/>
          <w:szCs w:val="28"/>
        </w:rPr>
      </w:pPr>
      <w:r w:rsidRPr="00990CB0">
        <w:rPr>
          <w:noProof/>
          <w:sz w:val="28"/>
          <w:szCs w:val="28"/>
        </w:rPr>
        <w:t>Медична допомога жителям Лубенського району надається 6 міськими та селищними лікарнями, 8 центрами ПМСД, які мають відповідну мережу лікувальних закладів амбулаторій та ФАПів. На території району діють 2 класт</w:t>
      </w:r>
      <w:r w:rsidR="00D61C4C" w:rsidRPr="00990CB0">
        <w:rPr>
          <w:noProof/>
          <w:sz w:val="28"/>
          <w:szCs w:val="28"/>
        </w:rPr>
        <w:t>ерні лікарні - Лубенська лікарн</w:t>
      </w:r>
      <w:r w:rsidRPr="00990CB0">
        <w:rPr>
          <w:noProof/>
          <w:sz w:val="28"/>
          <w:szCs w:val="28"/>
        </w:rPr>
        <w:t xml:space="preserve">я інтенсивного лікування та Хорольська міська лікарня. </w:t>
      </w:r>
    </w:p>
    <w:p w:rsidR="00C978CA" w:rsidRPr="00990CB0" w:rsidRDefault="00C978CA" w:rsidP="00990CB0">
      <w:pPr>
        <w:tabs>
          <w:tab w:val="left" w:pos="0"/>
        </w:tabs>
        <w:ind w:firstLine="540"/>
        <w:jc w:val="both"/>
        <w:rPr>
          <w:noProof/>
          <w:sz w:val="28"/>
          <w:szCs w:val="28"/>
        </w:rPr>
      </w:pPr>
      <w:r w:rsidRPr="00990CB0">
        <w:rPr>
          <w:sz w:val="28"/>
          <w:szCs w:val="28"/>
        </w:rPr>
        <w:t xml:space="preserve">Центрами первинної медико-санітарної допомоги та лікарнями проводиться організаційна робота щодо подальшої диспансеризації громадян, організоване надання лікувально-реабілітаційних послуг військовослужбовцям ЗСУ. У </w:t>
      </w:r>
      <w:r w:rsidRPr="00990CB0">
        <w:rPr>
          <w:noProof/>
          <w:sz w:val="28"/>
          <w:szCs w:val="28"/>
        </w:rPr>
        <w:t>класте</w:t>
      </w:r>
      <w:r w:rsidR="00D960D3" w:rsidRPr="00990CB0">
        <w:rPr>
          <w:noProof/>
          <w:sz w:val="28"/>
          <w:szCs w:val="28"/>
        </w:rPr>
        <w:t>р</w:t>
      </w:r>
      <w:r w:rsidRPr="00990CB0">
        <w:rPr>
          <w:noProof/>
          <w:sz w:val="28"/>
          <w:szCs w:val="28"/>
        </w:rPr>
        <w:t>них лікарнях створюються реабілітаційні відділення, розпочаті ремонтні роботи в Лубенській лікарні інтенсивного лікування.</w:t>
      </w:r>
    </w:p>
    <w:p w:rsidR="00C978CA" w:rsidRPr="00990CB0" w:rsidRDefault="00C978CA" w:rsidP="00990CB0">
      <w:pPr>
        <w:tabs>
          <w:tab w:val="left" w:pos="0"/>
        </w:tabs>
        <w:ind w:firstLine="540"/>
        <w:jc w:val="both"/>
        <w:rPr>
          <w:sz w:val="28"/>
          <w:szCs w:val="28"/>
        </w:rPr>
      </w:pPr>
      <w:r w:rsidRPr="00990CB0">
        <w:rPr>
          <w:sz w:val="28"/>
          <w:szCs w:val="28"/>
        </w:rPr>
        <w:t>Лікарні обладнані сучасним обладнанням, організоване навчання лікарів за відповідними програмами.</w:t>
      </w:r>
    </w:p>
    <w:p w:rsidR="00C978CA" w:rsidRPr="00990CB0" w:rsidRDefault="00C978CA" w:rsidP="00990CB0">
      <w:pPr>
        <w:pStyle w:val="ac"/>
        <w:spacing w:before="0"/>
        <w:ind w:firstLine="540"/>
        <w:rPr>
          <w:rFonts w:ascii="Times New Roman" w:hAnsi="Times New Roman"/>
          <w:sz w:val="28"/>
          <w:szCs w:val="28"/>
        </w:rPr>
      </w:pPr>
      <w:r w:rsidRPr="00990CB0">
        <w:rPr>
          <w:rFonts w:ascii="Times New Roman" w:hAnsi="Times New Roman"/>
          <w:sz w:val="28"/>
          <w:szCs w:val="28"/>
        </w:rPr>
        <w:t>На виконання Постанови КМУ від 25.04.2018 № 410 «Про деякі питання щодо договорів про медичне обслуговування населення за програмою медичних гарантій» у територіальних громадах району  організована робота щодо створення умов для надання медичної допомоги за програмою медичних гарантій.</w:t>
      </w:r>
    </w:p>
    <w:p w:rsidR="00C978CA" w:rsidRPr="00990CB0" w:rsidRDefault="00C978CA" w:rsidP="00990CB0">
      <w:pPr>
        <w:ind w:firstLine="708"/>
        <w:jc w:val="both"/>
        <w:rPr>
          <w:sz w:val="28"/>
          <w:szCs w:val="28"/>
          <w:lang w:eastAsia="uk-UA"/>
        </w:rPr>
      </w:pPr>
      <w:r w:rsidRPr="00990CB0">
        <w:rPr>
          <w:sz w:val="28"/>
          <w:szCs w:val="28"/>
          <w:lang w:eastAsia="uk-UA"/>
        </w:rPr>
        <w:t xml:space="preserve">Лубенська  районна  державна  адміністрація  неодноразово зверталася до голів громад, керівників медичних установ щодо охоплення щепленнями. </w:t>
      </w:r>
    </w:p>
    <w:p w:rsidR="00C978CA" w:rsidRPr="00990CB0" w:rsidRDefault="00C978CA" w:rsidP="00990CB0">
      <w:pPr>
        <w:ind w:firstLine="708"/>
        <w:jc w:val="both"/>
        <w:rPr>
          <w:sz w:val="28"/>
          <w:szCs w:val="28"/>
        </w:rPr>
      </w:pPr>
      <w:r w:rsidRPr="00990CB0">
        <w:rPr>
          <w:sz w:val="28"/>
          <w:szCs w:val="28"/>
        </w:rPr>
        <w:t xml:space="preserve">На постійному контролі знаходиться питання епідемічної ситуації із захворюванням на грип та ГРВІ у районі. </w:t>
      </w:r>
    </w:p>
    <w:p w:rsidR="00C978CA" w:rsidRPr="00990CB0" w:rsidRDefault="00C978CA" w:rsidP="00990CB0">
      <w:pPr>
        <w:ind w:firstLine="708"/>
        <w:jc w:val="both"/>
        <w:rPr>
          <w:sz w:val="28"/>
          <w:szCs w:val="28"/>
        </w:rPr>
      </w:pPr>
      <w:r w:rsidRPr="00990CB0">
        <w:rPr>
          <w:sz w:val="28"/>
          <w:szCs w:val="28"/>
        </w:rPr>
        <w:t xml:space="preserve">Медичними закладами територіальних громад району розроблені комплексні плани заходів профілактики і боротьби з грипом та гострими респіраторними інфекціями, визначені їх виконавці.  Ведеться облік хворих на </w:t>
      </w:r>
      <w:r w:rsidRPr="00990CB0">
        <w:rPr>
          <w:noProof/>
          <w:sz w:val="28"/>
          <w:szCs w:val="28"/>
        </w:rPr>
        <w:t>орфанні (рідкісні) захворювання</w:t>
      </w:r>
      <w:r w:rsidRPr="00990CB0">
        <w:rPr>
          <w:sz w:val="28"/>
          <w:szCs w:val="28"/>
        </w:rPr>
        <w:t xml:space="preserve">. </w:t>
      </w:r>
    </w:p>
    <w:p w:rsidR="00C978CA" w:rsidRPr="00990CB0" w:rsidRDefault="00C978CA" w:rsidP="00990CB0">
      <w:pPr>
        <w:pStyle w:val="ac"/>
        <w:spacing w:before="0"/>
        <w:ind w:firstLine="708"/>
        <w:rPr>
          <w:rFonts w:ascii="Times New Roman" w:hAnsi="Times New Roman"/>
          <w:sz w:val="28"/>
          <w:szCs w:val="28"/>
        </w:rPr>
      </w:pPr>
      <w:r w:rsidRPr="00990CB0">
        <w:rPr>
          <w:rFonts w:ascii="Times New Roman" w:hAnsi="Times New Roman"/>
          <w:sz w:val="28"/>
          <w:szCs w:val="28"/>
        </w:rPr>
        <w:t xml:space="preserve">Крім вищезазначених організацій лікувально-профілактичну та реабілітаційну роботу для ветеранів війни та членів їх сімей, сімей загиблих </w:t>
      </w:r>
      <w:r w:rsidRPr="00990CB0">
        <w:rPr>
          <w:rFonts w:ascii="Times New Roman" w:hAnsi="Times New Roman"/>
          <w:sz w:val="28"/>
          <w:szCs w:val="28"/>
        </w:rPr>
        <w:lastRenderedPageBreak/>
        <w:t xml:space="preserve">(померлих) ветеранів війни забезпечує заклад охорони здоров’я </w:t>
      </w:r>
      <w:proofErr w:type="spellStart"/>
      <w:r w:rsidRPr="00990CB0">
        <w:rPr>
          <w:rFonts w:ascii="Times New Roman" w:hAnsi="Times New Roman"/>
          <w:sz w:val="28"/>
          <w:szCs w:val="28"/>
        </w:rPr>
        <w:t>КП</w:t>
      </w:r>
      <w:proofErr w:type="spellEnd"/>
      <w:r w:rsidRPr="00990CB0">
        <w:rPr>
          <w:rFonts w:ascii="Times New Roman" w:hAnsi="Times New Roman"/>
          <w:sz w:val="28"/>
          <w:szCs w:val="28"/>
        </w:rPr>
        <w:t xml:space="preserve"> «Лубенський обласний госпіталь для ветеранів війни Полтавської обласної ради», що належить до м</w:t>
      </w:r>
      <w:r w:rsidR="00D960D3" w:rsidRPr="00990CB0">
        <w:rPr>
          <w:rFonts w:ascii="Times New Roman" w:hAnsi="Times New Roman"/>
          <w:sz w:val="28"/>
          <w:szCs w:val="28"/>
        </w:rPr>
        <w:t>ережі  закладів охорони здоров’я</w:t>
      </w:r>
      <w:r w:rsidRPr="00990CB0">
        <w:rPr>
          <w:rFonts w:ascii="Times New Roman" w:hAnsi="Times New Roman"/>
          <w:sz w:val="28"/>
          <w:szCs w:val="28"/>
        </w:rPr>
        <w:t xml:space="preserve"> Полтавської області.</w:t>
      </w:r>
    </w:p>
    <w:p w:rsidR="00D61C4C" w:rsidRPr="00990CB0" w:rsidRDefault="00D61C4C" w:rsidP="00990CB0">
      <w:pPr>
        <w:pStyle w:val="ac"/>
        <w:spacing w:before="0"/>
        <w:ind w:firstLine="708"/>
        <w:rPr>
          <w:rFonts w:ascii="Times New Roman" w:hAnsi="Times New Roman"/>
          <w:sz w:val="28"/>
          <w:szCs w:val="28"/>
        </w:rPr>
      </w:pPr>
    </w:p>
    <w:p w:rsidR="00C978CA" w:rsidRPr="00990CB0" w:rsidRDefault="002A6078" w:rsidP="00990CB0">
      <w:pPr>
        <w:rPr>
          <w:b/>
          <w:sz w:val="28"/>
          <w:szCs w:val="28"/>
        </w:rPr>
      </w:pPr>
      <w:r w:rsidRPr="00990CB0">
        <w:rPr>
          <w:b/>
          <w:sz w:val="28"/>
          <w:szCs w:val="28"/>
        </w:rPr>
        <w:t xml:space="preserve">     7</w:t>
      </w:r>
      <w:r w:rsidR="00D960D3" w:rsidRPr="00990CB0">
        <w:rPr>
          <w:b/>
          <w:sz w:val="28"/>
          <w:szCs w:val="28"/>
        </w:rPr>
        <w:t xml:space="preserve">. </w:t>
      </w:r>
      <w:r w:rsidR="00C978CA" w:rsidRPr="00990CB0">
        <w:rPr>
          <w:b/>
          <w:sz w:val="28"/>
          <w:szCs w:val="28"/>
        </w:rPr>
        <w:t>Культура</w:t>
      </w:r>
    </w:p>
    <w:p w:rsidR="00C978CA" w:rsidRPr="00990CB0" w:rsidRDefault="00C978CA" w:rsidP="00990CB0">
      <w:pPr>
        <w:ind w:firstLine="708"/>
        <w:jc w:val="both"/>
        <w:rPr>
          <w:sz w:val="28"/>
          <w:szCs w:val="28"/>
        </w:rPr>
      </w:pPr>
      <w:r w:rsidRPr="00990CB0">
        <w:rPr>
          <w:sz w:val="28"/>
          <w:szCs w:val="28"/>
        </w:rPr>
        <w:t>В 7 територіальних громадах  району налічується 343 заклади  культури, в тому числі 10 музеїв та 140 бібліотек та їх філій, 3 музичні школи, 4 школи мистецтв, 4 культурно-громадські  центри,  діяльність  яких    спрямована       на  загальнонаціональну культурну консолідацію суспільства, формуванню цілісного культурно-інформаційного простору.</w:t>
      </w:r>
      <w:r w:rsidRPr="00990CB0">
        <w:rPr>
          <w:color w:val="000000"/>
          <w:sz w:val="28"/>
          <w:szCs w:val="28"/>
          <w:shd w:val="clear" w:color="auto" w:fill="FFFFFF"/>
        </w:rPr>
        <w:t xml:space="preserve"> Діяльність закладів культури району спрямовувалась на проведення благодійних культурно-масових заходів на підтримку ЗСУ з дотриманням вимог воєнного стану. В районі працює комісія з надання дозволів на проведення таких заходів. Працівники закладів культури активно включилися до волонтерської роботи, налагоджена робота з громадськими організаціями та спілками. Створені умови для інтеграції та адаптації ВПО на рівні територіальних громад.</w:t>
      </w:r>
    </w:p>
    <w:p w:rsidR="00C978CA" w:rsidRPr="00990CB0" w:rsidRDefault="00C978CA" w:rsidP="00990CB0">
      <w:pPr>
        <w:ind w:firstLine="708"/>
        <w:contextualSpacing/>
        <w:jc w:val="both"/>
        <w:rPr>
          <w:color w:val="000000"/>
          <w:sz w:val="28"/>
          <w:szCs w:val="28"/>
          <w:shd w:val="clear" w:color="auto" w:fill="FFFFFF"/>
        </w:rPr>
      </w:pPr>
      <w:r w:rsidRPr="00990CB0">
        <w:rPr>
          <w:color w:val="000000"/>
          <w:sz w:val="28"/>
          <w:szCs w:val="28"/>
          <w:shd w:val="clear" w:color="auto" w:fill="FFFFFF"/>
        </w:rPr>
        <w:t xml:space="preserve">Територіальними громадами району забезпечена підтримка усіх видів аматорського мистецтва, художньої творчості, оглядів-конкурсів самодіяльних колективів, організації культурного дозвілля населення; національно-культурних об'єднань та інших громадських організацій, творчих спілок. </w:t>
      </w:r>
    </w:p>
    <w:p w:rsidR="00C978CA" w:rsidRPr="00990CB0" w:rsidRDefault="00C978CA" w:rsidP="00990CB0">
      <w:pPr>
        <w:ind w:firstLine="708"/>
        <w:contextualSpacing/>
        <w:jc w:val="both"/>
        <w:rPr>
          <w:color w:val="000000"/>
          <w:sz w:val="28"/>
          <w:szCs w:val="28"/>
          <w:shd w:val="clear" w:color="auto" w:fill="FFFFFF"/>
        </w:rPr>
      </w:pPr>
      <w:r w:rsidRPr="00990CB0">
        <w:rPr>
          <w:color w:val="000000"/>
          <w:sz w:val="28"/>
          <w:szCs w:val="28"/>
          <w:shd w:val="clear" w:color="auto" w:fill="FFFFFF"/>
        </w:rPr>
        <w:t>Ведеться робота щодо відродження національних звичаїв і традицій, народних ремесел, охорони культурної спадщини, туризму, державної мовної політики, розвитку туризму,  раціонального використання  та збереження природного та історико-культурного середовища.</w:t>
      </w:r>
    </w:p>
    <w:p w:rsidR="00C978CA" w:rsidRPr="00990CB0" w:rsidRDefault="00C978CA" w:rsidP="00990CB0">
      <w:pPr>
        <w:ind w:firstLine="708"/>
        <w:contextualSpacing/>
        <w:jc w:val="both"/>
        <w:rPr>
          <w:sz w:val="28"/>
          <w:szCs w:val="28"/>
        </w:rPr>
      </w:pPr>
      <w:r w:rsidRPr="00990CB0">
        <w:rPr>
          <w:sz w:val="28"/>
          <w:szCs w:val="28"/>
        </w:rPr>
        <w:t xml:space="preserve">Структурними підрозділами з питань культури та збереження культурної спадщини організовується робота щодо інвентаризації земель історико-культурного призначення, виготовлення землевпорядної документації визначеної території та зони охорони, встановлення інформації щодо власників чи користувачів такими ділянками, укладення охоронних договорів на щойно виявлені об’єкти та пам’ятки культурної спадщини. </w:t>
      </w:r>
    </w:p>
    <w:p w:rsidR="00C978CA" w:rsidRPr="00990CB0" w:rsidRDefault="00C978CA" w:rsidP="00990CB0">
      <w:pPr>
        <w:pStyle w:val="ac"/>
        <w:spacing w:before="0"/>
        <w:ind w:firstLine="708"/>
        <w:rPr>
          <w:rFonts w:ascii="Times New Roman" w:hAnsi="Times New Roman"/>
          <w:sz w:val="28"/>
          <w:szCs w:val="28"/>
        </w:rPr>
      </w:pPr>
      <w:r w:rsidRPr="00990CB0">
        <w:rPr>
          <w:rFonts w:ascii="Times New Roman" w:hAnsi="Times New Roman"/>
          <w:sz w:val="28"/>
          <w:szCs w:val="28"/>
        </w:rPr>
        <w:t xml:space="preserve">Здійснюється робота щодо перегляду статусу пам’ятників та пам’ятних знаків, які є об’єктами культурної спадщини та містять символіку російської імперської політики, актуалізації бібліотечних фондів в умовах збройної агресії російської федерації та вилучення російськомовної літератури та </w:t>
      </w:r>
      <w:r w:rsidRPr="00990CB0">
        <w:rPr>
          <w:rFonts w:ascii="Times New Roman" w:hAnsi="Times New Roman"/>
          <w:noProof/>
          <w:sz w:val="28"/>
          <w:szCs w:val="28"/>
        </w:rPr>
        <w:t>матеріалів, які глорифікують російську імперську</w:t>
      </w:r>
      <w:r w:rsidRPr="00990CB0">
        <w:rPr>
          <w:rFonts w:ascii="Times New Roman" w:hAnsi="Times New Roman"/>
          <w:sz w:val="28"/>
          <w:szCs w:val="28"/>
        </w:rPr>
        <w:t xml:space="preserve"> політику.</w:t>
      </w:r>
    </w:p>
    <w:p w:rsidR="00990CB0" w:rsidRPr="00990CB0" w:rsidRDefault="00990CB0" w:rsidP="00990CB0">
      <w:pPr>
        <w:pStyle w:val="ac"/>
        <w:spacing w:before="0"/>
        <w:ind w:firstLine="708"/>
        <w:rPr>
          <w:rFonts w:ascii="Times New Roman" w:hAnsi="Times New Roman"/>
          <w:sz w:val="28"/>
          <w:szCs w:val="28"/>
        </w:rPr>
      </w:pPr>
    </w:p>
    <w:p w:rsidR="00B9329F" w:rsidRPr="00990CB0" w:rsidRDefault="00B9329F" w:rsidP="00990CB0">
      <w:pPr>
        <w:pStyle w:val="ac"/>
        <w:spacing w:before="0"/>
        <w:ind w:firstLine="708"/>
        <w:rPr>
          <w:rFonts w:ascii="Times New Roman" w:hAnsi="Times New Roman"/>
          <w:b/>
          <w:sz w:val="28"/>
          <w:szCs w:val="28"/>
        </w:rPr>
      </w:pPr>
      <w:r w:rsidRPr="00990CB0">
        <w:rPr>
          <w:rFonts w:ascii="Times New Roman" w:hAnsi="Times New Roman"/>
          <w:b/>
          <w:sz w:val="28"/>
          <w:szCs w:val="28"/>
        </w:rPr>
        <w:t>8.Деімперіалізація</w:t>
      </w:r>
    </w:p>
    <w:p w:rsidR="00B9329F" w:rsidRPr="00990CB0" w:rsidRDefault="00B9329F" w:rsidP="00990CB0">
      <w:pPr>
        <w:pStyle w:val="rtejustify"/>
        <w:shd w:val="clear" w:color="auto" w:fill="FFFFFF"/>
        <w:spacing w:before="0" w:beforeAutospacing="0" w:after="120" w:afterAutospacing="0"/>
        <w:ind w:firstLine="708"/>
        <w:jc w:val="both"/>
        <w:rPr>
          <w:color w:val="000000"/>
          <w:sz w:val="28"/>
          <w:szCs w:val="28"/>
        </w:rPr>
      </w:pPr>
      <w:r w:rsidRPr="00990CB0">
        <w:rPr>
          <w:color w:val="000000"/>
          <w:sz w:val="28"/>
          <w:szCs w:val="28"/>
        </w:rPr>
        <w:t xml:space="preserve">На виконання  Закону України "Про засудження та заборону пропаганди російської імперської політики в Україні і деколонізацію топонімії" реалізовано низку заходів щодо усунення маркерів російської імперської політики з вітчизняного публічного простору.  Райдержадміністрацією спільно з територіальними громадами, відповідно до </w:t>
      </w:r>
      <w:r w:rsidRPr="00990CB0">
        <w:rPr>
          <w:color w:val="000000"/>
          <w:sz w:val="28"/>
          <w:szCs w:val="28"/>
        </w:rPr>
        <w:lastRenderedPageBreak/>
        <w:t xml:space="preserve">рекомендацій, наданих Українським інститутом національної пам’яті, Національною комісією зі стандартів державної мови та Полтавською ОВА, систематично проводилася робота з перейменування населених пунктів, </w:t>
      </w:r>
      <w:r w:rsidRPr="00990CB0">
        <w:rPr>
          <w:noProof/>
          <w:color w:val="000000"/>
          <w:sz w:val="28"/>
          <w:szCs w:val="28"/>
        </w:rPr>
        <w:t>урбанонімів, демонтажу пам'ятників, пам'ятних знаків</w:t>
      </w:r>
      <w:r w:rsidRPr="00990CB0">
        <w:rPr>
          <w:color w:val="000000"/>
          <w:sz w:val="28"/>
          <w:szCs w:val="28"/>
        </w:rPr>
        <w:t>, написів тощо.</w:t>
      </w:r>
    </w:p>
    <w:p w:rsidR="00B9329F" w:rsidRPr="00990CB0" w:rsidRDefault="00B9329F" w:rsidP="00990CB0">
      <w:pPr>
        <w:pStyle w:val="ac"/>
        <w:spacing w:before="0"/>
        <w:ind w:firstLine="708"/>
        <w:rPr>
          <w:rFonts w:ascii="Times New Roman" w:hAnsi="Times New Roman"/>
          <w:b/>
          <w:sz w:val="28"/>
          <w:szCs w:val="28"/>
        </w:rPr>
      </w:pPr>
    </w:p>
    <w:p w:rsidR="00C978CA" w:rsidRPr="00990CB0" w:rsidRDefault="00B9329F" w:rsidP="00990CB0">
      <w:pPr>
        <w:ind w:firstLine="708"/>
        <w:jc w:val="both"/>
        <w:rPr>
          <w:b/>
          <w:noProof/>
          <w:sz w:val="28"/>
          <w:szCs w:val="28"/>
        </w:rPr>
      </w:pPr>
      <w:r w:rsidRPr="00990CB0">
        <w:rPr>
          <w:b/>
          <w:noProof/>
          <w:sz w:val="28"/>
          <w:szCs w:val="28"/>
        </w:rPr>
        <w:t>9</w:t>
      </w:r>
      <w:r w:rsidR="00C978CA" w:rsidRPr="00990CB0">
        <w:rPr>
          <w:b/>
          <w:noProof/>
          <w:sz w:val="28"/>
          <w:szCs w:val="28"/>
        </w:rPr>
        <w:t>. Молитовний сніданок</w:t>
      </w:r>
    </w:p>
    <w:p w:rsidR="00C978CA" w:rsidRPr="00990CB0" w:rsidRDefault="00C978CA" w:rsidP="00990CB0">
      <w:pPr>
        <w:ind w:firstLine="708"/>
        <w:jc w:val="both"/>
        <w:rPr>
          <w:noProof/>
          <w:sz w:val="28"/>
          <w:szCs w:val="28"/>
        </w:rPr>
      </w:pPr>
      <w:r w:rsidRPr="00990CB0">
        <w:rPr>
          <w:noProof/>
          <w:sz w:val="28"/>
          <w:szCs w:val="28"/>
        </w:rPr>
        <w:t>17 жовтня 2023 року на Лубенщині вперше було проведено молитовний сніданок. Ідея проведення таких молитовних сніданків полягає у тому, що люди завдяки спілкуванню посилюють один в одному віру у краще майбутнє, з’являється загальна платформа для комунікації суспільства. Серед присутніх були представники різних церковних конфесій, міської, районної та обласної влади, бізнес, благодійники та волонтери. Учасники помолилися за Україну, її захисників і захисниць, за всіх жителів нашої держави, які в нелегкі часи війни та випробувань кожен на своєму місці тримають стрій, словом і ділом підтримують ближніх.</w:t>
      </w:r>
    </w:p>
    <w:p w:rsidR="00B9329F" w:rsidRPr="00990CB0" w:rsidRDefault="00B9329F" w:rsidP="00990CB0">
      <w:pPr>
        <w:ind w:firstLine="708"/>
        <w:jc w:val="both"/>
        <w:rPr>
          <w:noProof/>
          <w:sz w:val="28"/>
          <w:szCs w:val="28"/>
        </w:rPr>
      </w:pPr>
    </w:p>
    <w:p w:rsidR="00816B9A" w:rsidRPr="00990CB0" w:rsidRDefault="000843B3" w:rsidP="00990CB0">
      <w:pPr>
        <w:tabs>
          <w:tab w:val="left" w:pos="567"/>
        </w:tabs>
        <w:ind w:right="-284"/>
        <w:rPr>
          <w:b/>
          <w:noProof/>
          <w:sz w:val="28"/>
          <w:szCs w:val="28"/>
        </w:rPr>
      </w:pPr>
      <w:r w:rsidRPr="00990CB0">
        <w:rPr>
          <w:noProof/>
          <w:sz w:val="28"/>
          <w:szCs w:val="28"/>
        </w:rPr>
        <w:tab/>
      </w:r>
      <w:r w:rsidR="00B9329F" w:rsidRPr="00990CB0">
        <w:rPr>
          <w:b/>
          <w:noProof/>
          <w:sz w:val="28"/>
          <w:szCs w:val="28"/>
        </w:rPr>
        <w:t>10</w:t>
      </w:r>
      <w:r w:rsidR="00816B9A" w:rsidRPr="00990CB0">
        <w:rPr>
          <w:b/>
          <w:noProof/>
          <w:sz w:val="28"/>
          <w:szCs w:val="28"/>
        </w:rPr>
        <w:t>. Цивільний захист населення</w:t>
      </w:r>
    </w:p>
    <w:p w:rsidR="00BA62B9" w:rsidRPr="00990CB0" w:rsidRDefault="00BA62B9" w:rsidP="00990CB0">
      <w:pPr>
        <w:widowControl w:val="0"/>
        <w:ind w:firstLine="708"/>
        <w:jc w:val="both"/>
        <w:rPr>
          <w:bCs/>
          <w:noProof/>
          <w:sz w:val="28"/>
          <w:szCs w:val="28"/>
        </w:rPr>
      </w:pPr>
      <w:r w:rsidRPr="00990CB0">
        <w:rPr>
          <w:noProof/>
          <w:sz w:val="28"/>
          <w:szCs w:val="28"/>
        </w:rPr>
        <w:t>Станом на 01.01.2024 року у</w:t>
      </w:r>
      <w:r w:rsidRPr="00990CB0">
        <w:rPr>
          <w:bCs/>
          <w:noProof/>
          <w:sz w:val="28"/>
          <w:szCs w:val="28"/>
        </w:rPr>
        <w:t xml:space="preserve"> Лубенському районі налічується 362 захисні споруди цивільного захисту.</w:t>
      </w:r>
    </w:p>
    <w:p w:rsidR="00BA62B9" w:rsidRPr="00990CB0" w:rsidRDefault="00BA62B9" w:rsidP="00990CB0">
      <w:pPr>
        <w:widowControl w:val="0"/>
        <w:ind w:firstLine="708"/>
        <w:jc w:val="both"/>
        <w:rPr>
          <w:bCs/>
          <w:noProof/>
          <w:color w:val="FF0000"/>
          <w:sz w:val="28"/>
          <w:szCs w:val="28"/>
        </w:rPr>
      </w:pPr>
      <w:r w:rsidRPr="00990CB0">
        <w:rPr>
          <w:bCs/>
          <w:noProof/>
          <w:color w:val="FF0000"/>
          <w:sz w:val="28"/>
          <w:szCs w:val="28"/>
        </w:rPr>
        <w:t xml:space="preserve"> </w:t>
      </w:r>
      <w:r w:rsidRPr="00990CB0">
        <w:rPr>
          <w:bCs/>
          <w:noProof/>
          <w:sz w:val="28"/>
          <w:szCs w:val="28"/>
        </w:rPr>
        <w:t xml:space="preserve">З них </w:t>
      </w:r>
      <w:r w:rsidR="004444DA" w:rsidRPr="00990CB0">
        <w:rPr>
          <w:bCs/>
          <w:noProof/>
          <w:sz w:val="28"/>
          <w:szCs w:val="28"/>
        </w:rPr>
        <w:t xml:space="preserve">: -    </w:t>
      </w:r>
      <w:r w:rsidRPr="00990CB0">
        <w:rPr>
          <w:bCs/>
          <w:noProof/>
          <w:sz w:val="28"/>
          <w:szCs w:val="28"/>
        </w:rPr>
        <w:t>4 сховища</w:t>
      </w:r>
      <w:r w:rsidRPr="00990CB0">
        <w:rPr>
          <w:bCs/>
          <w:noProof/>
          <w:color w:val="FF0000"/>
          <w:sz w:val="28"/>
          <w:szCs w:val="28"/>
        </w:rPr>
        <w:t xml:space="preserve"> </w:t>
      </w:r>
      <w:r w:rsidRPr="00990CB0">
        <w:rPr>
          <w:bCs/>
          <w:noProof/>
          <w:sz w:val="28"/>
          <w:szCs w:val="28"/>
        </w:rPr>
        <w:t>(3 – обмежено готові, 1- не готове).</w:t>
      </w:r>
    </w:p>
    <w:p w:rsidR="00BA62B9" w:rsidRPr="00990CB0" w:rsidRDefault="00BA62B9" w:rsidP="00990CB0">
      <w:pPr>
        <w:pStyle w:val="a6"/>
        <w:numPr>
          <w:ilvl w:val="0"/>
          <w:numId w:val="4"/>
        </w:numPr>
        <w:tabs>
          <w:tab w:val="left" w:pos="4536"/>
        </w:tabs>
        <w:jc w:val="both"/>
        <w:rPr>
          <w:bCs/>
          <w:noProof/>
          <w:sz w:val="28"/>
          <w:szCs w:val="28"/>
        </w:rPr>
      </w:pPr>
      <w:r w:rsidRPr="00990CB0">
        <w:rPr>
          <w:bCs/>
          <w:noProof/>
          <w:sz w:val="28"/>
          <w:szCs w:val="28"/>
        </w:rPr>
        <w:t>269 протирадіаційних укриттів</w:t>
      </w:r>
      <w:r w:rsidRPr="00990CB0">
        <w:rPr>
          <w:bCs/>
          <w:noProof/>
          <w:color w:val="FF0000"/>
          <w:sz w:val="28"/>
          <w:szCs w:val="28"/>
        </w:rPr>
        <w:t xml:space="preserve"> </w:t>
      </w:r>
      <w:r w:rsidRPr="00990CB0">
        <w:rPr>
          <w:bCs/>
          <w:noProof/>
          <w:sz w:val="28"/>
          <w:szCs w:val="28"/>
        </w:rPr>
        <w:t>(30 – готові, 78 – обмежено готові, 161 – не готов</w:t>
      </w:r>
      <w:r w:rsidR="004E074B" w:rsidRPr="00990CB0">
        <w:rPr>
          <w:bCs/>
          <w:noProof/>
          <w:sz w:val="28"/>
          <w:szCs w:val="28"/>
        </w:rPr>
        <w:t>е</w:t>
      </w:r>
      <w:r w:rsidRPr="00990CB0">
        <w:rPr>
          <w:bCs/>
          <w:noProof/>
          <w:sz w:val="28"/>
          <w:szCs w:val="28"/>
        </w:rPr>
        <w:t>).</w:t>
      </w:r>
    </w:p>
    <w:p w:rsidR="00BA62B9" w:rsidRPr="00990CB0" w:rsidRDefault="00BA62B9" w:rsidP="00990CB0">
      <w:pPr>
        <w:ind w:firstLine="709"/>
        <w:jc w:val="both"/>
        <w:rPr>
          <w:noProof/>
          <w:sz w:val="28"/>
          <w:szCs w:val="28"/>
        </w:rPr>
      </w:pPr>
      <w:r w:rsidRPr="00990CB0">
        <w:rPr>
          <w:noProof/>
          <w:sz w:val="28"/>
          <w:szCs w:val="28"/>
        </w:rPr>
        <w:t>Відповідно до Книги обліку споруд подвійного призначення та найпростіших укриттів в  Лубенському районі налічується 89 найпростіших укриттів з них 3 – не готових.</w:t>
      </w:r>
    </w:p>
    <w:p w:rsidR="00BA62B9" w:rsidRPr="00990CB0" w:rsidRDefault="00BA62B9" w:rsidP="00990CB0">
      <w:pPr>
        <w:tabs>
          <w:tab w:val="left" w:pos="4536"/>
        </w:tabs>
        <w:ind w:firstLine="708"/>
        <w:jc w:val="both"/>
        <w:rPr>
          <w:sz w:val="28"/>
          <w:szCs w:val="28"/>
        </w:rPr>
      </w:pPr>
      <w:r w:rsidRPr="00990CB0">
        <w:rPr>
          <w:bCs/>
          <w:noProof/>
          <w:sz w:val="28"/>
          <w:szCs w:val="28"/>
        </w:rPr>
        <w:t>Від початку вторгнення російської федерації всі захисні споруди цивільного захисту (за винятком зруйнованих) було обстежено, приведено у</w:t>
      </w:r>
      <w:r w:rsidRPr="00990CB0">
        <w:rPr>
          <w:bCs/>
          <w:sz w:val="28"/>
          <w:szCs w:val="28"/>
        </w:rPr>
        <w:t xml:space="preserve"> стан готовності до тривалого перебування людей, про що складено відповідні акти. </w:t>
      </w:r>
      <w:r w:rsidRPr="00990CB0">
        <w:rPr>
          <w:sz w:val="28"/>
          <w:szCs w:val="28"/>
        </w:rPr>
        <w:t>Балансоутримувачами на постійній основі та по мірі можливості проводяться роботи по приведенню неготових захисних споруд у готовність до використання за призначенням відповідно до вимог нормативних документів.</w:t>
      </w:r>
    </w:p>
    <w:p w:rsidR="00B9329F" w:rsidRPr="00990CB0" w:rsidRDefault="00B9329F" w:rsidP="009F1063">
      <w:pPr>
        <w:tabs>
          <w:tab w:val="left" w:pos="4536"/>
        </w:tabs>
        <w:jc w:val="both"/>
        <w:rPr>
          <w:sz w:val="28"/>
          <w:szCs w:val="28"/>
        </w:rPr>
      </w:pPr>
    </w:p>
    <w:p w:rsidR="006E372D" w:rsidRPr="00990CB0" w:rsidRDefault="006E372D" w:rsidP="00990CB0">
      <w:pPr>
        <w:tabs>
          <w:tab w:val="left" w:pos="567"/>
        </w:tabs>
        <w:ind w:right="-284"/>
        <w:rPr>
          <w:b/>
          <w:bCs/>
          <w:noProof/>
          <w:sz w:val="28"/>
          <w:szCs w:val="28"/>
        </w:rPr>
      </w:pPr>
      <w:r w:rsidRPr="00990CB0">
        <w:rPr>
          <w:bCs/>
          <w:noProof/>
          <w:sz w:val="28"/>
          <w:szCs w:val="28"/>
        </w:rPr>
        <w:t xml:space="preserve"> </w:t>
      </w:r>
      <w:r w:rsidR="009F1063">
        <w:rPr>
          <w:bCs/>
          <w:noProof/>
          <w:sz w:val="28"/>
          <w:szCs w:val="28"/>
        </w:rPr>
        <w:tab/>
      </w:r>
      <w:r w:rsidR="00B9329F" w:rsidRPr="00990CB0">
        <w:rPr>
          <w:b/>
          <w:bCs/>
          <w:noProof/>
          <w:sz w:val="28"/>
          <w:szCs w:val="28"/>
        </w:rPr>
        <w:t>11</w:t>
      </w:r>
      <w:r w:rsidRPr="00990CB0">
        <w:rPr>
          <w:b/>
          <w:bCs/>
          <w:noProof/>
          <w:sz w:val="28"/>
          <w:szCs w:val="28"/>
        </w:rPr>
        <w:t>. Забезпечення заходів територіальної оборони району</w:t>
      </w:r>
    </w:p>
    <w:p w:rsidR="006E372D" w:rsidRPr="00990CB0" w:rsidRDefault="006E372D" w:rsidP="00990CB0">
      <w:pPr>
        <w:tabs>
          <w:tab w:val="left" w:pos="567"/>
        </w:tabs>
        <w:ind w:right="-1" w:firstLine="567"/>
        <w:jc w:val="both"/>
        <w:rPr>
          <w:noProof/>
          <w:sz w:val="28"/>
          <w:szCs w:val="28"/>
        </w:rPr>
      </w:pPr>
      <w:r w:rsidRPr="00990CB0">
        <w:rPr>
          <w:noProof/>
          <w:sz w:val="28"/>
          <w:szCs w:val="28"/>
        </w:rPr>
        <w:t xml:space="preserve">У Лубенському районі створені та функціонують штаб оборони Лубенського району, оперативний штаб та ситуаційний центр. </w:t>
      </w:r>
    </w:p>
    <w:p w:rsidR="006E372D" w:rsidRPr="00990CB0" w:rsidRDefault="006E372D" w:rsidP="00990CB0">
      <w:pPr>
        <w:tabs>
          <w:tab w:val="left" w:pos="4536"/>
        </w:tabs>
        <w:ind w:firstLine="708"/>
        <w:jc w:val="both"/>
        <w:rPr>
          <w:bCs/>
          <w:sz w:val="28"/>
          <w:szCs w:val="28"/>
        </w:rPr>
      </w:pPr>
    </w:p>
    <w:p w:rsidR="00BA62B9" w:rsidRPr="00990CB0" w:rsidRDefault="00B9329F" w:rsidP="00990CB0">
      <w:pPr>
        <w:tabs>
          <w:tab w:val="left" w:pos="567"/>
        </w:tabs>
        <w:ind w:right="-284" w:firstLine="567"/>
        <w:contextualSpacing/>
        <w:jc w:val="both"/>
        <w:rPr>
          <w:b/>
          <w:noProof/>
          <w:sz w:val="28"/>
          <w:szCs w:val="28"/>
        </w:rPr>
      </w:pPr>
      <w:r w:rsidRPr="00990CB0">
        <w:rPr>
          <w:b/>
          <w:noProof/>
          <w:sz w:val="28"/>
          <w:szCs w:val="28"/>
        </w:rPr>
        <w:t>12</w:t>
      </w:r>
      <w:r w:rsidR="00816B9A" w:rsidRPr="00990CB0">
        <w:rPr>
          <w:b/>
          <w:noProof/>
          <w:sz w:val="28"/>
          <w:szCs w:val="28"/>
        </w:rPr>
        <w:t>. Будівництво фортифікаційних споруд</w:t>
      </w:r>
    </w:p>
    <w:p w:rsidR="00BA62B9" w:rsidRPr="00990CB0" w:rsidRDefault="00F67428" w:rsidP="00990CB0">
      <w:pPr>
        <w:jc w:val="both"/>
        <w:rPr>
          <w:sz w:val="28"/>
          <w:szCs w:val="28"/>
        </w:rPr>
      </w:pPr>
      <w:r w:rsidRPr="00990CB0">
        <w:rPr>
          <w:sz w:val="28"/>
          <w:szCs w:val="28"/>
        </w:rPr>
        <w:t xml:space="preserve">         В</w:t>
      </w:r>
      <w:r w:rsidR="00360B8C" w:rsidRPr="00990CB0">
        <w:rPr>
          <w:sz w:val="28"/>
          <w:szCs w:val="28"/>
        </w:rPr>
        <w:t xml:space="preserve">ідповідно до отриманих завдань від представників </w:t>
      </w:r>
      <w:r w:rsidRPr="00990CB0">
        <w:rPr>
          <w:bCs/>
          <w:noProof/>
          <w:sz w:val="28"/>
          <w:szCs w:val="28"/>
        </w:rPr>
        <w:t>військового командування</w:t>
      </w:r>
      <w:r w:rsidR="00360B8C" w:rsidRPr="00990CB0">
        <w:rPr>
          <w:noProof/>
          <w:sz w:val="28"/>
          <w:szCs w:val="28"/>
        </w:rPr>
        <w:t xml:space="preserve"> в Лубенському районі проводиться будівництво фортифікаційних</w:t>
      </w:r>
      <w:r w:rsidR="00360B8C" w:rsidRPr="00990CB0">
        <w:rPr>
          <w:sz w:val="28"/>
          <w:szCs w:val="28"/>
        </w:rPr>
        <w:t xml:space="preserve"> споруд на території визначених територіальних громад району, земляні роботи по будівництву оборонних фортифікаційних споруд майже завершені.</w:t>
      </w:r>
    </w:p>
    <w:p w:rsidR="00990CB0" w:rsidRPr="00990CB0" w:rsidRDefault="00990CB0" w:rsidP="00990CB0">
      <w:pPr>
        <w:jc w:val="both"/>
        <w:rPr>
          <w:sz w:val="28"/>
          <w:szCs w:val="28"/>
        </w:rPr>
      </w:pPr>
    </w:p>
    <w:p w:rsidR="00816B9A" w:rsidRPr="00990CB0" w:rsidRDefault="00B9329F" w:rsidP="00990CB0">
      <w:pPr>
        <w:tabs>
          <w:tab w:val="left" w:pos="567"/>
        </w:tabs>
        <w:ind w:right="-284" w:firstLine="567"/>
        <w:contextualSpacing/>
        <w:rPr>
          <w:rFonts w:eastAsia="Calibri"/>
          <w:b/>
          <w:noProof/>
          <w:sz w:val="28"/>
          <w:szCs w:val="28"/>
          <w:lang w:eastAsia="en-US"/>
        </w:rPr>
      </w:pPr>
      <w:r w:rsidRPr="00990CB0">
        <w:rPr>
          <w:rFonts w:eastAsia="Calibri"/>
          <w:b/>
          <w:noProof/>
          <w:sz w:val="28"/>
          <w:szCs w:val="28"/>
          <w:lang w:eastAsia="en-US"/>
        </w:rPr>
        <w:lastRenderedPageBreak/>
        <w:t>13</w:t>
      </w:r>
      <w:r w:rsidR="00816B9A" w:rsidRPr="00990CB0">
        <w:rPr>
          <w:rFonts w:eastAsia="Calibri"/>
          <w:b/>
          <w:noProof/>
          <w:sz w:val="28"/>
          <w:szCs w:val="28"/>
          <w:lang w:eastAsia="en-US"/>
        </w:rPr>
        <w:t>. Захист об’єктів критичної інфраструктури</w:t>
      </w:r>
    </w:p>
    <w:p w:rsidR="00360B8C" w:rsidRPr="00990CB0" w:rsidRDefault="00360B8C" w:rsidP="00990CB0">
      <w:pPr>
        <w:ind w:firstLine="567"/>
        <w:jc w:val="both"/>
        <w:rPr>
          <w:sz w:val="28"/>
          <w:szCs w:val="28"/>
        </w:rPr>
      </w:pPr>
      <w:r w:rsidRPr="00990CB0">
        <w:rPr>
          <w:sz w:val="28"/>
          <w:szCs w:val="28"/>
        </w:rPr>
        <w:t xml:space="preserve">Відповідно до рішень ради оборони Полтавської області, </w:t>
      </w:r>
      <w:r w:rsidRPr="00990CB0">
        <w:rPr>
          <w:color w:val="000000"/>
          <w:sz w:val="28"/>
          <w:szCs w:val="28"/>
        </w:rPr>
        <w:t xml:space="preserve">за активної співпраці з територіальними громадами </w:t>
      </w:r>
      <w:r w:rsidRPr="00990CB0">
        <w:rPr>
          <w:sz w:val="28"/>
          <w:szCs w:val="28"/>
        </w:rPr>
        <w:t>та безпосередньої участі самих об’єктів критичної інфраструктури на території Лубенського району на 100% виконано фізичний захист 6 об’єктів забезпечення енергоживленням та 1 об’єкт  газотранспортної системи. Також в залежності від технологічних процесів та розміщення технологічного обладнання, враховуючи рельєф місцевості та фінансові можливості підприємств здійснено додатковий інженерний захист об’єктів теплопостачання, водопостачання та газопостачання населенню.</w:t>
      </w:r>
    </w:p>
    <w:p w:rsidR="00990CB0" w:rsidRPr="00990CB0" w:rsidRDefault="00990CB0" w:rsidP="00990CB0">
      <w:pPr>
        <w:ind w:firstLine="567"/>
        <w:jc w:val="both"/>
        <w:rPr>
          <w:sz w:val="28"/>
          <w:szCs w:val="28"/>
        </w:rPr>
      </w:pPr>
    </w:p>
    <w:p w:rsidR="00360B8C" w:rsidRPr="00990CB0" w:rsidRDefault="00B9329F" w:rsidP="00990CB0">
      <w:pPr>
        <w:tabs>
          <w:tab w:val="left" w:pos="567"/>
        </w:tabs>
        <w:ind w:right="-284" w:firstLine="567"/>
        <w:contextualSpacing/>
        <w:rPr>
          <w:rFonts w:eastAsia="Calibri"/>
          <w:b/>
          <w:noProof/>
          <w:sz w:val="28"/>
          <w:szCs w:val="28"/>
          <w:lang w:eastAsia="en-US"/>
        </w:rPr>
      </w:pPr>
      <w:r w:rsidRPr="00990CB0">
        <w:rPr>
          <w:rFonts w:eastAsia="Calibri"/>
          <w:b/>
          <w:noProof/>
          <w:sz w:val="28"/>
          <w:szCs w:val="28"/>
          <w:lang w:eastAsia="en-US"/>
        </w:rPr>
        <w:t>14</w:t>
      </w:r>
      <w:r w:rsidR="00816B9A" w:rsidRPr="00990CB0">
        <w:rPr>
          <w:rFonts w:eastAsia="Calibri"/>
          <w:b/>
          <w:noProof/>
          <w:sz w:val="28"/>
          <w:szCs w:val="28"/>
          <w:lang w:eastAsia="en-US"/>
        </w:rPr>
        <w:t>. Облаштування пунктів незламності</w:t>
      </w:r>
    </w:p>
    <w:p w:rsidR="003B5659" w:rsidRPr="00990CB0" w:rsidRDefault="003B5659" w:rsidP="00990CB0">
      <w:pPr>
        <w:ind w:firstLine="708"/>
        <w:jc w:val="both"/>
        <w:rPr>
          <w:rFonts w:eastAsia="Calibri"/>
          <w:sz w:val="28"/>
          <w:szCs w:val="28"/>
          <w:lang w:eastAsia="en-US"/>
        </w:rPr>
      </w:pPr>
      <w:r w:rsidRPr="00990CB0">
        <w:rPr>
          <w:rFonts w:eastAsia="Calibri"/>
          <w:sz w:val="28"/>
          <w:szCs w:val="28"/>
          <w:lang w:eastAsia="en-US"/>
        </w:rPr>
        <w:t xml:space="preserve">За необхідності на території району можливо розгорнути  58 пунктів незламності, в тому числі 48 – органами місцевого самоврядування, 8 – ДСНС та 2 – Укрзалізницею. За кожним пунктом незламності закріплені відповідальні особи та забезпечено цілодобовий графік чергування. Перед початком опалювального сезону, у вересні 2023 року, </w:t>
      </w:r>
      <w:r w:rsidRPr="00990CB0">
        <w:rPr>
          <w:rFonts w:eastAsia="Calibri"/>
          <w:noProof/>
          <w:sz w:val="28"/>
          <w:szCs w:val="28"/>
          <w:lang w:eastAsia="en-US"/>
        </w:rPr>
        <w:t xml:space="preserve">здійснено перевірку 48 пунктів незламності, утворених територіальними громадами району щодо готовності  до роботи під час можливого блекауту та складені чек-листи. Всі пункти незламності мають генератори, засоби автономного опалення (твердопаливні котли булер’яни, груби тощо) та забезпечені іншою матеріально-ресурсною базою (меблі, подовжувачі, вогнегасники, вода, харчові продукти, аптечки тощо). До мережі Інтернет вони підключені через місцевих провайдерів. </w:t>
      </w:r>
    </w:p>
    <w:p w:rsidR="003B5659" w:rsidRPr="00990CB0" w:rsidRDefault="003B5659" w:rsidP="00990CB0">
      <w:pPr>
        <w:tabs>
          <w:tab w:val="left" w:pos="567"/>
        </w:tabs>
        <w:ind w:right="-284" w:firstLine="567"/>
        <w:contextualSpacing/>
        <w:rPr>
          <w:rFonts w:eastAsia="Calibri"/>
          <w:b/>
          <w:noProof/>
          <w:sz w:val="28"/>
          <w:szCs w:val="28"/>
          <w:lang w:eastAsia="en-US"/>
        </w:rPr>
      </w:pPr>
    </w:p>
    <w:p w:rsidR="00B63770" w:rsidRPr="00990CB0" w:rsidRDefault="00B9329F" w:rsidP="00990CB0">
      <w:pPr>
        <w:ind w:firstLine="708"/>
        <w:rPr>
          <w:b/>
          <w:noProof/>
          <w:sz w:val="28"/>
          <w:szCs w:val="28"/>
        </w:rPr>
      </w:pPr>
      <w:r w:rsidRPr="00990CB0">
        <w:rPr>
          <w:b/>
          <w:noProof/>
          <w:sz w:val="28"/>
          <w:szCs w:val="28"/>
        </w:rPr>
        <w:t>15</w:t>
      </w:r>
      <w:r w:rsidR="00B63770" w:rsidRPr="00990CB0">
        <w:rPr>
          <w:b/>
          <w:noProof/>
          <w:sz w:val="28"/>
          <w:szCs w:val="28"/>
        </w:rPr>
        <w:t>. Допомога Херсонщині</w:t>
      </w:r>
    </w:p>
    <w:p w:rsidR="00B63770" w:rsidRPr="00990CB0" w:rsidRDefault="00B63770" w:rsidP="00990CB0">
      <w:pPr>
        <w:ind w:firstLine="708"/>
        <w:jc w:val="both"/>
        <w:rPr>
          <w:noProof/>
          <w:sz w:val="28"/>
          <w:szCs w:val="28"/>
        </w:rPr>
      </w:pPr>
      <w:r w:rsidRPr="00990CB0">
        <w:rPr>
          <w:noProof/>
          <w:sz w:val="28"/>
          <w:szCs w:val="28"/>
        </w:rPr>
        <w:t>Добровольці-комунальники, водії, архітектори, медики, сантехніки з територіальних громад Лубенського району сміливо працювали над розчищенням вулиць і житла Херсонщини після підтоплення внаслідок підриву Каховської ГЕС. Лубенська районна військова (державна) адміністрація, тереторіальні громади та мешканці Лубенського району долучилися до надання гуманітарної допомоги херсонцям, а саме неодноразово передавали воду, рятувальне спорядження, пальне та багато іншого.</w:t>
      </w:r>
    </w:p>
    <w:p w:rsidR="00990CB0" w:rsidRPr="00990CB0" w:rsidRDefault="00990CB0" w:rsidP="00990CB0">
      <w:pPr>
        <w:ind w:firstLine="708"/>
        <w:jc w:val="both"/>
        <w:rPr>
          <w:noProof/>
          <w:sz w:val="28"/>
          <w:szCs w:val="28"/>
        </w:rPr>
      </w:pPr>
    </w:p>
    <w:p w:rsidR="003F46C9" w:rsidRPr="00990CB0" w:rsidRDefault="00B9329F" w:rsidP="00990CB0">
      <w:pPr>
        <w:ind w:firstLine="708"/>
        <w:jc w:val="both"/>
        <w:rPr>
          <w:b/>
          <w:noProof/>
          <w:sz w:val="28"/>
          <w:szCs w:val="28"/>
        </w:rPr>
      </w:pPr>
      <w:r w:rsidRPr="00990CB0">
        <w:rPr>
          <w:b/>
          <w:noProof/>
          <w:sz w:val="28"/>
          <w:szCs w:val="28"/>
        </w:rPr>
        <w:t>16</w:t>
      </w:r>
      <w:r w:rsidR="003F46C9" w:rsidRPr="00990CB0">
        <w:rPr>
          <w:b/>
          <w:noProof/>
          <w:sz w:val="28"/>
          <w:szCs w:val="28"/>
        </w:rPr>
        <w:t>. Прозрість і підзвітність</w:t>
      </w:r>
    </w:p>
    <w:p w:rsidR="003F46C9" w:rsidRPr="009F1063" w:rsidRDefault="003F46C9" w:rsidP="00990CB0">
      <w:pPr>
        <w:pStyle w:val="ad"/>
        <w:shd w:val="clear" w:color="auto" w:fill="FFFFFF"/>
        <w:spacing w:before="0" w:beforeAutospacing="0" w:after="0" w:afterAutospacing="0"/>
        <w:ind w:firstLine="708"/>
        <w:jc w:val="both"/>
        <w:textAlignment w:val="baseline"/>
        <w:rPr>
          <w:noProof/>
          <w:color w:val="1D1D1B"/>
          <w:sz w:val="28"/>
          <w:szCs w:val="28"/>
          <w:lang w:val="uk-UA"/>
        </w:rPr>
      </w:pPr>
      <w:r w:rsidRPr="00990CB0">
        <w:rPr>
          <w:color w:val="1D1D1B"/>
          <w:sz w:val="28"/>
          <w:szCs w:val="28"/>
          <w:lang w:val="uk-UA"/>
        </w:rPr>
        <w:t xml:space="preserve">З метою моніторингу та контролю за належним використанням бюджетних коштів усіх рівнів, недопущення корупційних проявів в Лубенській районній </w:t>
      </w:r>
      <w:r w:rsidRPr="00990CB0">
        <w:rPr>
          <w:color w:val="1D1D1B"/>
          <w:sz w:val="28"/>
          <w:szCs w:val="28"/>
        </w:rPr>
        <w:t> </w:t>
      </w:r>
      <w:r w:rsidRPr="00990CB0">
        <w:rPr>
          <w:color w:val="1D1D1B"/>
          <w:sz w:val="28"/>
          <w:szCs w:val="28"/>
          <w:lang w:val="uk-UA"/>
        </w:rPr>
        <w:t>державній адміністрації створена робоча група «Прозорість і підзвітність</w:t>
      </w:r>
      <w:r w:rsidRPr="009F1063">
        <w:rPr>
          <w:noProof/>
          <w:color w:val="1D1D1B"/>
          <w:sz w:val="28"/>
          <w:szCs w:val="28"/>
          <w:lang w:val="uk-UA"/>
        </w:rPr>
        <w:t>». У засіданнях робочої групи з моменту створення беруть участь керівники органів виконавчої влади, правоохоронних органів, громадських організацій та голови територіальних громад.</w:t>
      </w:r>
    </w:p>
    <w:p w:rsidR="00F72E70" w:rsidRDefault="003F46C9" w:rsidP="00990CB0">
      <w:pPr>
        <w:pStyle w:val="ad"/>
        <w:shd w:val="clear" w:color="auto" w:fill="FFFFFF"/>
        <w:spacing w:before="0" w:beforeAutospacing="0" w:after="0" w:afterAutospacing="0"/>
        <w:ind w:firstLine="567"/>
        <w:jc w:val="both"/>
        <w:textAlignment w:val="baseline"/>
        <w:rPr>
          <w:noProof/>
          <w:color w:val="1D1D1B"/>
          <w:sz w:val="28"/>
          <w:szCs w:val="28"/>
          <w:lang w:val="uk-UA"/>
        </w:rPr>
      </w:pPr>
      <w:r w:rsidRPr="009F1063">
        <w:rPr>
          <w:noProof/>
          <w:color w:val="1D1D1B"/>
          <w:sz w:val="28"/>
          <w:szCs w:val="28"/>
          <w:lang w:val="uk-UA"/>
        </w:rPr>
        <w:t>За підсумками проведених нарад було прийнято низку</w:t>
      </w:r>
      <w:r w:rsidRPr="00990CB0">
        <w:rPr>
          <w:noProof/>
          <w:color w:val="1D1D1B"/>
          <w:sz w:val="28"/>
          <w:szCs w:val="28"/>
          <w:lang w:val="uk-UA"/>
        </w:rPr>
        <w:t xml:space="preserve"> рішень, важливих для   району, зокрем</w:t>
      </w:r>
      <w:r w:rsidR="003C5F25" w:rsidRPr="00990CB0">
        <w:rPr>
          <w:noProof/>
          <w:color w:val="1D1D1B"/>
          <w:sz w:val="28"/>
          <w:szCs w:val="28"/>
          <w:lang w:val="uk-UA"/>
        </w:rPr>
        <w:t xml:space="preserve">а переглянуто кілька </w:t>
      </w:r>
      <w:r w:rsidRPr="00990CB0">
        <w:rPr>
          <w:noProof/>
          <w:color w:val="1D1D1B"/>
          <w:sz w:val="28"/>
          <w:szCs w:val="28"/>
          <w:lang w:val="uk-UA"/>
        </w:rPr>
        <w:t xml:space="preserve">запланованих тендерів. У результаті деякі з них було відмінено.Водночас зосередили увагу на тих моментах, які </w:t>
      </w:r>
      <w:r w:rsidRPr="00990CB0">
        <w:rPr>
          <w:noProof/>
          <w:color w:val="1D1D1B"/>
          <w:sz w:val="28"/>
          <w:szCs w:val="28"/>
          <w:lang w:val="uk-UA"/>
        </w:rPr>
        <w:lastRenderedPageBreak/>
        <w:t>викликають труднощі, розглянули приклади проблемних ситуацій та шляхи їх розв’язання.</w:t>
      </w:r>
    </w:p>
    <w:p w:rsidR="009F1063" w:rsidRPr="00990CB0" w:rsidRDefault="009F1063" w:rsidP="00990CB0">
      <w:pPr>
        <w:pStyle w:val="ad"/>
        <w:shd w:val="clear" w:color="auto" w:fill="FFFFFF"/>
        <w:spacing w:before="0" w:beforeAutospacing="0" w:after="0" w:afterAutospacing="0"/>
        <w:ind w:firstLine="567"/>
        <w:jc w:val="both"/>
        <w:textAlignment w:val="baseline"/>
        <w:rPr>
          <w:noProof/>
          <w:color w:val="1D1D1B"/>
          <w:sz w:val="28"/>
          <w:szCs w:val="28"/>
          <w:lang w:val="uk-UA"/>
        </w:rPr>
      </w:pPr>
    </w:p>
    <w:p w:rsidR="00816B9A" w:rsidRPr="00990CB0" w:rsidRDefault="00935386" w:rsidP="00990CB0">
      <w:pPr>
        <w:tabs>
          <w:tab w:val="left" w:pos="567"/>
        </w:tabs>
        <w:ind w:right="-284" w:firstLine="567"/>
        <w:contextualSpacing/>
        <w:jc w:val="both"/>
        <w:rPr>
          <w:rFonts w:eastAsia="Calibri"/>
          <w:noProof/>
          <w:color w:val="000000"/>
          <w:sz w:val="28"/>
          <w:szCs w:val="28"/>
          <w:lang w:eastAsia="en-US"/>
        </w:rPr>
      </w:pPr>
      <w:r w:rsidRPr="00990CB0">
        <w:rPr>
          <w:rFonts w:eastAsia="Calibri"/>
          <w:b/>
          <w:noProof/>
          <w:sz w:val="28"/>
          <w:szCs w:val="28"/>
          <w:lang w:eastAsia="en-US"/>
        </w:rPr>
        <w:t>1</w:t>
      </w:r>
      <w:r w:rsidR="00B9329F" w:rsidRPr="00990CB0">
        <w:rPr>
          <w:rFonts w:eastAsia="Calibri"/>
          <w:b/>
          <w:noProof/>
          <w:sz w:val="28"/>
          <w:szCs w:val="28"/>
          <w:lang w:eastAsia="en-US"/>
        </w:rPr>
        <w:t>7</w:t>
      </w:r>
      <w:r w:rsidR="002A5034" w:rsidRPr="00990CB0">
        <w:rPr>
          <w:rFonts w:eastAsia="Calibri"/>
          <w:b/>
          <w:noProof/>
          <w:sz w:val="28"/>
          <w:szCs w:val="28"/>
          <w:lang w:eastAsia="en-US"/>
        </w:rPr>
        <w:t xml:space="preserve">. Розпорядження </w:t>
      </w:r>
      <w:r w:rsidR="00816B9A" w:rsidRPr="00990CB0">
        <w:rPr>
          <w:rFonts w:eastAsia="Calibri"/>
          <w:b/>
          <w:noProof/>
          <w:sz w:val="28"/>
          <w:szCs w:val="28"/>
          <w:lang w:eastAsia="en-US"/>
        </w:rPr>
        <w:t xml:space="preserve">та робота </w:t>
      </w:r>
      <w:r w:rsidR="00816B9A" w:rsidRPr="00990CB0">
        <w:rPr>
          <w:rFonts w:eastAsia="Calibri"/>
          <w:b/>
          <w:noProof/>
          <w:color w:val="000000"/>
          <w:sz w:val="28"/>
          <w:szCs w:val="28"/>
          <w:lang w:eastAsia="en-US"/>
        </w:rPr>
        <w:t>зі зверненнями</w:t>
      </w:r>
    </w:p>
    <w:p w:rsidR="00816B9A" w:rsidRPr="00990CB0" w:rsidRDefault="002A5034" w:rsidP="00990CB0">
      <w:pPr>
        <w:tabs>
          <w:tab w:val="left" w:pos="567"/>
        </w:tabs>
        <w:ind w:right="-284" w:firstLine="567"/>
        <w:jc w:val="both"/>
        <w:rPr>
          <w:noProof/>
          <w:color w:val="000000"/>
          <w:sz w:val="28"/>
          <w:szCs w:val="28"/>
        </w:rPr>
      </w:pPr>
      <w:r w:rsidRPr="00990CB0">
        <w:rPr>
          <w:noProof/>
          <w:color w:val="000000"/>
          <w:sz w:val="28"/>
          <w:szCs w:val="28"/>
        </w:rPr>
        <w:t>У 202</w:t>
      </w:r>
      <w:r w:rsidR="007551AE" w:rsidRPr="00990CB0">
        <w:rPr>
          <w:noProof/>
          <w:color w:val="000000"/>
          <w:sz w:val="28"/>
          <w:szCs w:val="28"/>
        </w:rPr>
        <w:t>3</w:t>
      </w:r>
      <w:r w:rsidRPr="00990CB0">
        <w:rPr>
          <w:noProof/>
          <w:color w:val="000000"/>
          <w:sz w:val="28"/>
          <w:szCs w:val="28"/>
        </w:rPr>
        <w:t xml:space="preserve"> році </w:t>
      </w:r>
      <w:r w:rsidRPr="00990CB0">
        <w:rPr>
          <w:noProof/>
          <w:sz w:val="28"/>
          <w:szCs w:val="28"/>
        </w:rPr>
        <w:t>видадано</w:t>
      </w:r>
      <w:r w:rsidR="00B860B4" w:rsidRPr="00990CB0">
        <w:rPr>
          <w:noProof/>
          <w:color w:val="FF0000"/>
          <w:sz w:val="28"/>
          <w:szCs w:val="28"/>
        </w:rPr>
        <w:t xml:space="preserve"> </w:t>
      </w:r>
      <w:r w:rsidR="007551AE" w:rsidRPr="00990CB0">
        <w:rPr>
          <w:noProof/>
          <w:color w:val="000000"/>
          <w:sz w:val="28"/>
          <w:szCs w:val="28"/>
        </w:rPr>
        <w:t>173</w:t>
      </w:r>
      <w:r w:rsidR="00B860B4" w:rsidRPr="00990CB0">
        <w:rPr>
          <w:noProof/>
          <w:color w:val="000000"/>
          <w:sz w:val="28"/>
          <w:szCs w:val="28"/>
        </w:rPr>
        <w:t xml:space="preserve"> розпоряджен</w:t>
      </w:r>
      <w:r w:rsidR="007551AE" w:rsidRPr="00990CB0">
        <w:rPr>
          <w:noProof/>
          <w:color w:val="000000"/>
          <w:sz w:val="28"/>
          <w:szCs w:val="28"/>
        </w:rPr>
        <w:t>ня</w:t>
      </w:r>
      <w:r w:rsidR="00941815" w:rsidRPr="00990CB0">
        <w:rPr>
          <w:noProof/>
          <w:color w:val="000000"/>
          <w:sz w:val="28"/>
          <w:szCs w:val="28"/>
        </w:rPr>
        <w:t xml:space="preserve">, </w:t>
      </w:r>
      <w:r w:rsidR="003F46C9" w:rsidRPr="00990CB0">
        <w:rPr>
          <w:noProof/>
          <w:color w:val="000000"/>
          <w:sz w:val="28"/>
          <w:szCs w:val="28"/>
        </w:rPr>
        <w:t>о</w:t>
      </w:r>
      <w:r w:rsidR="000E3B4B" w:rsidRPr="00990CB0">
        <w:rPr>
          <w:noProof/>
          <w:color w:val="000000"/>
          <w:sz w:val="28"/>
          <w:szCs w:val="28"/>
        </w:rPr>
        <w:t xml:space="preserve">тримано </w:t>
      </w:r>
      <w:r w:rsidR="007551AE" w:rsidRPr="00990CB0">
        <w:rPr>
          <w:noProof/>
          <w:color w:val="000000"/>
          <w:sz w:val="28"/>
          <w:szCs w:val="28"/>
        </w:rPr>
        <w:t>181</w:t>
      </w:r>
      <w:r w:rsidRPr="00990CB0">
        <w:rPr>
          <w:noProof/>
          <w:color w:val="000000"/>
          <w:sz w:val="28"/>
          <w:szCs w:val="28"/>
        </w:rPr>
        <w:t xml:space="preserve"> звернен</w:t>
      </w:r>
      <w:r w:rsidR="007551AE" w:rsidRPr="00990CB0">
        <w:rPr>
          <w:noProof/>
          <w:color w:val="000000"/>
          <w:sz w:val="28"/>
          <w:szCs w:val="28"/>
        </w:rPr>
        <w:t>ня</w:t>
      </w:r>
      <w:r w:rsidRPr="00990CB0">
        <w:rPr>
          <w:noProof/>
          <w:color w:val="000000"/>
          <w:sz w:val="28"/>
          <w:szCs w:val="28"/>
        </w:rPr>
        <w:t>. У</w:t>
      </w:r>
      <w:r w:rsidR="00816B9A" w:rsidRPr="00990CB0">
        <w:rPr>
          <w:noProof/>
          <w:color w:val="000000"/>
          <w:sz w:val="28"/>
          <w:szCs w:val="28"/>
        </w:rPr>
        <w:t>сі звернення розглянуто у встановлений законодавством термін, питання, порушені у зверненнях, вирішено або надано відповідні роз’яснення.</w:t>
      </w:r>
    </w:p>
    <w:p w:rsidR="003C5F25" w:rsidRPr="00990CB0" w:rsidRDefault="003C5F25" w:rsidP="00990CB0">
      <w:pPr>
        <w:tabs>
          <w:tab w:val="left" w:pos="567"/>
        </w:tabs>
        <w:ind w:right="-284" w:firstLine="567"/>
        <w:jc w:val="both"/>
        <w:rPr>
          <w:noProof/>
          <w:color w:val="000000"/>
          <w:sz w:val="28"/>
          <w:szCs w:val="28"/>
        </w:rPr>
      </w:pPr>
    </w:p>
    <w:p w:rsidR="00EE20F1" w:rsidRPr="00990CB0" w:rsidRDefault="00935386" w:rsidP="00990CB0">
      <w:pPr>
        <w:tabs>
          <w:tab w:val="left" w:pos="567"/>
        </w:tabs>
        <w:ind w:right="-284" w:firstLine="567"/>
        <w:jc w:val="both"/>
        <w:rPr>
          <w:b/>
          <w:noProof/>
          <w:color w:val="000000"/>
          <w:sz w:val="28"/>
          <w:szCs w:val="28"/>
        </w:rPr>
      </w:pPr>
      <w:r w:rsidRPr="00990CB0">
        <w:rPr>
          <w:b/>
          <w:noProof/>
          <w:color w:val="000000"/>
          <w:sz w:val="28"/>
          <w:szCs w:val="28"/>
        </w:rPr>
        <w:t>1</w:t>
      </w:r>
      <w:r w:rsidR="00B9329F" w:rsidRPr="00990CB0">
        <w:rPr>
          <w:b/>
          <w:noProof/>
          <w:color w:val="000000"/>
          <w:sz w:val="28"/>
          <w:szCs w:val="28"/>
        </w:rPr>
        <w:t>8</w:t>
      </w:r>
      <w:r w:rsidR="00816B9A" w:rsidRPr="00990CB0">
        <w:rPr>
          <w:b/>
          <w:noProof/>
          <w:color w:val="000000"/>
          <w:sz w:val="28"/>
          <w:szCs w:val="28"/>
        </w:rPr>
        <w:t xml:space="preserve">. </w:t>
      </w:r>
      <w:r w:rsidR="00EE20F1" w:rsidRPr="00990CB0">
        <w:rPr>
          <w:b/>
          <w:sz w:val="28"/>
          <w:szCs w:val="28"/>
        </w:rPr>
        <w:t>Висновки</w:t>
      </w:r>
    </w:p>
    <w:p w:rsidR="003C5F25" w:rsidRPr="00990CB0" w:rsidRDefault="00EE20F1" w:rsidP="00990CB0">
      <w:pPr>
        <w:ind w:firstLine="708"/>
        <w:jc w:val="both"/>
        <w:rPr>
          <w:rFonts w:eastAsia="Calibri"/>
          <w:noProof/>
          <w:color w:val="000000"/>
          <w:sz w:val="28"/>
          <w:szCs w:val="28"/>
          <w:lang w:eastAsia="uk-UA"/>
        </w:rPr>
      </w:pPr>
      <w:r w:rsidRPr="00990CB0">
        <w:rPr>
          <w:sz w:val="28"/>
          <w:szCs w:val="28"/>
        </w:rPr>
        <w:t xml:space="preserve">На закінчення хочу сказати, що </w:t>
      </w:r>
      <w:r w:rsidR="00D51E6D" w:rsidRPr="00990CB0">
        <w:rPr>
          <w:sz w:val="28"/>
          <w:szCs w:val="28"/>
        </w:rPr>
        <w:t>в цей непростий для України час коли триває повномасштабне вторгнення ворога, введений воєнний стан, спільними зусиллями та послідовними діями вдалося утримати економіку й соціальну сферу.</w:t>
      </w:r>
      <w:r w:rsidRPr="00990CB0">
        <w:rPr>
          <w:sz w:val="28"/>
          <w:szCs w:val="28"/>
        </w:rPr>
        <w:t xml:space="preserve"> </w:t>
      </w:r>
      <w:r w:rsidR="003F46C9" w:rsidRPr="00990CB0">
        <w:rPr>
          <w:rFonts w:eastAsia="Calibri"/>
          <w:noProof/>
          <w:color w:val="000000"/>
          <w:sz w:val="28"/>
          <w:szCs w:val="28"/>
          <w:lang w:eastAsia="uk-UA"/>
        </w:rPr>
        <w:t>С</w:t>
      </w:r>
      <w:r w:rsidR="007551AE" w:rsidRPr="00990CB0">
        <w:rPr>
          <w:rFonts w:eastAsia="Calibri"/>
          <w:noProof/>
          <w:color w:val="000000"/>
          <w:sz w:val="28"/>
          <w:szCs w:val="28"/>
          <w:lang w:eastAsia="uk-UA"/>
        </w:rPr>
        <w:t>итуація в Лубенському районі стабільна та повністю контролюється владою.</w:t>
      </w:r>
    </w:p>
    <w:p w:rsidR="007551AE" w:rsidRPr="00990CB0" w:rsidRDefault="007551AE" w:rsidP="00990CB0">
      <w:pPr>
        <w:ind w:firstLine="708"/>
        <w:jc w:val="both"/>
        <w:rPr>
          <w:sz w:val="28"/>
          <w:szCs w:val="28"/>
        </w:rPr>
      </w:pPr>
      <w:r w:rsidRPr="00990CB0">
        <w:rPr>
          <w:rFonts w:eastAsia="Calibri"/>
          <w:noProof/>
          <w:color w:val="000000"/>
          <w:sz w:val="28"/>
          <w:szCs w:val="28"/>
          <w:lang w:eastAsia="uk-UA"/>
        </w:rPr>
        <w:t xml:space="preserve"> Користуючись нагодою хочу подякувати за плідну співпрацю головам територіальних громад Лубенського району, військовим, волонтерам, керівникам підприємств, установ, організацій та небайдужим мешканцям, які своєю громадською позицією та щоденною відданою працею наближають нашу Перемогу.</w:t>
      </w:r>
      <w:bookmarkStart w:id="1" w:name="_GoBack"/>
      <w:bookmarkEnd w:id="1"/>
      <w:r w:rsidRPr="00990CB0">
        <w:rPr>
          <w:rFonts w:eastAsia="Calibri"/>
          <w:color w:val="000000"/>
          <w:sz w:val="28"/>
          <w:szCs w:val="28"/>
          <w:shd w:val="clear" w:color="auto" w:fill="FFFFFF"/>
          <w:lang w:eastAsia="uk-UA"/>
        </w:rPr>
        <w:t xml:space="preserve"> </w:t>
      </w:r>
    </w:p>
    <w:p w:rsidR="007551AE" w:rsidRPr="00990CB0" w:rsidRDefault="007551AE" w:rsidP="00990CB0">
      <w:pPr>
        <w:suppressAutoHyphens/>
        <w:ind w:firstLine="567"/>
        <w:jc w:val="both"/>
        <w:rPr>
          <w:rFonts w:eastAsia="Calibri"/>
          <w:noProof/>
          <w:sz w:val="28"/>
          <w:szCs w:val="28"/>
          <w:lang w:eastAsia="uk-UA"/>
        </w:rPr>
      </w:pPr>
      <w:r w:rsidRPr="00990CB0">
        <w:rPr>
          <w:rFonts w:eastAsia="Calibri"/>
          <w:noProof/>
          <w:color w:val="000000"/>
          <w:sz w:val="28"/>
          <w:szCs w:val="28"/>
          <w:lang w:eastAsia="uk-UA"/>
        </w:rPr>
        <w:t>Не зупиняємось, надалі працюємо задля Перемоги! </w:t>
      </w:r>
    </w:p>
    <w:p w:rsidR="00AA3885" w:rsidRDefault="007551AE" w:rsidP="00990CB0">
      <w:pPr>
        <w:suppressAutoHyphens/>
        <w:ind w:firstLine="567"/>
        <w:jc w:val="both"/>
        <w:rPr>
          <w:rFonts w:eastAsia="Calibri"/>
          <w:noProof/>
          <w:sz w:val="28"/>
          <w:szCs w:val="28"/>
          <w:lang w:eastAsia="uk-UA"/>
        </w:rPr>
      </w:pPr>
      <w:r w:rsidRPr="00990CB0">
        <w:rPr>
          <w:rFonts w:eastAsia="Calibri"/>
          <w:noProof/>
          <w:sz w:val="28"/>
          <w:szCs w:val="28"/>
          <w:lang w:eastAsia="uk-UA"/>
        </w:rPr>
        <w:t>Дякую за увагу! Слава Збройним Силам України! Слава Україні!</w:t>
      </w:r>
    </w:p>
    <w:p w:rsidR="00442E2C" w:rsidRDefault="00442E2C" w:rsidP="00990CB0">
      <w:pPr>
        <w:suppressAutoHyphens/>
        <w:ind w:firstLine="567"/>
        <w:jc w:val="both"/>
        <w:rPr>
          <w:rFonts w:eastAsia="Calibri"/>
          <w:noProof/>
          <w:sz w:val="28"/>
          <w:szCs w:val="28"/>
          <w:lang w:eastAsia="uk-UA"/>
        </w:rPr>
      </w:pPr>
    </w:p>
    <w:p w:rsidR="00442E2C" w:rsidRDefault="00442E2C" w:rsidP="00442E2C">
      <w:pPr>
        <w:suppressAutoHyphens/>
        <w:jc w:val="both"/>
        <w:rPr>
          <w:rFonts w:eastAsia="Calibri"/>
          <w:noProof/>
          <w:sz w:val="28"/>
          <w:szCs w:val="28"/>
          <w:lang w:eastAsia="uk-UA"/>
        </w:rPr>
      </w:pPr>
    </w:p>
    <w:p w:rsidR="00442E2C" w:rsidRDefault="00442E2C" w:rsidP="00442E2C">
      <w:pPr>
        <w:suppressAutoHyphens/>
        <w:jc w:val="both"/>
        <w:rPr>
          <w:rFonts w:eastAsia="Calibri"/>
          <w:noProof/>
          <w:sz w:val="28"/>
          <w:szCs w:val="28"/>
          <w:lang w:eastAsia="uk-UA"/>
        </w:rPr>
      </w:pPr>
    </w:p>
    <w:p w:rsidR="00F01CBA" w:rsidRPr="00F01CBA" w:rsidRDefault="00F01CBA" w:rsidP="00F01CBA">
      <w:pPr>
        <w:jc w:val="both"/>
        <w:rPr>
          <w:rStyle w:val="rvts37"/>
          <w:bCs/>
          <w:sz w:val="28"/>
          <w:szCs w:val="28"/>
        </w:rPr>
      </w:pPr>
      <w:r w:rsidRPr="00F01CBA">
        <w:rPr>
          <w:rStyle w:val="rvts37"/>
          <w:bCs/>
          <w:sz w:val="28"/>
          <w:szCs w:val="28"/>
        </w:rPr>
        <w:t>Начальник районної</w:t>
      </w:r>
    </w:p>
    <w:p w:rsidR="00F01CBA" w:rsidRPr="00F01CBA" w:rsidRDefault="00F01CBA" w:rsidP="00F01CBA">
      <w:pPr>
        <w:pStyle w:val="rvps2"/>
        <w:shd w:val="clear" w:color="auto" w:fill="FFFFFF"/>
        <w:spacing w:before="0" w:beforeAutospacing="0" w:after="0" w:afterAutospacing="0"/>
        <w:jc w:val="both"/>
        <w:textAlignment w:val="baseline"/>
        <w:rPr>
          <w:color w:val="FF0000"/>
          <w:sz w:val="28"/>
          <w:szCs w:val="28"/>
          <w:lang w:val="uk-UA"/>
        </w:rPr>
      </w:pPr>
      <w:r w:rsidRPr="00F01CBA">
        <w:rPr>
          <w:rStyle w:val="rvts37"/>
          <w:bCs/>
          <w:sz w:val="28"/>
          <w:szCs w:val="28"/>
          <w:lang w:val="uk-UA"/>
        </w:rPr>
        <w:t>військової  адміністрації                                                    Сергій СІРЯЧЕНКО</w:t>
      </w:r>
    </w:p>
    <w:p w:rsidR="00442E2C" w:rsidRPr="00F01CBA" w:rsidRDefault="00442E2C" w:rsidP="00442E2C">
      <w:pPr>
        <w:suppressAutoHyphens/>
        <w:jc w:val="both"/>
        <w:rPr>
          <w:rFonts w:eastAsia="Calibri"/>
          <w:noProof/>
          <w:sz w:val="28"/>
          <w:szCs w:val="28"/>
          <w:lang w:eastAsia="uk-UA"/>
        </w:rPr>
      </w:pPr>
    </w:p>
    <w:p w:rsidR="005A74DE" w:rsidRDefault="005A74DE" w:rsidP="00990CB0">
      <w:pPr>
        <w:tabs>
          <w:tab w:val="left" w:pos="567"/>
        </w:tabs>
        <w:ind w:right="-284"/>
        <w:jc w:val="both"/>
        <w:rPr>
          <w:noProof/>
          <w:sz w:val="28"/>
          <w:szCs w:val="28"/>
        </w:rPr>
      </w:pPr>
    </w:p>
    <w:p w:rsidR="00A72A0B" w:rsidRPr="0030478F" w:rsidRDefault="00A72A0B" w:rsidP="00990CB0">
      <w:pPr>
        <w:tabs>
          <w:tab w:val="left" w:pos="567"/>
          <w:tab w:val="left" w:pos="7088"/>
        </w:tabs>
        <w:ind w:right="-284"/>
        <w:jc w:val="both"/>
        <w:rPr>
          <w:noProof/>
          <w:sz w:val="28"/>
          <w:szCs w:val="28"/>
        </w:rPr>
      </w:pPr>
    </w:p>
    <w:sectPr w:rsidR="00A72A0B" w:rsidRPr="0030478F" w:rsidSect="00F01CBA">
      <w:headerReference w:type="default" r:id="rId8"/>
      <w:pgSz w:w="11906" w:h="16838"/>
      <w:pgMar w:top="28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D76" w:rsidRDefault="00322D76" w:rsidP="00AB3AF0">
      <w:r>
        <w:separator/>
      </w:r>
    </w:p>
  </w:endnote>
  <w:endnote w:type="continuationSeparator" w:id="0">
    <w:p w:rsidR="00322D76" w:rsidRDefault="00322D76" w:rsidP="00AB3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ntiqua">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D76" w:rsidRDefault="00322D76" w:rsidP="00AB3AF0">
      <w:r>
        <w:separator/>
      </w:r>
    </w:p>
  </w:footnote>
  <w:footnote w:type="continuationSeparator" w:id="0">
    <w:p w:rsidR="00322D76" w:rsidRDefault="00322D76" w:rsidP="00AB3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156076"/>
      <w:docPartObj>
        <w:docPartGallery w:val="Page Numbers (Top of Page)"/>
        <w:docPartUnique/>
      </w:docPartObj>
    </w:sdtPr>
    <w:sdtContent>
      <w:p w:rsidR="00F840C2" w:rsidRPr="0030478F" w:rsidRDefault="00836AAD">
        <w:pPr>
          <w:pStyle w:val="a8"/>
          <w:jc w:val="center"/>
        </w:pPr>
        <w:r w:rsidRPr="0030478F">
          <w:fldChar w:fldCharType="begin"/>
        </w:r>
        <w:r w:rsidR="00F840C2" w:rsidRPr="0030478F">
          <w:instrText>PAGE   \* MERGEFORMAT</w:instrText>
        </w:r>
        <w:r w:rsidRPr="0030478F">
          <w:fldChar w:fldCharType="separate"/>
        </w:r>
        <w:r w:rsidR="00F01CBA">
          <w:rPr>
            <w:noProof/>
          </w:rPr>
          <w:t>6</w:t>
        </w:r>
        <w:r w:rsidRPr="0030478F">
          <w:fldChar w:fldCharType="end"/>
        </w:r>
      </w:p>
    </w:sdtContent>
  </w:sdt>
  <w:p w:rsidR="00F840C2" w:rsidRDefault="00F840C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F4B01"/>
    <w:multiLevelType w:val="hybridMultilevel"/>
    <w:tmpl w:val="1D3E57B4"/>
    <w:lvl w:ilvl="0" w:tplc="D0D88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0907607"/>
    <w:multiLevelType w:val="hybridMultilevel"/>
    <w:tmpl w:val="C7B4E018"/>
    <w:lvl w:ilvl="0" w:tplc="C9100C5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50127DB"/>
    <w:multiLevelType w:val="hybridMultilevel"/>
    <w:tmpl w:val="5720F406"/>
    <w:lvl w:ilvl="0" w:tplc="CD68B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E05AC4"/>
    <w:multiLevelType w:val="hybridMultilevel"/>
    <w:tmpl w:val="F8382BFA"/>
    <w:lvl w:ilvl="0" w:tplc="CFA0BB4C">
      <w:start w:val="3"/>
      <w:numFmt w:val="bullet"/>
      <w:lvlText w:val="-"/>
      <w:lvlJc w:val="left"/>
      <w:pPr>
        <w:ind w:left="1965" w:hanging="360"/>
      </w:pPr>
      <w:rPr>
        <w:rFonts w:ascii="Times New Roman" w:eastAsia="Times New Roman" w:hAnsi="Times New Roman" w:cs="Times New Roman"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2FD4"/>
    <w:rsid w:val="00006B89"/>
    <w:rsid w:val="000173B1"/>
    <w:rsid w:val="00025FE8"/>
    <w:rsid w:val="00040094"/>
    <w:rsid w:val="00040810"/>
    <w:rsid w:val="00041A17"/>
    <w:rsid w:val="00051037"/>
    <w:rsid w:val="00053867"/>
    <w:rsid w:val="00060100"/>
    <w:rsid w:val="000633FA"/>
    <w:rsid w:val="00064AF2"/>
    <w:rsid w:val="0007188C"/>
    <w:rsid w:val="00075B59"/>
    <w:rsid w:val="00080125"/>
    <w:rsid w:val="00080608"/>
    <w:rsid w:val="0008188A"/>
    <w:rsid w:val="000843B3"/>
    <w:rsid w:val="00084E48"/>
    <w:rsid w:val="00093BB4"/>
    <w:rsid w:val="000B1A65"/>
    <w:rsid w:val="000B3B68"/>
    <w:rsid w:val="000C3527"/>
    <w:rsid w:val="000C64A5"/>
    <w:rsid w:val="000D28B6"/>
    <w:rsid w:val="000E3B4B"/>
    <w:rsid w:val="000E5EBD"/>
    <w:rsid w:val="000E7AB5"/>
    <w:rsid w:val="000F4B18"/>
    <w:rsid w:val="00121780"/>
    <w:rsid w:val="00156B75"/>
    <w:rsid w:val="00170804"/>
    <w:rsid w:val="00174628"/>
    <w:rsid w:val="00186809"/>
    <w:rsid w:val="001A4AEA"/>
    <w:rsid w:val="001C4459"/>
    <w:rsid w:val="001D1751"/>
    <w:rsid w:val="001E3698"/>
    <w:rsid w:val="001E6AD1"/>
    <w:rsid w:val="001F0767"/>
    <w:rsid w:val="001F5E59"/>
    <w:rsid w:val="001F7416"/>
    <w:rsid w:val="00203439"/>
    <w:rsid w:val="00211C26"/>
    <w:rsid w:val="00222725"/>
    <w:rsid w:val="00231820"/>
    <w:rsid w:val="0023442A"/>
    <w:rsid w:val="00234EDA"/>
    <w:rsid w:val="00244BBD"/>
    <w:rsid w:val="00245994"/>
    <w:rsid w:val="002473DF"/>
    <w:rsid w:val="00254B60"/>
    <w:rsid w:val="00270ECD"/>
    <w:rsid w:val="00274EF5"/>
    <w:rsid w:val="00282109"/>
    <w:rsid w:val="00284BDC"/>
    <w:rsid w:val="002907A4"/>
    <w:rsid w:val="00293111"/>
    <w:rsid w:val="002A03F5"/>
    <w:rsid w:val="002A5034"/>
    <w:rsid w:val="002A6078"/>
    <w:rsid w:val="002B68A6"/>
    <w:rsid w:val="002C10C5"/>
    <w:rsid w:val="002E2E7B"/>
    <w:rsid w:val="002F0CC4"/>
    <w:rsid w:val="00300BCC"/>
    <w:rsid w:val="0030403A"/>
    <w:rsid w:val="0030478F"/>
    <w:rsid w:val="00313A3E"/>
    <w:rsid w:val="00322D76"/>
    <w:rsid w:val="00325140"/>
    <w:rsid w:val="003314C4"/>
    <w:rsid w:val="00334424"/>
    <w:rsid w:val="003359F3"/>
    <w:rsid w:val="003362AC"/>
    <w:rsid w:val="00336961"/>
    <w:rsid w:val="00341AF4"/>
    <w:rsid w:val="00360B8C"/>
    <w:rsid w:val="00372CBF"/>
    <w:rsid w:val="0038771F"/>
    <w:rsid w:val="00390C7B"/>
    <w:rsid w:val="003B5659"/>
    <w:rsid w:val="003B5C0F"/>
    <w:rsid w:val="003C1945"/>
    <w:rsid w:val="003C2FD2"/>
    <w:rsid w:val="003C5F25"/>
    <w:rsid w:val="003C6C68"/>
    <w:rsid w:val="003D4FD4"/>
    <w:rsid w:val="003F2629"/>
    <w:rsid w:val="003F46C9"/>
    <w:rsid w:val="003F46F5"/>
    <w:rsid w:val="003F5DB0"/>
    <w:rsid w:val="004030C9"/>
    <w:rsid w:val="00416DFA"/>
    <w:rsid w:val="00420404"/>
    <w:rsid w:val="0042609A"/>
    <w:rsid w:val="00426B9A"/>
    <w:rsid w:val="004346E7"/>
    <w:rsid w:val="00442E2C"/>
    <w:rsid w:val="004444DA"/>
    <w:rsid w:val="00446833"/>
    <w:rsid w:val="00447660"/>
    <w:rsid w:val="00481C88"/>
    <w:rsid w:val="00490DFD"/>
    <w:rsid w:val="004A2824"/>
    <w:rsid w:val="004A59E2"/>
    <w:rsid w:val="004A5F25"/>
    <w:rsid w:val="004C15F3"/>
    <w:rsid w:val="004C286D"/>
    <w:rsid w:val="004C2A23"/>
    <w:rsid w:val="004C5C7C"/>
    <w:rsid w:val="004D0D5F"/>
    <w:rsid w:val="004E074B"/>
    <w:rsid w:val="004E5423"/>
    <w:rsid w:val="004E5EE4"/>
    <w:rsid w:val="004E6601"/>
    <w:rsid w:val="004E7681"/>
    <w:rsid w:val="004E7717"/>
    <w:rsid w:val="004F0D45"/>
    <w:rsid w:val="004F2135"/>
    <w:rsid w:val="004F441E"/>
    <w:rsid w:val="004F4B3E"/>
    <w:rsid w:val="005124A4"/>
    <w:rsid w:val="00521812"/>
    <w:rsid w:val="00544977"/>
    <w:rsid w:val="0055318D"/>
    <w:rsid w:val="00553260"/>
    <w:rsid w:val="005562BE"/>
    <w:rsid w:val="0055702B"/>
    <w:rsid w:val="00557945"/>
    <w:rsid w:val="005623D7"/>
    <w:rsid w:val="00585992"/>
    <w:rsid w:val="00594F60"/>
    <w:rsid w:val="005953C1"/>
    <w:rsid w:val="005A45F1"/>
    <w:rsid w:val="005A74DE"/>
    <w:rsid w:val="005B2FD4"/>
    <w:rsid w:val="005B4717"/>
    <w:rsid w:val="005D6F0F"/>
    <w:rsid w:val="005E08E1"/>
    <w:rsid w:val="005E5FB8"/>
    <w:rsid w:val="005F00ED"/>
    <w:rsid w:val="005F0D4F"/>
    <w:rsid w:val="00604AA1"/>
    <w:rsid w:val="0060761B"/>
    <w:rsid w:val="00615F7A"/>
    <w:rsid w:val="006239EE"/>
    <w:rsid w:val="0062471C"/>
    <w:rsid w:val="00634C42"/>
    <w:rsid w:val="00636B84"/>
    <w:rsid w:val="00647D11"/>
    <w:rsid w:val="00662B44"/>
    <w:rsid w:val="00663D78"/>
    <w:rsid w:val="006672E3"/>
    <w:rsid w:val="0067494E"/>
    <w:rsid w:val="006834E8"/>
    <w:rsid w:val="00686C80"/>
    <w:rsid w:val="00687717"/>
    <w:rsid w:val="00695A9E"/>
    <w:rsid w:val="006A0A53"/>
    <w:rsid w:val="006A4EBA"/>
    <w:rsid w:val="006A5A9C"/>
    <w:rsid w:val="006C4A4D"/>
    <w:rsid w:val="006E2C5E"/>
    <w:rsid w:val="006E372D"/>
    <w:rsid w:val="006F0F80"/>
    <w:rsid w:val="006F29A2"/>
    <w:rsid w:val="006F503B"/>
    <w:rsid w:val="0070210F"/>
    <w:rsid w:val="00704C53"/>
    <w:rsid w:val="0070597E"/>
    <w:rsid w:val="00707CA0"/>
    <w:rsid w:val="00715AB0"/>
    <w:rsid w:val="00720762"/>
    <w:rsid w:val="007219E8"/>
    <w:rsid w:val="00722290"/>
    <w:rsid w:val="00723A45"/>
    <w:rsid w:val="007273ED"/>
    <w:rsid w:val="00730A2F"/>
    <w:rsid w:val="00731F96"/>
    <w:rsid w:val="007470B5"/>
    <w:rsid w:val="00747D23"/>
    <w:rsid w:val="007551AE"/>
    <w:rsid w:val="00757D35"/>
    <w:rsid w:val="00762271"/>
    <w:rsid w:val="00764CE6"/>
    <w:rsid w:val="00783E13"/>
    <w:rsid w:val="007A5E41"/>
    <w:rsid w:val="007A683B"/>
    <w:rsid w:val="007B14C2"/>
    <w:rsid w:val="007C48ED"/>
    <w:rsid w:val="007C4DAB"/>
    <w:rsid w:val="007C5907"/>
    <w:rsid w:val="007C6366"/>
    <w:rsid w:val="007D07AB"/>
    <w:rsid w:val="007D7194"/>
    <w:rsid w:val="007F5ABF"/>
    <w:rsid w:val="007F7764"/>
    <w:rsid w:val="00805524"/>
    <w:rsid w:val="0081238E"/>
    <w:rsid w:val="0081610E"/>
    <w:rsid w:val="00816B9A"/>
    <w:rsid w:val="008228A0"/>
    <w:rsid w:val="00822A89"/>
    <w:rsid w:val="00836AAD"/>
    <w:rsid w:val="00843D0E"/>
    <w:rsid w:val="00853F1B"/>
    <w:rsid w:val="00855029"/>
    <w:rsid w:val="008718BC"/>
    <w:rsid w:val="00880D28"/>
    <w:rsid w:val="008849A1"/>
    <w:rsid w:val="00893642"/>
    <w:rsid w:val="008936F8"/>
    <w:rsid w:val="00893AAB"/>
    <w:rsid w:val="00896B0E"/>
    <w:rsid w:val="008A7F08"/>
    <w:rsid w:val="008C6858"/>
    <w:rsid w:val="008C6C9A"/>
    <w:rsid w:val="008C72A4"/>
    <w:rsid w:val="008D4643"/>
    <w:rsid w:val="008F37CC"/>
    <w:rsid w:val="008F4D0F"/>
    <w:rsid w:val="0090300C"/>
    <w:rsid w:val="00920B69"/>
    <w:rsid w:val="00933029"/>
    <w:rsid w:val="0093305C"/>
    <w:rsid w:val="00935386"/>
    <w:rsid w:val="00937414"/>
    <w:rsid w:val="00941815"/>
    <w:rsid w:val="00943142"/>
    <w:rsid w:val="00947009"/>
    <w:rsid w:val="00970A89"/>
    <w:rsid w:val="009716A3"/>
    <w:rsid w:val="00973FA9"/>
    <w:rsid w:val="00990AAA"/>
    <w:rsid w:val="00990CB0"/>
    <w:rsid w:val="00997883"/>
    <w:rsid w:val="009A2770"/>
    <w:rsid w:val="009A3744"/>
    <w:rsid w:val="009A6EF3"/>
    <w:rsid w:val="009C2398"/>
    <w:rsid w:val="009C3963"/>
    <w:rsid w:val="009C3D8D"/>
    <w:rsid w:val="009D13F2"/>
    <w:rsid w:val="009E0563"/>
    <w:rsid w:val="009E22EC"/>
    <w:rsid w:val="009E7FB4"/>
    <w:rsid w:val="009F1063"/>
    <w:rsid w:val="009F2E6A"/>
    <w:rsid w:val="009F6289"/>
    <w:rsid w:val="009F7FA4"/>
    <w:rsid w:val="00A01F75"/>
    <w:rsid w:val="00A0469C"/>
    <w:rsid w:val="00A1579F"/>
    <w:rsid w:val="00A37A68"/>
    <w:rsid w:val="00A4488F"/>
    <w:rsid w:val="00A671A2"/>
    <w:rsid w:val="00A71061"/>
    <w:rsid w:val="00A72A0B"/>
    <w:rsid w:val="00A7507F"/>
    <w:rsid w:val="00A8758C"/>
    <w:rsid w:val="00AA3885"/>
    <w:rsid w:val="00AA54D0"/>
    <w:rsid w:val="00AB2E8E"/>
    <w:rsid w:val="00AB3AF0"/>
    <w:rsid w:val="00AC0C83"/>
    <w:rsid w:val="00AD20D6"/>
    <w:rsid w:val="00B023A6"/>
    <w:rsid w:val="00B135CA"/>
    <w:rsid w:val="00B15B14"/>
    <w:rsid w:val="00B170E0"/>
    <w:rsid w:val="00B20E8F"/>
    <w:rsid w:val="00B23C18"/>
    <w:rsid w:val="00B45933"/>
    <w:rsid w:val="00B525F5"/>
    <w:rsid w:val="00B577C0"/>
    <w:rsid w:val="00B63770"/>
    <w:rsid w:val="00B65029"/>
    <w:rsid w:val="00B71D09"/>
    <w:rsid w:val="00B7289C"/>
    <w:rsid w:val="00B83A1D"/>
    <w:rsid w:val="00B860B4"/>
    <w:rsid w:val="00B87B47"/>
    <w:rsid w:val="00B9329F"/>
    <w:rsid w:val="00B93C93"/>
    <w:rsid w:val="00B978B1"/>
    <w:rsid w:val="00BA3927"/>
    <w:rsid w:val="00BA62B9"/>
    <w:rsid w:val="00BB191D"/>
    <w:rsid w:val="00BB5446"/>
    <w:rsid w:val="00BD4737"/>
    <w:rsid w:val="00BD6010"/>
    <w:rsid w:val="00BD77EE"/>
    <w:rsid w:val="00BE66F7"/>
    <w:rsid w:val="00BF1FE8"/>
    <w:rsid w:val="00C03956"/>
    <w:rsid w:val="00C113A3"/>
    <w:rsid w:val="00C14492"/>
    <w:rsid w:val="00C17383"/>
    <w:rsid w:val="00C2195D"/>
    <w:rsid w:val="00C317C5"/>
    <w:rsid w:val="00C35464"/>
    <w:rsid w:val="00C43276"/>
    <w:rsid w:val="00C71398"/>
    <w:rsid w:val="00C82AAA"/>
    <w:rsid w:val="00C85157"/>
    <w:rsid w:val="00C921CF"/>
    <w:rsid w:val="00C978CA"/>
    <w:rsid w:val="00CA3D8A"/>
    <w:rsid w:val="00CB02FA"/>
    <w:rsid w:val="00CB6498"/>
    <w:rsid w:val="00CC26A6"/>
    <w:rsid w:val="00CD7F02"/>
    <w:rsid w:val="00CE40EC"/>
    <w:rsid w:val="00CE5264"/>
    <w:rsid w:val="00CE556E"/>
    <w:rsid w:val="00CE58F5"/>
    <w:rsid w:val="00CF3CC0"/>
    <w:rsid w:val="00D01399"/>
    <w:rsid w:val="00D02A6B"/>
    <w:rsid w:val="00D03FFA"/>
    <w:rsid w:val="00D05020"/>
    <w:rsid w:val="00D14801"/>
    <w:rsid w:val="00D31971"/>
    <w:rsid w:val="00D320E2"/>
    <w:rsid w:val="00D3521B"/>
    <w:rsid w:val="00D42F93"/>
    <w:rsid w:val="00D51E6D"/>
    <w:rsid w:val="00D60892"/>
    <w:rsid w:val="00D61C4C"/>
    <w:rsid w:val="00D63FE5"/>
    <w:rsid w:val="00D64A9D"/>
    <w:rsid w:val="00D71212"/>
    <w:rsid w:val="00D81B7A"/>
    <w:rsid w:val="00D84545"/>
    <w:rsid w:val="00D848E5"/>
    <w:rsid w:val="00D86BE0"/>
    <w:rsid w:val="00D960D3"/>
    <w:rsid w:val="00D972DF"/>
    <w:rsid w:val="00DA261A"/>
    <w:rsid w:val="00DB490E"/>
    <w:rsid w:val="00DC3503"/>
    <w:rsid w:val="00DC6AA8"/>
    <w:rsid w:val="00DE0CB0"/>
    <w:rsid w:val="00DE1F2D"/>
    <w:rsid w:val="00DE232A"/>
    <w:rsid w:val="00DE47AE"/>
    <w:rsid w:val="00DE74C1"/>
    <w:rsid w:val="00E23C6D"/>
    <w:rsid w:val="00E324D1"/>
    <w:rsid w:val="00E362A0"/>
    <w:rsid w:val="00E368F5"/>
    <w:rsid w:val="00E43032"/>
    <w:rsid w:val="00E501B9"/>
    <w:rsid w:val="00E5682A"/>
    <w:rsid w:val="00E56B57"/>
    <w:rsid w:val="00E61198"/>
    <w:rsid w:val="00E72994"/>
    <w:rsid w:val="00E7476F"/>
    <w:rsid w:val="00E755EE"/>
    <w:rsid w:val="00E932D6"/>
    <w:rsid w:val="00E94B0A"/>
    <w:rsid w:val="00E97376"/>
    <w:rsid w:val="00EA00FC"/>
    <w:rsid w:val="00EA13EC"/>
    <w:rsid w:val="00EA1B08"/>
    <w:rsid w:val="00EB4847"/>
    <w:rsid w:val="00ED3A2B"/>
    <w:rsid w:val="00EE20F1"/>
    <w:rsid w:val="00EE2788"/>
    <w:rsid w:val="00F01CBA"/>
    <w:rsid w:val="00F15B40"/>
    <w:rsid w:val="00F27874"/>
    <w:rsid w:val="00F309BF"/>
    <w:rsid w:val="00F41D00"/>
    <w:rsid w:val="00F50B61"/>
    <w:rsid w:val="00F57F6A"/>
    <w:rsid w:val="00F67428"/>
    <w:rsid w:val="00F72E70"/>
    <w:rsid w:val="00F76241"/>
    <w:rsid w:val="00F83D72"/>
    <w:rsid w:val="00F840C2"/>
    <w:rsid w:val="00F8562E"/>
    <w:rsid w:val="00F93DD9"/>
    <w:rsid w:val="00FA3E42"/>
    <w:rsid w:val="00FB7031"/>
    <w:rsid w:val="00FD6CE3"/>
    <w:rsid w:val="00FE470E"/>
    <w:rsid w:val="00FF7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A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816B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semiHidden/>
    <w:unhideWhenUsed/>
    <w:qFormat/>
    <w:rsid w:val="00A72A0B"/>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72A0B"/>
    <w:rPr>
      <w:rFonts w:ascii="Times New Roman" w:eastAsia="Times New Roman" w:hAnsi="Times New Roman" w:cs="Times New Roman"/>
      <w:b/>
      <w:sz w:val="28"/>
      <w:szCs w:val="24"/>
      <w:lang w:val="uk-UA" w:eastAsia="ru-RU"/>
    </w:rPr>
  </w:style>
  <w:style w:type="character" w:styleId="a3">
    <w:name w:val="Hyperlink"/>
    <w:semiHidden/>
    <w:unhideWhenUsed/>
    <w:rsid w:val="00A72A0B"/>
    <w:rPr>
      <w:rFonts w:ascii="Times New Roman" w:hAnsi="Times New Roman" w:cs="Times New Roman" w:hint="default"/>
      <w:color w:val="0000FF"/>
      <w:u w:val="single"/>
    </w:rPr>
  </w:style>
  <w:style w:type="paragraph" w:styleId="a4">
    <w:name w:val="Balloon Text"/>
    <w:basedOn w:val="a"/>
    <w:link w:val="a5"/>
    <w:uiPriority w:val="99"/>
    <w:semiHidden/>
    <w:unhideWhenUsed/>
    <w:rsid w:val="00BB191D"/>
    <w:rPr>
      <w:rFonts w:ascii="Segoe UI" w:hAnsi="Segoe UI" w:cs="Segoe UI"/>
      <w:sz w:val="18"/>
      <w:szCs w:val="18"/>
    </w:rPr>
  </w:style>
  <w:style w:type="character" w:customStyle="1" w:styleId="a5">
    <w:name w:val="Текст выноски Знак"/>
    <w:basedOn w:val="a0"/>
    <w:link w:val="a4"/>
    <w:uiPriority w:val="99"/>
    <w:semiHidden/>
    <w:rsid w:val="00BB191D"/>
    <w:rPr>
      <w:rFonts w:ascii="Segoe UI" w:eastAsia="Times New Roman" w:hAnsi="Segoe UI" w:cs="Segoe UI"/>
      <w:sz w:val="18"/>
      <w:szCs w:val="18"/>
      <w:lang w:val="uk-UA" w:eastAsia="ru-RU"/>
    </w:rPr>
  </w:style>
  <w:style w:type="paragraph" w:styleId="a6">
    <w:name w:val="List Paragraph"/>
    <w:basedOn w:val="a"/>
    <w:uiPriority w:val="34"/>
    <w:qFormat/>
    <w:rsid w:val="00F76241"/>
    <w:pPr>
      <w:ind w:left="720"/>
      <w:contextualSpacing/>
    </w:pPr>
  </w:style>
  <w:style w:type="character" w:customStyle="1" w:styleId="10">
    <w:name w:val="Заголовок 1 Знак"/>
    <w:basedOn w:val="a0"/>
    <w:link w:val="1"/>
    <w:uiPriority w:val="9"/>
    <w:rsid w:val="00816B9A"/>
    <w:rPr>
      <w:rFonts w:asciiTheme="majorHAnsi" w:eastAsiaTheme="majorEastAsia" w:hAnsiTheme="majorHAnsi" w:cstheme="majorBidi"/>
      <w:color w:val="2E74B5" w:themeColor="accent1" w:themeShade="BF"/>
      <w:sz w:val="32"/>
      <w:szCs w:val="32"/>
      <w:lang w:val="uk-UA" w:eastAsia="ru-RU"/>
    </w:rPr>
  </w:style>
  <w:style w:type="paragraph" w:styleId="a7">
    <w:name w:val="No Spacing"/>
    <w:uiPriority w:val="1"/>
    <w:qFormat/>
    <w:rsid w:val="000B1A65"/>
    <w:pPr>
      <w:spacing w:after="0" w:line="240" w:lineRule="auto"/>
    </w:pPr>
    <w:rPr>
      <w:rFonts w:ascii="Calibri" w:eastAsia="Times New Roman" w:hAnsi="Calibri" w:cs="Times New Roman"/>
      <w:lang w:eastAsia="ru-RU"/>
    </w:rPr>
  </w:style>
  <w:style w:type="paragraph" w:styleId="a8">
    <w:name w:val="header"/>
    <w:basedOn w:val="a"/>
    <w:link w:val="a9"/>
    <w:uiPriority w:val="99"/>
    <w:unhideWhenUsed/>
    <w:rsid w:val="00AB3AF0"/>
    <w:pPr>
      <w:tabs>
        <w:tab w:val="center" w:pos="4677"/>
        <w:tab w:val="right" w:pos="9355"/>
      </w:tabs>
    </w:pPr>
  </w:style>
  <w:style w:type="character" w:customStyle="1" w:styleId="a9">
    <w:name w:val="Верхний колонтитул Знак"/>
    <w:basedOn w:val="a0"/>
    <w:link w:val="a8"/>
    <w:uiPriority w:val="99"/>
    <w:rsid w:val="00AB3AF0"/>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AB3AF0"/>
    <w:pPr>
      <w:tabs>
        <w:tab w:val="center" w:pos="4677"/>
        <w:tab w:val="right" w:pos="9355"/>
      </w:tabs>
    </w:pPr>
  </w:style>
  <w:style w:type="character" w:customStyle="1" w:styleId="ab">
    <w:name w:val="Нижний колонтитул Знак"/>
    <w:basedOn w:val="a0"/>
    <w:link w:val="aa"/>
    <w:uiPriority w:val="99"/>
    <w:rsid w:val="00AB3AF0"/>
    <w:rPr>
      <w:rFonts w:ascii="Times New Roman" w:eastAsia="Times New Roman" w:hAnsi="Times New Roman" w:cs="Times New Roman"/>
      <w:sz w:val="24"/>
      <w:szCs w:val="24"/>
      <w:lang w:val="uk-UA" w:eastAsia="ru-RU"/>
    </w:rPr>
  </w:style>
  <w:style w:type="paragraph" w:customStyle="1" w:styleId="11">
    <w:name w:val="Знак Знак1 Знак Знак"/>
    <w:basedOn w:val="a"/>
    <w:rsid w:val="00CE556E"/>
    <w:rPr>
      <w:rFonts w:ascii="Verdana" w:eastAsia="MS Mincho" w:hAnsi="Verdana" w:cs="Verdana"/>
      <w:sz w:val="20"/>
      <w:szCs w:val="20"/>
      <w:lang w:val="en-US" w:eastAsia="en-US"/>
    </w:rPr>
  </w:style>
  <w:style w:type="paragraph" w:customStyle="1" w:styleId="ac">
    <w:name w:val="Нормальний текст"/>
    <w:basedOn w:val="a"/>
    <w:rsid w:val="00C978CA"/>
    <w:pPr>
      <w:spacing w:before="120"/>
      <w:ind w:firstLine="567"/>
      <w:jc w:val="both"/>
    </w:pPr>
    <w:rPr>
      <w:rFonts w:ascii="Antiqua" w:hAnsi="Antiqua"/>
      <w:sz w:val="26"/>
      <w:szCs w:val="20"/>
    </w:rPr>
  </w:style>
  <w:style w:type="paragraph" w:styleId="ad">
    <w:name w:val="Normal (Web)"/>
    <w:basedOn w:val="a"/>
    <w:uiPriority w:val="99"/>
    <w:unhideWhenUsed/>
    <w:rsid w:val="003F46C9"/>
    <w:pPr>
      <w:spacing w:before="100" w:beforeAutospacing="1" w:after="100" w:afterAutospacing="1"/>
    </w:pPr>
    <w:rPr>
      <w:lang w:val="ru-RU"/>
    </w:rPr>
  </w:style>
  <w:style w:type="paragraph" w:customStyle="1" w:styleId="rtejustify">
    <w:name w:val="rtejustify"/>
    <w:basedOn w:val="a"/>
    <w:rsid w:val="00B9329F"/>
    <w:pPr>
      <w:spacing w:before="100" w:beforeAutospacing="1" w:after="100" w:afterAutospacing="1"/>
    </w:pPr>
    <w:rPr>
      <w:lang w:eastAsia="uk-UA"/>
    </w:rPr>
  </w:style>
  <w:style w:type="paragraph" w:customStyle="1" w:styleId="rvps2">
    <w:name w:val="rvps2"/>
    <w:basedOn w:val="a"/>
    <w:rsid w:val="00F01CBA"/>
    <w:pPr>
      <w:spacing w:before="100" w:beforeAutospacing="1" w:after="100" w:afterAutospacing="1"/>
    </w:pPr>
    <w:rPr>
      <w:lang w:val="ru-RU"/>
    </w:rPr>
  </w:style>
  <w:style w:type="character" w:customStyle="1" w:styleId="rvts37">
    <w:name w:val="rvts37"/>
    <w:basedOn w:val="a0"/>
    <w:rsid w:val="00F01CBA"/>
  </w:style>
</w:styles>
</file>

<file path=word/webSettings.xml><?xml version="1.0" encoding="utf-8"?>
<w:webSettings xmlns:r="http://schemas.openxmlformats.org/officeDocument/2006/relationships" xmlns:w="http://schemas.openxmlformats.org/wordprocessingml/2006/main">
  <w:divs>
    <w:div w:id="706681085">
      <w:bodyDiv w:val="1"/>
      <w:marLeft w:val="0"/>
      <w:marRight w:val="0"/>
      <w:marTop w:val="0"/>
      <w:marBottom w:val="0"/>
      <w:divBdr>
        <w:top w:val="none" w:sz="0" w:space="0" w:color="auto"/>
        <w:left w:val="none" w:sz="0" w:space="0" w:color="auto"/>
        <w:bottom w:val="none" w:sz="0" w:space="0" w:color="auto"/>
        <w:right w:val="none" w:sz="0" w:space="0" w:color="auto"/>
      </w:divBdr>
    </w:div>
    <w:div w:id="1046762283">
      <w:bodyDiv w:val="1"/>
      <w:marLeft w:val="0"/>
      <w:marRight w:val="0"/>
      <w:marTop w:val="0"/>
      <w:marBottom w:val="0"/>
      <w:divBdr>
        <w:top w:val="none" w:sz="0" w:space="0" w:color="auto"/>
        <w:left w:val="none" w:sz="0" w:space="0" w:color="auto"/>
        <w:bottom w:val="none" w:sz="0" w:space="0" w:color="auto"/>
        <w:right w:val="none" w:sz="0" w:space="0" w:color="auto"/>
      </w:divBdr>
    </w:div>
    <w:div w:id="1222860490">
      <w:bodyDiv w:val="1"/>
      <w:marLeft w:val="0"/>
      <w:marRight w:val="0"/>
      <w:marTop w:val="0"/>
      <w:marBottom w:val="0"/>
      <w:divBdr>
        <w:top w:val="none" w:sz="0" w:space="0" w:color="auto"/>
        <w:left w:val="none" w:sz="0" w:space="0" w:color="auto"/>
        <w:bottom w:val="none" w:sz="0" w:space="0" w:color="auto"/>
        <w:right w:val="none" w:sz="0" w:space="0" w:color="auto"/>
      </w:divBdr>
    </w:div>
    <w:div w:id="1234001033">
      <w:bodyDiv w:val="1"/>
      <w:marLeft w:val="0"/>
      <w:marRight w:val="0"/>
      <w:marTop w:val="0"/>
      <w:marBottom w:val="0"/>
      <w:divBdr>
        <w:top w:val="none" w:sz="0" w:space="0" w:color="auto"/>
        <w:left w:val="none" w:sz="0" w:space="0" w:color="auto"/>
        <w:bottom w:val="none" w:sz="0" w:space="0" w:color="auto"/>
        <w:right w:val="none" w:sz="0" w:space="0" w:color="auto"/>
      </w:divBdr>
    </w:div>
    <w:div w:id="16492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2910</Words>
  <Characters>16587</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117</cp:revision>
  <cp:lastPrinted>2024-06-14T11:00:00Z</cp:lastPrinted>
  <dcterms:created xsi:type="dcterms:W3CDTF">2023-04-05T13:34:00Z</dcterms:created>
  <dcterms:modified xsi:type="dcterms:W3CDTF">2024-06-14T11:00:00Z</dcterms:modified>
</cp:coreProperties>
</file>