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D8" w:rsidRPr="000537D8" w:rsidRDefault="000537D8" w:rsidP="000537D8">
      <w:pPr>
        <w:spacing w:line="240" w:lineRule="auto"/>
        <w:ind w:left="4248" w:firstLine="4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0537D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0537D8" w:rsidRPr="000537D8" w:rsidRDefault="000537D8" w:rsidP="000537D8">
      <w:pPr>
        <w:spacing w:line="240" w:lineRule="auto"/>
        <w:ind w:firstLine="4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7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7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7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7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37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0537D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двадцятої</w:t>
      </w:r>
      <w:r w:rsidRPr="000537D8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</w:p>
    <w:p w:rsidR="000537D8" w:rsidRPr="000537D8" w:rsidRDefault="000537D8" w:rsidP="000537D8">
      <w:pPr>
        <w:spacing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0537D8">
        <w:rPr>
          <w:rFonts w:ascii="Times New Roman" w:hAnsi="Times New Roman" w:cs="Times New Roman"/>
          <w:sz w:val="28"/>
          <w:szCs w:val="28"/>
          <w:lang w:val="uk-UA"/>
        </w:rPr>
        <w:t>районної ради восьмого скликання</w:t>
      </w:r>
    </w:p>
    <w:p w:rsidR="000537D8" w:rsidRPr="000537D8" w:rsidRDefault="000537D8" w:rsidP="000537D8">
      <w:pPr>
        <w:pStyle w:val="a3"/>
        <w:tabs>
          <w:tab w:val="left" w:pos="4500"/>
        </w:tabs>
        <w:ind w:firstLine="720"/>
        <w:jc w:val="left"/>
        <w:rPr>
          <w:lang w:val="uk-UA"/>
        </w:rPr>
      </w:pPr>
      <w:r w:rsidRPr="000537D8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                                                                            </w:t>
      </w:r>
      <w:r w:rsidRPr="000537D8">
        <w:rPr>
          <w:lang w:val="uk-UA"/>
        </w:rPr>
        <w:t xml:space="preserve">  від </w:t>
      </w:r>
      <w:r>
        <w:rPr>
          <w:lang w:val="uk-UA"/>
        </w:rPr>
        <w:t xml:space="preserve">21 червня </w:t>
      </w:r>
      <w:r w:rsidRPr="000537D8">
        <w:rPr>
          <w:lang w:val="uk-UA"/>
        </w:rPr>
        <w:t>202</w:t>
      </w:r>
      <w:r>
        <w:rPr>
          <w:lang w:val="uk-UA"/>
        </w:rPr>
        <w:t>4</w:t>
      </w:r>
      <w:r w:rsidRPr="000537D8">
        <w:rPr>
          <w:lang w:val="uk-UA"/>
        </w:rPr>
        <w:t xml:space="preserve"> року №</w:t>
      </w:r>
      <w:r>
        <w:rPr>
          <w:lang w:val="uk-UA"/>
        </w:rPr>
        <w:t>265</w:t>
      </w:r>
      <w:r w:rsidRPr="000537D8">
        <w:rPr>
          <w:lang w:val="uk-UA"/>
        </w:rPr>
        <w:t>-</w:t>
      </w:r>
      <w:r w:rsidRPr="000537D8">
        <w:rPr>
          <w:lang w:val="en-US"/>
        </w:rPr>
        <w:t>X</w:t>
      </w:r>
      <w:r>
        <w:rPr>
          <w:lang w:val="en-US"/>
        </w:rPr>
        <w:t>X</w:t>
      </w:r>
    </w:p>
    <w:p w:rsidR="00285FBA" w:rsidRPr="000537D8" w:rsidRDefault="00285FBA" w:rsidP="0028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74F4F" w:rsidRDefault="00285FBA" w:rsidP="0028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Ін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формація про виконання районної </w:t>
      </w:r>
      <w:r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комплексн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ої</w:t>
      </w:r>
      <w:r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Програми </w:t>
      </w:r>
      <w:r w:rsidR="00335BBC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розвитку місцевого самоврядування </w:t>
      </w:r>
    </w:p>
    <w:p w:rsidR="00285FBA" w:rsidRPr="00285FBA" w:rsidRDefault="00335BBC" w:rsidP="0028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Лубенського району на 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202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1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– 2024 роки </w:t>
      </w:r>
      <w:r w:rsidR="00285FBA"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за  </w:t>
      </w:r>
      <w:r w:rsidR="006961C3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2023 рік</w:t>
      </w:r>
      <w:r w:rsidR="00285FBA"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 </w:t>
      </w:r>
    </w:p>
    <w:p w:rsidR="00285FBA" w:rsidRPr="00285FBA" w:rsidRDefault="00285FBA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> </w:t>
      </w:r>
    </w:p>
    <w:tbl>
      <w:tblPr>
        <w:tblW w:w="14908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"/>
        <w:gridCol w:w="1050"/>
        <w:gridCol w:w="1440"/>
        <w:gridCol w:w="10478"/>
        <w:gridCol w:w="1715"/>
      </w:tblGrid>
      <w:tr w:rsidR="009A778A" w:rsidRPr="00285FBA" w:rsidTr="003016D1">
        <w:trPr>
          <w:trHeight w:val="293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1.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9A778A" w:rsidP="009A77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0100000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6961C3" w:rsidP="006961C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Лубенська районна рада Полтавської області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09445B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21072647</w:t>
            </w:r>
          </w:p>
        </w:tc>
      </w:tr>
      <w:tr w:rsidR="009A778A" w:rsidRPr="00285FBA" w:rsidTr="003016D1">
        <w:trPr>
          <w:trHeight w:val="195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КВКВ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найменування  головного  розпорядника  коштів Програми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285FBA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778A" w:rsidRPr="00285FBA" w:rsidTr="003016D1">
        <w:trPr>
          <w:trHeight w:val="153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9A778A" w:rsidP="009A77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0110000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6961C3" w:rsidP="006961C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Лубенська районна рада Полтавської області 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09445B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21072647</w:t>
            </w:r>
          </w:p>
        </w:tc>
      </w:tr>
      <w:tr w:rsidR="009A778A" w:rsidRPr="00285FBA" w:rsidTr="003016D1">
        <w:trPr>
          <w:trHeight w:val="156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КВКВ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найменування  відповідального  виконавця Програми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285FBA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778A" w:rsidRPr="00335BBC" w:rsidTr="003016D1">
        <w:trPr>
          <w:trHeight w:val="293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6961C3" w:rsidP="006961C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335B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3016D1" w:rsidP="00335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01101</w:t>
            </w:r>
            <w:r w:rsidR="00335B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3016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35BBC" w:rsidRDefault="009A778A" w:rsidP="0033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Районна </w:t>
            </w:r>
            <w:r w:rsidRPr="00285FBA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комплексн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а</w:t>
            </w:r>
            <w:r w:rsidRPr="00285FBA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а</w:t>
            </w:r>
            <w:r w:rsidRPr="00285FBA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 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розвитку місцевого самоврядування Лубенського району на 2021 – 2024 роки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затверджена рішенням 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шос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тої сесії Лубенської районн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ої ради восьмого скликання від 19.08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.202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1 року №1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3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 - </w:t>
            </w:r>
            <w:r w:rsidR="00335BBC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val="uk-UA"/>
              </w:rPr>
              <w:t xml:space="preserve">І 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09445B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016D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1631220000</w:t>
            </w:r>
          </w:p>
        </w:tc>
      </w:tr>
      <w:tr w:rsidR="009A778A" w:rsidRPr="00335BBC" w:rsidTr="003016D1">
        <w:trPr>
          <w:trHeight w:val="293"/>
        </w:trPr>
        <w:tc>
          <w:tcPr>
            <w:tcW w:w="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КФКВ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3016D1" w:rsidRDefault="003016D1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3016D1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КПКВКМБ</w:t>
            </w:r>
          </w:p>
        </w:tc>
        <w:tc>
          <w:tcPr>
            <w:tcW w:w="10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найменування Програми, дата  і  номер рішення  районної ради про її затвердження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285FBA" w:rsidRPr="00285FBA" w:rsidRDefault="00285FBA" w:rsidP="00D1148D">
            <w:pPr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:rsidR="00285FBA" w:rsidRPr="00285FBA" w:rsidRDefault="00285FBA" w:rsidP="00285FBA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  <w:t> </w:t>
      </w:r>
      <w:r w:rsidRPr="00285FBA">
        <w:rPr>
          <w:rFonts w:ascii="Times New Roman" w:eastAsia="Times New Roman" w:hAnsi="Times New Roman" w:cs="Times New Roman"/>
          <w:shd w:val="clear" w:color="auto" w:fill="FFFFFF"/>
          <w:lang w:val="uk-UA"/>
        </w:rPr>
        <w:t>Напрями діяльності та заходи  районної  (комплексної ) Програми</w:t>
      </w:r>
    </w:p>
    <w:p w:rsidR="00285FBA" w:rsidRPr="00285FBA" w:rsidRDefault="00285FBA" w:rsidP="00285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  <w:t> </w:t>
      </w:r>
    </w:p>
    <w:tbl>
      <w:tblPr>
        <w:tblW w:w="15208" w:type="dxa"/>
        <w:tblInd w:w="-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2274"/>
        <w:gridCol w:w="1627"/>
        <w:gridCol w:w="568"/>
        <w:gridCol w:w="658"/>
        <w:gridCol w:w="73"/>
        <w:gridCol w:w="683"/>
        <w:gridCol w:w="649"/>
        <w:gridCol w:w="543"/>
        <w:gridCol w:w="48"/>
        <w:gridCol w:w="681"/>
        <w:gridCol w:w="100"/>
        <w:gridCol w:w="1017"/>
        <w:gridCol w:w="48"/>
        <w:gridCol w:w="799"/>
        <w:gridCol w:w="3808"/>
        <w:gridCol w:w="1305"/>
      </w:tblGrid>
      <w:tr w:rsidR="00F02A91" w:rsidRPr="00285FBA" w:rsidTr="000454F0">
        <w:trPr>
          <w:trHeight w:val="564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№</w:t>
            </w:r>
          </w:p>
          <w:p w:rsidR="00F02A91" w:rsidRPr="00285FBA" w:rsidRDefault="00F02A91" w:rsidP="00D1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з/п</w:t>
            </w:r>
          </w:p>
          <w:p w:rsidR="00F02A91" w:rsidRPr="00285FBA" w:rsidRDefault="00F02A91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Захід</w:t>
            </w:r>
          </w:p>
          <w:p w:rsidR="00F02A91" w:rsidRPr="00285FBA" w:rsidRDefault="00F02A91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Головний виконавець та строк виконання заходу</w:t>
            </w:r>
          </w:p>
          <w:p w:rsidR="00F02A91" w:rsidRPr="00285FBA" w:rsidRDefault="00F02A91" w:rsidP="00D1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  <w:p w:rsidR="00F02A91" w:rsidRPr="00285FBA" w:rsidRDefault="00F02A91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2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Планові обсяги фінансування, тис. гривень</w:t>
            </w:r>
          </w:p>
        </w:tc>
        <w:tc>
          <w:tcPr>
            <w:tcW w:w="3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Фактичні обсяги фінансування, тис. гривень</w:t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Стан виконання заходів </w:t>
            </w:r>
          </w:p>
          <w:p w:rsidR="00F02A91" w:rsidRPr="00285FBA" w:rsidRDefault="00F02A91" w:rsidP="00D1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(результативні показники виконання Програми)</w:t>
            </w:r>
          </w:p>
        </w:tc>
      </w:tr>
      <w:tr w:rsidR="00F02A91" w:rsidRPr="00285FBA" w:rsidTr="000454F0">
        <w:trPr>
          <w:trHeight w:val="273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Усього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у тому числі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Усього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у тому числі</w:t>
            </w: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rPr>
                <w:rFonts w:ascii="Calibri" w:eastAsia="Calibri" w:hAnsi="Calibri" w:cs="Calibri"/>
                <w:lang w:val="uk-UA"/>
              </w:rPr>
            </w:pPr>
          </w:p>
        </w:tc>
      </w:tr>
      <w:tr w:rsidR="00F02A91" w:rsidRPr="00285FBA" w:rsidTr="000454F0">
        <w:trPr>
          <w:trHeight w:val="2168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Районний бюджет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Міський, сільські бюджети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Кошти не бюджет-них джерел</w:t>
            </w: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Районний бюджет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Default="00F02A91" w:rsidP="00D6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Селищний, сільські бюджети</w:t>
            </w: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>, бюджет територіальних громад</w:t>
            </w:r>
          </w:p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>(трансферт)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66750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Кошти не бюджетних джерел</w:t>
            </w:r>
          </w:p>
        </w:tc>
        <w:tc>
          <w:tcPr>
            <w:tcW w:w="51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rPr>
                <w:rFonts w:ascii="Calibri" w:eastAsia="Calibri" w:hAnsi="Calibri" w:cs="Calibri"/>
                <w:lang w:val="uk-UA"/>
              </w:rPr>
            </w:pPr>
          </w:p>
        </w:tc>
      </w:tr>
      <w:tr w:rsidR="00F02A91" w:rsidRPr="00285FBA" w:rsidTr="000454F0">
        <w:trPr>
          <w:trHeight w:val="10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02A91" w:rsidRPr="00285FBA" w:rsidRDefault="00F02A91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 </w:t>
            </w:r>
          </w:p>
        </w:tc>
        <w:tc>
          <w:tcPr>
            <w:tcW w:w="135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02A91" w:rsidRPr="00285FBA" w:rsidRDefault="00F02A91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16"/>
                <w:lang w:val="uk-UA"/>
              </w:rPr>
              <w:t>етап виконання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A91" w:rsidRPr="00285FBA" w:rsidRDefault="00F02A91" w:rsidP="00D1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</w:p>
        </w:tc>
      </w:tr>
      <w:tr w:rsidR="00913373" w:rsidRPr="00285FBA" w:rsidTr="007736C1">
        <w:trPr>
          <w:trHeight w:val="159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12ED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54001B">
            <w:pPr>
              <w:tabs>
                <w:tab w:val="left" w:pos="7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та </w:t>
            </w: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спільних семінарів, тренінгів з актуальних проблем, круглих столів, виїзних засідань по обміну досвідом роботи між органами місцевого самоврядування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Default="00913373" w:rsidP="00D1148D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lastRenderedPageBreak/>
              <w:t xml:space="preserve">Головний </w:t>
            </w: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lastRenderedPageBreak/>
              <w:t xml:space="preserve">розпорядник коштів Лубенська районна рада Полтавської області </w:t>
            </w:r>
          </w:p>
          <w:p w:rsidR="00913373" w:rsidRPr="005B00D1" w:rsidRDefault="00913373" w:rsidP="00D66750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2B5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  <w:r w:rsidRPr="00B13A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311278" w:rsidRDefault="00313958" w:rsidP="00313958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913373" w:rsidRPr="000537D8" w:rsidTr="00F676C5">
        <w:trPr>
          <w:trHeight w:val="159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54001B">
            <w:pPr>
              <w:tabs>
                <w:tab w:val="left" w:pos="7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поточних витрат на утримання районної ради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Default="00913373" w:rsidP="00D1148D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t>Головний розпорядник коштів Лубенська районна рада Полтавської області</w:t>
            </w:r>
          </w:p>
          <w:p w:rsidR="00913373" w:rsidRPr="005B00D1" w:rsidRDefault="00913373" w:rsidP="00D66750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t>2023 рік</w:t>
            </w: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3B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454,3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9B7B14" w:rsidRDefault="00313958" w:rsidP="00D1148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Міжбюджетні трансферти Пирятинської міської територіальної громади в сумі 150,0тис.грн,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Хорольської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в сумі 150,0тис.грн,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Чорнухинської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селищної територіальної громади в сумі 30,8тис.грн використано в повному обсязі на здійснення поточних видатків Лубенською районною радою, а саме: заробітна плата, нарахування на оплату праці, придбання предметів матеріалів</w:t>
            </w:r>
            <w:r w:rsidR="008B36A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, обладнання та інвентарю, оплату послуг (крім комунальних),оплату видатків на відрядження, оплату комунальних послуг та енергоносіїв, інші поточні видатки.</w:t>
            </w:r>
          </w:p>
        </w:tc>
      </w:tr>
      <w:tr w:rsidR="00913373" w:rsidRPr="00285FBA" w:rsidTr="000F2BD3">
        <w:trPr>
          <w:trHeight w:val="159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Pr="00212ED0" w:rsidRDefault="00913373" w:rsidP="003235B1">
            <w:pPr>
              <w:tabs>
                <w:tab w:val="left" w:pos="7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системи звукового супроводу засідань сесій та системи відео трансляції</w:t>
            </w:r>
          </w:p>
          <w:p w:rsidR="00913373" w:rsidRPr="00212ED0" w:rsidRDefault="00913373" w:rsidP="00D1148D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Default="00913373" w:rsidP="00D1148D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t xml:space="preserve">Головний розпорядник коштів Лубенська районна рада Полтавської області </w:t>
            </w:r>
          </w:p>
          <w:p w:rsidR="00913373" w:rsidRPr="005B00D1" w:rsidRDefault="00913373" w:rsidP="00D66750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2B5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Pr="00B13A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Default="00313958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13373" w:rsidRPr="00212ED0" w:rsidTr="006708CD">
        <w:trPr>
          <w:trHeight w:val="159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12ED0" w:rsidRDefault="00913373" w:rsidP="0054001B">
            <w:pPr>
              <w:pStyle w:val="Default"/>
              <w:tabs>
                <w:tab w:val="left" w:pos="851"/>
              </w:tabs>
              <w:spacing w:before="120" w:after="120"/>
              <w:jc w:val="both"/>
              <w:rPr>
                <w:rFonts w:eastAsia="SimSun"/>
                <w:color w:val="auto"/>
                <w:lang w:val="uk-UA"/>
              </w:rPr>
            </w:pPr>
            <w:r w:rsidRPr="00212ED0">
              <w:rPr>
                <w:rFonts w:eastAsia="SimSun"/>
                <w:color w:val="auto"/>
                <w:lang w:val="uk-UA"/>
              </w:rPr>
              <w:t>Відзначення та заохочення кращих працівників та трудових колективів підприємств, установ і організацій усіх форм власності, громадських об’єднань Лубенського району, які внесли вагомий внесок в економічний, соціальний та культурний розвиток району, ведуть активну громадську і благодійну діяльність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Default="00913373" w:rsidP="002B52E8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5B00D1">
              <w:rPr>
                <w:rFonts w:eastAsia="SimSun"/>
                <w:color w:val="auto"/>
                <w:sz w:val="22"/>
                <w:szCs w:val="22"/>
                <w:lang w:val="uk-UA"/>
              </w:rPr>
              <w:t xml:space="preserve">Головний розпорядник коштів Лубенська районна рада Полтавської області </w:t>
            </w:r>
          </w:p>
          <w:p w:rsidR="00913373" w:rsidRPr="005B00D1" w:rsidRDefault="00913373" w:rsidP="002B52E8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>
              <w:rPr>
                <w:rFonts w:eastAsia="SimSun"/>
                <w:color w:val="auto"/>
                <w:sz w:val="22"/>
                <w:szCs w:val="22"/>
                <w:lang w:val="uk-UA"/>
              </w:rPr>
              <w:t>2023 рік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Default="00913373" w:rsidP="003B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54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54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54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Default="00313958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13373" w:rsidRPr="002B52E8" w:rsidTr="00CF6264">
        <w:trPr>
          <w:trHeight w:val="159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B52E8" w:rsidRDefault="00913373" w:rsidP="00D11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Pr="002B52E8" w:rsidRDefault="00913373" w:rsidP="003235B1">
            <w:pPr>
              <w:tabs>
                <w:tab w:val="left" w:pos="74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913373" w:rsidRPr="002B52E8" w:rsidRDefault="00913373" w:rsidP="00D1148D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B52E8" w:rsidRDefault="00913373" w:rsidP="003B3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B52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504,3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54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54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B13A22" w:rsidRDefault="00913373" w:rsidP="0054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B52E8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B52E8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B52E8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B52E8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3373" w:rsidRPr="002B52E8" w:rsidRDefault="00913373" w:rsidP="00B1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285FBA" w:rsidRPr="00285FBA" w:rsidRDefault="00285FBA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  <w:t> </w:t>
      </w:r>
    </w:p>
    <w:p w:rsidR="00285FBA" w:rsidRPr="00285FBA" w:rsidRDefault="00285FBA" w:rsidP="00285F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Verdana" w:eastAsia="Verdana" w:hAnsi="Verdana" w:cs="Verdana"/>
          <w:sz w:val="16"/>
          <w:shd w:val="clear" w:color="auto" w:fill="FFFFFF"/>
          <w:lang w:val="uk-UA"/>
        </w:rPr>
        <w:t> </w:t>
      </w:r>
      <w:r w:rsidRPr="00285FBA">
        <w:rPr>
          <w:rFonts w:ascii="Times New Roman" w:eastAsia="Times New Roman" w:hAnsi="Times New Roman" w:cs="Times New Roman"/>
          <w:shd w:val="clear" w:color="auto" w:fill="FFFFFF"/>
          <w:lang w:val="uk-UA"/>
        </w:rPr>
        <w:t>Аналіз виконання за видатками в цілому за Програмою:</w:t>
      </w:r>
    </w:p>
    <w:p w:rsidR="00285FBA" w:rsidRPr="00285FBA" w:rsidRDefault="00285FBA" w:rsidP="00285F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  <w:t>тис. гривень</w:t>
      </w:r>
    </w:p>
    <w:tbl>
      <w:tblPr>
        <w:tblW w:w="14894" w:type="dxa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838"/>
        <w:gridCol w:w="1989"/>
        <w:gridCol w:w="92"/>
        <w:gridCol w:w="1184"/>
        <w:gridCol w:w="1751"/>
        <w:gridCol w:w="1836"/>
        <w:gridCol w:w="1091"/>
        <w:gridCol w:w="1683"/>
        <w:gridCol w:w="2144"/>
      </w:tblGrid>
      <w:tr w:rsidR="00285FBA" w:rsidRPr="00285FBA" w:rsidTr="00C209E1">
        <w:trPr>
          <w:trHeight w:val="293"/>
        </w:trPr>
        <w:tc>
          <w:tcPr>
            <w:tcW w:w="5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Бюджетні асигнування з урахуванням змін</w:t>
            </w:r>
          </w:p>
        </w:tc>
        <w:tc>
          <w:tcPr>
            <w:tcW w:w="4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Проведені видатки</w:t>
            </w:r>
          </w:p>
        </w:tc>
        <w:tc>
          <w:tcPr>
            <w:tcW w:w="4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Відхилення</w:t>
            </w:r>
          </w:p>
        </w:tc>
      </w:tr>
      <w:tr w:rsidR="00C209E1" w:rsidRPr="00285FBA" w:rsidTr="00C209E1">
        <w:trPr>
          <w:trHeight w:val="293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загальний фонд</w:t>
            </w:r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спеціальний фонд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загальний фонд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спеціальний фонд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285FBA" w:rsidRDefault="00285FBA" w:rsidP="00D1148D">
            <w:pPr>
              <w:spacing w:after="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загальний фонд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285FBA" w:rsidRPr="00C209E1" w:rsidRDefault="00285FBA" w:rsidP="00C2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lang w:val="uk-UA"/>
              </w:rPr>
              <w:t>спеціальний</w:t>
            </w:r>
            <w:r w:rsidR="00C209E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285FBA">
              <w:rPr>
                <w:rFonts w:ascii="Times New Roman" w:eastAsia="Times New Roman" w:hAnsi="Times New Roman" w:cs="Times New Roman"/>
                <w:lang w:val="uk-UA"/>
              </w:rPr>
              <w:t>фонд</w:t>
            </w:r>
          </w:p>
        </w:tc>
      </w:tr>
      <w:tr w:rsidR="00C209E1" w:rsidRPr="00285FBA" w:rsidTr="00C209E1">
        <w:trPr>
          <w:trHeight w:val="48"/>
        </w:trPr>
        <w:tc>
          <w:tcPr>
            <w:tcW w:w="128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016A6F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330,8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016A6F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330,8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D66750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12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016A6F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330,8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016A6F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330,8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B112D8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112D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016A6F" w:rsidP="00C20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016A6F" w:rsidP="00C2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D66750" w:rsidRPr="00B112D8" w:rsidRDefault="00B112D8" w:rsidP="00C2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2D8">
              <w:rPr>
                <w:rFonts w:ascii="Times New Roman" w:eastAsia="Verdana" w:hAnsi="Times New Roman" w:cs="Times New Roman"/>
                <w:sz w:val="28"/>
                <w:szCs w:val="28"/>
                <w:lang w:val="uk-UA"/>
              </w:rPr>
              <w:t>0,0</w:t>
            </w:r>
          </w:p>
        </w:tc>
      </w:tr>
    </w:tbl>
    <w:p w:rsidR="00C209E1" w:rsidRDefault="00C209E1" w:rsidP="00285F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4F4F" w:rsidRDefault="00A74F4F" w:rsidP="00285F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5FBA" w:rsidRPr="00285FBA" w:rsidRDefault="00A74F4F" w:rsidP="00285F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голови районної ради                                                                                     Оксана ЦИМБАЛ</w:t>
      </w:r>
    </w:p>
    <w:p w:rsidR="00285FBA" w:rsidRPr="00285FBA" w:rsidRDefault="00285FBA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285FBA" w:rsidRDefault="00285FBA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A74F4F" w:rsidRPr="00285FBA" w:rsidRDefault="00A74F4F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285FBA" w:rsidRDefault="00285FBA" w:rsidP="00285FBA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427B9C" w:rsidRPr="00A74F4F" w:rsidRDefault="00285FBA" w:rsidP="00427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A74F4F" w:rsidRDefault="00A74F4F" w:rsidP="00A74F4F">
      <w:pPr>
        <w:spacing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4F4F" w:rsidRDefault="00A74F4F" w:rsidP="00A74F4F">
      <w:pPr>
        <w:spacing w:line="240" w:lineRule="auto"/>
        <w:ind w:firstLine="43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</w:t>
      </w:r>
      <w:r w:rsidR="00353B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Продовження додатку </w:t>
      </w:r>
      <w:bookmarkStart w:id="0" w:name="_GoBack"/>
      <w:bookmarkEnd w:id="0"/>
      <w:r w:rsidR="00285FBA" w:rsidRPr="00A74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A74F4F" w:rsidRPr="000537D8" w:rsidRDefault="00285FBA" w:rsidP="00A74F4F">
      <w:pPr>
        <w:spacing w:line="240" w:lineRule="auto"/>
        <w:ind w:firstLine="4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427B9C" w:rsidRPr="00A74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A74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A74F4F" w:rsidRPr="000537D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A74F4F">
        <w:rPr>
          <w:rFonts w:ascii="Times New Roman" w:hAnsi="Times New Roman" w:cs="Times New Roman"/>
          <w:sz w:val="28"/>
          <w:szCs w:val="28"/>
          <w:lang w:val="uk-UA"/>
        </w:rPr>
        <w:t>двадцятої</w:t>
      </w:r>
      <w:r w:rsidR="00A74F4F" w:rsidRPr="000537D8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</w:p>
    <w:p w:rsidR="00A74F4F" w:rsidRPr="000537D8" w:rsidRDefault="00A74F4F" w:rsidP="00A74F4F">
      <w:pPr>
        <w:spacing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0537D8">
        <w:rPr>
          <w:rFonts w:ascii="Times New Roman" w:hAnsi="Times New Roman" w:cs="Times New Roman"/>
          <w:sz w:val="28"/>
          <w:szCs w:val="28"/>
          <w:lang w:val="uk-UA"/>
        </w:rPr>
        <w:t>районної ради восьмого скликання</w:t>
      </w:r>
    </w:p>
    <w:p w:rsidR="00A74F4F" w:rsidRPr="000537D8" w:rsidRDefault="00A74F4F" w:rsidP="00A74F4F">
      <w:pPr>
        <w:pStyle w:val="a3"/>
        <w:tabs>
          <w:tab w:val="left" w:pos="4500"/>
        </w:tabs>
        <w:ind w:firstLine="720"/>
        <w:jc w:val="left"/>
        <w:rPr>
          <w:lang w:val="uk-UA"/>
        </w:rPr>
      </w:pPr>
      <w:r w:rsidRPr="000537D8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                                                                            </w:t>
      </w:r>
      <w:r w:rsidRPr="000537D8">
        <w:rPr>
          <w:lang w:val="uk-UA"/>
        </w:rPr>
        <w:t xml:space="preserve">  від </w:t>
      </w:r>
      <w:r>
        <w:rPr>
          <w:lang w:val="uk-UA"/>
        </w:rPr>
        <w:t xml:space="preserve">21 червня </w:t>
      </w:r>
      <w:r w:rsidRPr="000537D8">
        <w:rPr>
          <w:lang w:val="uk-UA"/>
        </w:rPr>
        <w:t>202</w:t>
      </w:r>
      <w:r>
        <w:rPr>
          <w:lang w:val="uk-UA"/>
        </w:rPr>
        <w:t>4</w:t>
      </w:r>
      <w:r w:rsidRPr="000537D8">
        <w:rPr>
          <w:lang w:val="uk-UA"/>
        </w:rPr>
        <w:t xml:space="preserve"> року №</w:t>
      </w:r>
      <w:r>
        <w:rPr>
          <w:lang w:val="uk-UA"/>
        </w:rPr>
        <w:t>265</w:t>
      </w:r>
      <w:r w:rsidRPr="000537D8">
        <w:rPr>
          <w:lang w:val="uk-UA"/>
        </w:rPr>
        <w:t>-</w:t>
      </w:r>
      <w:r w:rsidRPr="000537D8">
        <w:rPr>
          <w:lang w:val="en-US"/>
        </w:rPr>
        <w:t>X</w:t>
      </w:r>
      <w:r>
        <w:rPr>
          <w:lang w:val="en-US"/>
        </w:rPr>
        <w:t>X</w:t>
      </w:r>
    </w:p>
    <w:p w:rsidR="004443AC" w:rsidRDefault="004443AC" w:rsidP="00285FBA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5FBA" w:rsidRPr="00427B9C" w:rsidRDefault="00285FBA" w:rsidP="00285FBA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</w:t>
      </w:r>
    </w:p>
    <w:p w:rsidR="006D7171" w:rsidRDefault="00427B9C" w:rsidP="006D7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r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стан виконання </w:t>
      </w:r>
      <w:r w:rsidR="006D717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районної </w:t>
      </w:r>
      <w:r w:rsidR="006D7171"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комплексн</w:t>
      </w:r>
      <w:r w:rsidR="006D717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ої</w:t>
      </w:r>
      <w:r w:rsidR="006D7171" w:rsidRPr="00285FBA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 Програми </w:t>
      </w:r>
      <w:r w:rsidR="006D7171"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 xml:space="preserve">розвитку місцевого самоврядування Лубенського району </w:t>
      </w:r>
    </w:p>
    <w:p w:rsidR="00285FBA" w:rsidRPr="00427B9C" w:rsidRDefault="006D7171" w:rsidP="006D7171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  <w:t>на 2021 – 2024 роки</w:t>
      </w:r>
      <w:r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5FBA"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>за 20</w:t>
      </w:r>
      <w:r w:rsidR="00427B9C"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285FBA" w:rsidRPr="00427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285FBA" w:rsidRDefault="00285FBA" w:rsidP="00285FBA">
      <w:pPr>
        <w:tabs>
          <w:tab w:val="left" w:pos="29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(щоквартальна, </w:t>
      </w:r>
      <w:r w:rsidRPr="004265D7">
        <w:rPr>
          <w:rFonts w:ascii="Times New Roman" w:eastAsia="Times New Roman" w:hAnsi="Times New Roman" w:cs="Times New Roman"/>
          <w:sz w:val="24"/>
          <w:u w:val="single"/>
          <w:lang w:val="uk-UA"/>
        </w:rPr>
        <w:t>нарощуваним підсумком</w:t>
      </w:r>
      <w:r w:rsidRPr="00285FBA">
        <w:rPr>
          <w:rFonts w:ascii="Times New Roman" w:eastAsia="Times New Roman" w:hAnsi="Times New Roman" w:cs="Times New Roman"/>
          <w:sz w:val="24"/>
          <w:lang w:val="uk-UA"/>
        </w:rPr>
        <w:t>)</w:t>
      </w:r>
    </w:p>
    <w:p w:rsidR="00285FBA" w:rsidRPr="00285FBA" w:rsidRDefault="00285FBA" w:rsidP="00285FBA">
      <w:pPr>
        <w:tabs>
          <w:tab w:val="left" w:pos="2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Головний розпорядник коштів Програми </w:t>
      </w:r>
      <w:r w:rsidR="004265D7" w:rsidRPr="004265D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Лубенська районна рада Полтавської області</w:t>
      </w: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285FBA" w:rsidRDefault="00285FBA" w:rsidP="00285FBA">
      <w:pPr>
        <w:tabs>
          <w:tab w:val="left" w:pos="2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uk-UA"/>
        </w:rPr>
      </w:pPr>
      <w:r w:rsidRPr="00285FBA">
        <w:rPr>
          <w:rFonts w:ascii="Times New Roman" w:eastAsia="Times New Roman" w:hAnsi="Times New Roman" w:cs="Times New Roman"/>
          <w:sz w:val="24"/>
          <w:lang w:val="uk-UA"/>
        </w:rPr>
        <w:t xml:space="preserve">Повна назва Програми, ким і коли затверджена </w:t>
      </w:r>
      <w:r w:rsidR="006D7171" w:rsidRPr="006D7171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uk-UA"/>
        </w:rPr>
        <w:t xml:space="preserve">Районна комплексна Програма розвитку місцевого самоврядування Лубенського району на 2021 – 2024 роки затверджена рішенням шостої сесії Лубенської районної ради восьмого скликання від 19.08.2021 року №136 </w:t>
      </w:r>
      <w:r w:rsidR="004443AC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uk-UA"/>
        </w:rPr>
        <w:t>–</w:t>
      </w:r>
      <w:r w:rsidR="006D7171" w:rsidRPr="006D7171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uk-UA"/>
        </w:rPr>
        <w:t xml:space="preserve"> </w:t>
      </w:r>
      <w:r w:rsidR="006D7171" w:rsidRPr="006D7171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en-US"/>
        </w:rPr>
        <w:t>V</w:t>
      </w:r>
      <w:r w:rsidR="006D7171" w:rsidRPr="006D7171">
        <w:rPr>
          <w:rFonts w:ascii="Times New Roman" w:eastAsia="Times New Roman" w:hAnsi="Times New Roman" w:cs="Times New Roman"/>
          <w:sz w:val="28"/>
          <w:u w:val="single"/>
          <w:shd w:val="clear" w:color="auto" w:fill="FFFFFF"/>
          <w:lang w:val="uk-UA"/>
        </w:rPr>
        <w:t>І</w:t>
      </w:r>
    </w:p>
    <w:p w:rsidR="004443AC" w:rsidRPr="006D7171" w:rsidRDefault="004443AC" w:rsidP="00285FBA">
      <w:pPr>
        <w:tabs>
          <w:tab w:val="left" w:pos="2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val="uk-UA"/>
        </w:rPr>
      </w:pP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15"/>
        <w:gridCol w:w="1307"/>
        <w:gridCol w:w="1231"/>
        <w:gridCol w:w="1276"/>
        <w:gridCol w:w="861"/>
        <w:gridCol w:w="1451"/>
        <w:gridCol w:w="1231"/>
        <w:gridCol w:w="1276"/>
        <w:gridCol w:w="848"/>
        <w:gridCol w:w="2905"/>
      </w:tblGrid>
      <w:tr w:rsidR="00B66209" w:rsidRPr="00285FBA" w:rsidTr="00BE06B8">
        <w:trPr>
          <w:trHeight w:val="65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№ з/п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B8" w:rsidRDefault="00285FBA" w:rsidP="00353B5A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Зміст заходу</w:t>
            </w:r>
          </w:p>
          <w:p w:rsidR="00BE06B8" w:rsidRDefault="00BE06B8" w:rsidP="00353B5A">
            <w:pPr>
              <w:spacing w:line="240" w:lineRule="auto"/>
              <w:rPr>
                <w:lang w:val="uk-UA"/>
              </w:rPr>
            </w:pPr>
          </w:p>
          <w:p w:rsidR="00285FBA" w:rsidRPr="00BE06B8" w:rsidRDefault="00285FBA" w:rsidP="00353B5A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Передбачене фінансування на 20</w:t>
            </w:r>
            <w:r w:rsidR="004D225C">
              <w:rPr>
                <w:rFonts w:ascii="Times New Roman" w:eastAsia="Times New Roman" w:hAnsi="Times New Roman" w:cs="Times New Roman"/>
                <w:sz w:val="24"/>
                <w:lang w:val="uk-UA"/>
              </w:rPr>
              <w:t>23</w:t>
            </w: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рік, </w:t>
            </w: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</w:p>
        </w:tc>
        <w:tc>
          <w:tcPr>
            <w:tcW w:w="4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Профінансовано за звітний період, </w:t>
            </w: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9E1D31" w:rsidRDefault="00285FBA" w:rsidP="00353B5A">
            <w:pPr>
              <w:spacing w:after="240" w:line="240" w:lineRule="auto"/>
              <w:jc w:val="center"/>
              <w:rPr>
                <w:lang w:val="uk-UA"/>
              </w:rPr>
            </w:pPr>
            <w:r w:rsidRPr="009E1D31">
              <w:rPr>
                <w:rFonts w:ascii="Times New Roman" w:eastAsia="Times New Roman" w:hAnsi="Times New Roman" w:cs="Times New Roman"/>
                <w:sz w:val="24"/>
                <w:lang w:val="uk-UA"/>
              </w:rPr>
              <w:t>Що зроблено</w:t>
            </w:r>
          </w:p>
        </w:tc>
      </w:tr>
      <w:tr w:rsidR="006B162C" w:rsidRPr="00285FBA" w:rsidTr="00BE06B8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фінансові джерела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у тому числі: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фінансові джерела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jc w:val="center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у тому числі: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line="240" w:lineRule="auto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B66209" w:rsidRPr="00285FBA" w:rsidTr="008102F6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rPr>
                <w:lang w:val="uk-UA"/>
              </w:rPr>
            </w:pP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заг.фонд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rPr>
                <w:lang w:val="uk-UA"/>
              </w:rPr>
            </w:pP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спец.фонд</w:t>
            </w:r>
            <w:proofErr w:type="spellEnd"/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rPr>
                <w:lang w:val="uk-UA"/>
              </w:rPr>
            </w:pP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заг.фонд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after="240" w:line="240" w:lineRule="auto"/>
              <w:rPr>
                <w:lang w:val="uk-UA"/>
              </w:rPr>
            </w:pPr>
            <w:proofErr w:type="spellStart"/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спец.фонд</w:t>
            </w:r>
            <w:proofErr w:type="spellEnd"/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FBA" w:rsidRPr="00285FBA" w:rsidRDefault="00285FBA" w:rsidP="00353B5A">
            <w:pPr>
              <w:spacing w:line="240" w:lineRule="auto"/>
              <w:rPr>
                <w:rFonts w:ascii="Calibri" w:eastAsia="Calibri" w:hAnsi="Calibri" w:cs="Calibri"/>
                <w:lang w:val="uk-UA"/>
              </w:rPr>
            </w:pPr>
          </w:p>
        </w:tc>
      </w:tr>
      <w:tr w:rsidR="0030330E" w:rsidRPr="00D453BE" w:rsidTr="00353B5A">
        <w:trPr>
          <w:trHeight w:val="98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85FBA" w:rsidRDefault="0030330E" w:rsidP="00D1148D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30E" w:rsidRPr="00212ED0" w:rsidRDefault="0030330E" w:rsidP="00381B14">
            <w:pPr>
              <w:tabs>
                <w:tab w:val="left" w:pos="7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спільних семінарів, тренінгів з актуальних проблем, круглих столів, виїзних засідань по обміну досвідом роботи </w:t>
            </w: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між органами місцевого самоврядування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D1148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D1148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30330E" w:rsidRPr="00285FBA" w:rsidRDefault="0030330E" w:rsidP="00D1148D">
            <w:pPr>
              <w:spacing w:after="240" w:line="240" w:lineRule="auto"/>
              <w:ind w:left="80" w:right="-71"/>
              <w:rPr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D1148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D1148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30330E" w:rsidRPr="000322E2" w:rsidRDefault="0030330E" w:rsidP="00684E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6D5B9F" w:rsidRDefault="0030330E" w:rsidP="006D5B9F">
            <w:pPr>
              <w:spacing w:after="240" w:line="240" w:lineRule="auto"/>
              <w:ind w:left="80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5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5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6D5B9F" w:rsidRDefault="0030330E" w:rsidP="006D5B9F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5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BE06B8" w:rsidRDefault="0030330E" w:rsidP="00D453B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30330E" w:rsidRPr="00285FBA" w:rsidRDefault="008102F6" w:rsidP="00D453BE">
            <w:pPr>
              <w:spacing w:after="24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-</w:t>
            </w:r>
          </w:p>
        </w:tc>
      </w:tr>
      <w:tr w:rsidR="00684E36" w:rsidRPr="000537D8" w:rsidTr="008102F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85FBA" w:rsidRDefault="00684E36" w:rsidP="00D1148D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E36" w:rsidRPr="00212ED0" w:rsidRDefault="00684E36" w:rsidP="00381B14">
            <w:pPr>
              <w:tabs>
                <w:tab w:val="left" w:pos="7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поточних витрат на утримання районної ради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Default="00684E36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84E36" w:rsidRPr="00285FBA" w:rsidRDefault="00684E36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684E36" w:rsidRDefault="00684E36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 а саме:</w:t>
            </w:r>
          </w:p>
          <w:p w:rsidR="00684E36" w:rsidRDefault="00684E36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-бюджет Пирятин-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міської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територі-альної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громади;</w:t>
            </w:r>
          </w:p>
          <w:p w:rsidR="00684E36" w:rsidRDefault="00684E36" w:rsidP="0054001B">
            <w:pPr>
              <w:spacing w:after="240" w:line="240" w:lineRule="auto"/>
              <w:ind w:left="80" w:right="-71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lang w:val="uk-UA"/>
              </w:rPr>
              <w:t>Х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орольсь</w:t>
            </w: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кої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міської територіальної гро</w:t>
            </w:r>
            <w:r>
              <w:rPr>
                <w:rFonts w:ascii="Times New Roman" w:eastAsia="SimSun" w:hAnsi="Times New Roman" w:cs="Times New Roman"/>
                <w:lang w:val="uk-UA"/>
              </w:rPr>
              <w:t>мади;</w:t>
            </w:r>
          </w:p>
          <w:p w:rsidR="00684E36" w:rsidRPr="00285FBA" w:rsidRDefault="00684E36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 xml:space="preserve"> 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Чорну</w:t>
            </w: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proofErr w:type="spellStart"/>
            <w:r w:rsidRPr="004A62B8">
              <w:rPr>
                <w:rFonts w:ascii="Times New Roman" w:eastAsia="SimSun" w:hAnsi="Times New Roman" w:cs="Times New Roman"/>
                <w:lang w:val="uk-UA"/>
              </w:rPr>
              <w:t>хинської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селищної </w:t>
            </w:r>
            <w:proofErr w:type="spellStart"/>
            <w:r w:rsidRPr="004A62B8">
              <w:rPr>
                <w:rFonts w:ascii="Times New Roman" w:eastAsia="SimSun" w:hAnsi="Times New Roman" w:cs="Times New Roman"/>
                <w:lang w:val="uk-UA"/>
              </w:rPr>
              <w:t>територі</w:t>
            </w: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альної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громади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  <w:p w:rsidR="00684E36" w:rsidRPr="00236104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30,8</w:t>
            </w:r>
          </w:p>
          <w:p w:rsidR="00684E36" w:rsidRPr="00236104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  <w:p w:rsidR="00684E36" w:rsidRPr="00236104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Pr="00236104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684E36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Pr="00236104" w:rsidRDefault="00684E36" w:rsidP="00540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Default="00684E36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684E36" w:rsidRPr="00285FBA" w:rsidRDefault="00684E36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684E36" w:rsidRDefault="00684E36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 а саме:</w:t>
            </w:r>
          </w:p>
          <w:p w:rsidR="00684E36" w:rsidRDefault="00684E36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-бюджет Пирятинської міської територіальної громади;</w:t>
            </w:r>
          </w:p>
          <w:p w:rsidR="00684E36" w:rsidRDefault="00684E36" w:rsidP="00684E36">
            <w:pPr>
              <w:spacing w:after="240" w:line="240" w:lineRule="auto"/>
              <w:ind w:left="80" w:right="-71"/>
              <w:rPr>
                <w:rFonts w:ascii="Times New Roman" w:eastAsia="SimSun" w:hAnsi="Times New Roman" w:cs="Times New Roman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lang w:val="uk-UA"/>
              </w:rPr>
              <w:t>Х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орольсь</w:t>
            </w: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кої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міської територіальної гро</w:t>
            </w:r>
            <w:r>
              <w:rPr>
                <w:rFonts w:ascii="Times New Roman" w:eastAsia="SimSun" w:hAnsi="Times New Roman" w:cs="Times New Roman"/>
                <w:lang w:val="uk-UA"/>
              </w:rPr>
              <w:t>мади;</w:t>
            </w:r>
          </w:p>
          <w:p w:rsidR="00684E36" w:rsidRPr="00285FBA" w:rsidRDefault="00684E36" w:rsidP="00684E36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lang w:val="uk-UA"/>
              </w:rPr>
              <w:t xml:space="preserve"> 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Чорну</w:t>
            </w: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proofErr w:type="spellStart"/>
            <w:r w:rsidRPr="004A62B8">
              <w:rPr>
                <w:rFonts w:ascii="Times New Roman" w:eastAsia="SimSun" w:hAnsi="Times New Roman" w:cs="Times New Roman"/>
                <w:lang w:val="uk-UA"/>
              </w:rPr>
              <w:t>хинської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селищної </w:t>
            </w:r>
            <w:proofErr w:type="spellStart"/>
            <w:r w:rsidRPr="004A62B8">
              <w:rPr>
                <w:rFonts w:ascii="Times New Roman" w:eastAsia="SimSun" w:hAnsi="Times New Roman" w:cs="Times New Roman"/>
                <w:lang w:val="uk-UA"/>
              </w:rPr>
              <w:t>територіаль</w:t>
            </w:r>
            <w:r>
              <w:rPr>
                <w:rFonts w:ascii="Times New Roman" w:eastAsia="SimSun" w:hAnsi="Times New Roman" w:cs="Times New Roman"/>
                <w:lang w:val="uk-UA"/>
              </w:rPr>
              <w:t>-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>ної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громади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30,8</w:t>
            </w: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236104" w:rsidRDefault="00684E36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Pr="00236104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84E36" w:rsidRPr="00236104" w:rsidRDefault="00684E36" w:rsidP="00303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E36" w:rsidRPr="004A62B8" w:rsidRDefault="00684E36" w:rsidP="008102F6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62B8">
              <w:rPr>
                <w:rFonts w:ascii="Times New Roman" w:eastAsia="Calibri" w:hAnsi="Times New Roman" w:cs="Times New Roman"/>
                <w:lang w:val="uk-UA"/>
              </w:rPr>
              <w:t>Даною програмою передбачено обсяг видатків за загальним фондом в сумі 330800,00грн. Фактично виконано 330800,00грн.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Планові показники дорівнюють проведеним касовим видаткам.</w:t>
            </w:r>
          </w:p>
          <w:p w:rsidR="00684E36" w:rsidRPr="004A62B8" w:rsidRDefault="00684E36" w:rsidP="008102F6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Міжбюджетні трансферти Пирятинської міської територіальної громади в сумі 150,0тис.грн, </w:t>
            </w:r>
            <w:proofErr w:type="spellStart"/>
            <w:r w:rsidRPr="004A62B8">
              <w:rPr>
                <w:rFonts w:ascii="Times New Roman" w:eastAsia="SimSun" w:hAnsi="Times New Roman" w:cs="Times New Roman"/>
                <w:lang w:val="uk-UA"/>
              </w:rPr>
              <w:t>Хорольської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міської територіальної громади в сумі 150,0тис.грн, </w:t>
            </w:r>
            <w:proofErr w:type="spellStart"/>
            <w:r w:rsidRPr="004A62B8">
              <w:rPr>
                <w:rFonts w:ascii="Times New Roman" w:eastAsia="SimSun" w:hAnsi="Times New Roman" w:cs="Times New Roman"/>
                <w:lang w:val="uk-UA"/>
              </w:rPr>
              <w:t>Чорнухинської</w:t>
            </w:r>
            <w:proofErr w:type="spellEnd"/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селищної територіальної громади в сумі 30,8тис.грн використано в повному обсязі на здійснення поточних видатків Лубенською районною радою, а саме: заробітна плата, нарахування на оплату праці, придбання предметів матеріалів, обладнання та інвентарю, оплату послуг (крім комунальних)</w:t>
            </w:r>
            <w:r w:rsidRPr="002F70AA">
              <w:rPr>
                <w:rFonts w:ascii="Times New Roman" w:eastAsia="SimSun" w:hAnsi="Times New Roman" w:cs="Times New Roman"/>
                <w:lang w:val="uk-UA"/>
              </w:rPr>
              <w:t>,оплату</w:t>
            </w:r>
            <w:r w:rsidRPr="004A62B8">
              <w:rPr>
                <w:rFonts w:ascii="Times New Roman" w:eastAsia="SimSun" w:hAnsi="Times New Roman" w:cs="Times New Roman"/>
                <w:lang w:val="uk-UA"/>
              </w:rPr>
              <w:t xml:space="preserve"> видатків на відрядження, оплату комунальних послуг та енергоносіїв, інші поточні видатки.</w:t>
            </w:r>
            <w:r w:rsidRPr="004A62B8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</w:tr>
      <w:tr w:rsidR="0030330E" w:rsidRPr="00285FBA" w:rsidTr="008102F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85FBA" w:rsidRDefault="0030330E" w:rsidP="00D1148D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lastRenderedPageBreak/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30E" w:rsidRPr="00212ED0" w:rsidRDefault="0030330E" w:rsidP="00381B14">
            <w:pPr>
              <w:tabs>
                <w:tab w:val="left" w:pos="7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2ED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системи звукового супроводу засідань сесій та системи відео трансляції</w:t>
            </w:r>
          </w:p>
          <w:p w:rsidR="0030330E" w:rsidRPr="00212ED0" w:rsidRDefault="0030330E" w:rsidP="00381B14">
            <w:pPr>
              <w:pStyle w:val="Default"/>
              <w:spacing w:before="120" w:after="120"/>
              <w:jc w:val="center"/>
              <w:rPr>
                <w:rFonts w:eastAsia="SimSun"/>
                <w:color w:val="auto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D1148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1461C6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30330E" w:rsidRPr="00285FBA" w:rsidRDefault="0030330E" w:rsidP="001461C6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30330E" w:rsidRPr="00285FBA" w:rsidRDefault="0030330E" w:rsidP="006D5B9F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85FBA" w:rsidRDefault="008102F6" w:rsidP="008102F6">
            <w:pPr>
              <w:spacing w:after="24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-</w:t>
            </w:r>
          </w:p>
        </w:tc>
      </w:tr>
      <w:tr w:rsidR="0030330E" w:rsidRPr="0030330E" w:rsidTr="008102F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D1148D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0330E" w:rsidRPr="00212ED0" w:rsidRDefault="0030330E" w:rsidP="00381B14">
            <w:pPr>
              <w:pStyle w:val="Default"/>
              <w:tabs>
                <w:tab w:val="left" w:pos="851"/>
              </w:tabs>
              <w:spacing w:before="120" w:after="120"/>
              <w:jc w:val="center"/>
              <w:rPr>
                <w:rFonts w:eastAsia="SimSun"/>
                <w:color w:val="auto"/>
                <w:lang w:val="uk-UA"/>
              </w:rPr>
            </w:pPr>
            <w:r w:rsidRPr="00212ED0">
              <w:rPr>
                <w:rFonts w:eastAsia="SimSun"/>
                <w:color w:val="auto"/>
                <w:lang w:val="uk-UA"/>
              </w:rPr>
              <w:t>Відзначення та заохочення кращих працівників та трудових колективів підприємств, установ і організацій усіх форм власності, громадських об’єднань Лубенського району, які внесли вагомий внесок в економічний, соціальний та культурний розвиток району, ведуть активну громадську і благодійну діяльність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30330E" w:rsidRPr="00285FBA" w:rsidRDefault="0030330E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30330E" w:rsidRPr="00285FBA" w:rsidRDefault="0030330E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кошти районного бюджету</w:t>
            </w:r>
          </w:p>
          <w:p w:rsidR="0030330E" w:rsidRPr="00285FBA" w:rsidRDefault="0030330E" w:rsidP="0054001B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85FBA">
              <w:rPr>
                <w:rFonts w:ascii="Times New Roman" w:eastAsia="Times New Roman" w:hAnsi="Times New Roman" w:cs="Times New Roman"/>
                <w:sz w:val="24"/>
                <w:lang w:val="uk-UA"/>
              </w:rPr>
              <w:t>- інші джерела*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0330E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0330E" w:rsidRPr="00236104" w:rsidRDefault="0030330E" w:rsidP="005400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3610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85FBA" w:rsidRDefault="008102F6" w:rsidP="008102F6">
            <w:pPr>
              <w:spacing w:after="24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-</w:t>
            </w:r>
          </w:p>
        </w:tc>
      </w:tr>
      <w:tr w:rsidR="0030330E" w:rsidRPr="00285FBA" w:rsidTr="008102F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D1148D">
            <w:pPr>
              <w:spacing w:after="24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B52E8" w:rsidRDefault="0030330E" w:rsidP="0054001B">
            <w:pPr>
              <w:tabs>
                <w:tab w:val="left" w:pos="74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52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D1148D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Default="0030330E" w:rsidP="006B162C">
            <w:pPr>
              <w:spacing w:after="240" w:line="240" w:lineRule="auto"/>
              <w:ind w:left="80" w:right="-71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330,8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36104" w:rsidRDefault="0030330E" w:rsidP="0030330E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330E" w:rsidRPr="00285FBA" w:rsidRDefault="008102F6" w:rsidP="008102F6">
            <w:pPr>
              <w:spacing w:after="24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-</w:t>
            </w:r>
          </w:p>
        </w:tc>
      </w:tr>
    </w:tbl>
    <w:p w:rsidR="00353B5A" w:rsidRPr="00285FBA" w:rsidRDefault="00353B5A" w:rsidP="00353B5A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голови районної ради                                                                                     Оксана ЦИМБАЛ</w:t>
      </w:r>
    </w:p>
    <w:p w:rsidR="002A5565" w:rsidRPr="00285FBA" w:rsidRDefault="002A5565" w:rsidP="00353B5A">
      <w:pPr>
        <w:spacing w:after="240" w:line="240" w:lineRule="auto"/>
        <w:rPr>
          <w:lang w:val="uk-UA"/>
        </w:rPr>
      </w:pPr>
    </w:p>
    <w:sectPr w:rsidR="002A5565" w:rsidRPr="00285FBA" w:rsidSect="00285F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5FBA"/>
    <w:rsid w:val="00016A6F"/>
    <w:rsid w:val="00020F3D"/>
    <w:rsid w:val="000322E2"/>
    <w:rsid w:val="000454F0"/>
    <w:rsid w:val="000537D8"/>
    <w:rsid w:val="0009445B"/>
    <w:rsid w:val="000E764E"/>
    <w:rsid w:val="001461C6"/>
    <w:rsid w:val="00212ED0"/>
    <w:rsid w:val="00236104"/>
    <w:rsid w:val="00242920"/>
    <w:rsid w:val="00260F60"/>
    <w:rsid w:val="002666DC"/>
    <w:rsid w:val="00285FBA"/>
    <w:rsid w:val="00293997"/>
    <w:rsid w:val="002A5565"/>
    <w:rsid w:val="002B52E8"/>
    <w:rsid w:val="002E7CA6"/>
    <w:rsid w:val="002F70AA"/>
    <w:rsid w:val="003016D1"/>
    <w:rsid w:val="0030330E"/>
    <w:rsid w:val="00311278"/>
    <w:rsid w:val="00313958"/>
    <w:rsid w:val="003235B1"/>
    <w:rsid w:val="00335BBC"/>
    <w:rsid w:val="0034486B"/>
    <w:rsid w:val="00353B5A"/>
    <w:rsid w:val="00381B14"/>
    <w:rsid w:val="003B3A2A"/>
    <w:rsid w:val="00401EBF"/>
    <w:rsid w:val="004265D7"/>
    <w:rsid w:val="00427B9C"/>
    <w:rsid w:val="004443AC"/>
    <w:rsid w:val="004717A9"/>
    <w:rsid w:val="004A62B8"/>
    <w:rsid w:val="004D225C"/>
    <w:rsid w:val="004F5103"/>
    <w:rsid w:val="0051196E"/>
    <w:rsid w:val="005D779C"/>
    <w:rsid w:val="006829D5"/>
    <w:rsid w:val="00684E36"/>
    <w:rsid w:val="006900B5"/>
    <w:rsid w:val="006961C3"/>
    <w:rsid w:val="006B162C"/>
    <w:rsid w:val="006D5B9F"/>
    <w:rsid w:val="006D7171"/>
    <w:rsid w:val="006E0838"/>
    <w:rsid w:val="00781CC4"/>
    <w:rsid w:val="00787D4A"/>
    <w:rsid w:val="008102F6"/>
    <w:rsid w:val="00831D6D"/>
    <w:rsid w:val="008B36A7"/>
    <w:rsid w:val="00913373"/>
    <w:rsid w:val="009A778A"/>
    <w:rsid w:val="009B7B14"/>
    <w:rsid w:val="009D7339"/>
    <w:rsid w:val="009E1D31"/>
    <w:rsid w:val="00A12943"/>
    <w:rsid w:val="00A74F4F"/>
    <w:rsid w:val="00B112D8"/>
    <w:rsid w:val="00B13A22"/>
    <w:rsid w:val="00B66209"/>
    <w:rsid w:val="00B9485A"/>
    <w:rsid w:val="00BE06B8"/>
    <w:rsid w:val="00C209E1"/>
    <w:rsid w:val="00C537FA"/>
    <w:rsid w:val="00D23EF4"/>
    <w:rsid w:val="00D453BE"/>
    <w:rsid w:val="00D66750"/>
    <w:rsid w:val="00E50589"/>
    <w:rsid w:val="00F0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3FF6B-EDF0-403C-B133-D88A2EA0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B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6D1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537D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0537D8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EE41-0E13-48F5-B37E-B67A43AB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ASUS</cp:lastModifiedBy>
  <cp:revision>57</cp:revision>
  <cp:lastPrinted>2024-06-14T11:39:00Z</cp:lastPrinted>
  <dcterms:created xsi:type="dcterms:W3CDTF">2024-06-12T09:47:00Z</dcterms:created>
  <dcterms:modified xsi:type="dcterms:W3CDTF">2024-06-20T08:44:00Z</dcterms:modified>
</cp:coreProperties>
</file>