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D13" w:rsidRPr="00042D13" w:rsidRDefault="00042D13" w:rsidP="00042D13">
      <w:pPr>
        <w:pStyle w:val="a6"/>
        <w:ind w:firstLine="720"/>
        <w:rPr>
          <w:rFonts w:ascii="Times New Roman" w:hAnsi="Times New Roman" w:cs="Times New Roman"/>
          <w:b w:val="0"/>
          <w:szCs w:val="28"/>
          <w:lang w:val="ru-RU"/>
        </w:rPr>
      </w:pPr>
      <w:r>
        <w:rPr>
          <w:rFonts w:ascii="Times New Roman" w:hAnsi="Times New Roman" w:cs="Times New Roman"/>
          <w:b w:val="0"/>
          <w:szCs w:val="28"/>
        </w:rPr>
        <w:t xml:space="preserve">                                                                                             </w:t>
      </w:r>
      <w:r w:rsidRPr="00281A4F">
        <w:rPr>
          <w:rFonts w:ascii="Times New Roman" w:hAnsi="Times New Roman" w:cs="Times New Roman"/>
          <w:b w:val="0"/>
          <w:szCs w:val="28"/>
        </w:rPr>
        <w:t>Додаток</w:t>
      </w:r>
      <w:r>
        <w:rPr>
          <w:rFonts w:ascii="Times New Roman" w:hAnsi="Times New Roman" w:cs="Times New Roman"/>
          <w:b w:val="0"/>
          <w:szCs w:val="28"/>
          <w:lang w:val="ru-RU"/>
        </w:rPr>
        <w:t xml:space="preserve"> 2</w:t>
      </w:r>
    </w:p>
    <w:p w:rsidR="00042D13" w:rsidRPr="00281A4F" w:rsidRDefault="00042D13" w:rsidP="00042D13">
      <w:pPr>
        <w:pStyle w:val="a6"/>
        <w:tabs>
          <w:tab w:val="center" w:pos="4680"/>
          <w:tab w:val="right" w:pos="9355"/>
        </w:tabs>
        <w:ind w:firstLine="720"/>
        <w:rPr>
          <w:rFonts w:ascii="Times New Roman" w:hAnsi="Times New Roman" w:cs="Times New Roman"/>
          <w:b w:val="0"/>
          <w:szCs w:val="28"/>
        </w:rPr>
      </w:pPr>
      <w:r>
        <w:rPr>
          <w:rFonts w:ascii="Times New Roman" w:hAnsi="Times New Roman" w:cs="Times New Roman"/>
          <w:b w:val="0"/>
          <w:szCs w:val="28"/>
        </w:rPr>
        <w:t xml:space="preserve">                                                                                                                             </w:t>
      </w:r>
      <w:r w:rsidRPr="00C80300">
        <w:rPr>
          <w:rFonts w:ascii="Times New Roman" w:hAnsi="Times New Roman" w:cs="Times New Roman"/>
          <w:b w:val="0"/>
          <w:szCs w:val="28"/>
          <w:lang w:val="ru-RU"/>
        </w:rPr>
        <w:t xml:space="preserve"> </w:t>
      </w:r>
      <w:r>
        <w:rPr>
          <w:rFonts w:ascii="Times New Roman" w:hAnsi="Times New Roman" w:cs="Times New Roman"/>
          <w:b w:val="0"/>
          <w:szCs w:val="28"/>
        </w:rPr>
        <w:t xml:space="preserve">        </w:t>
      </w:r>
      <w:r w:rsidRPr="00281A4F">
        <w:rPr>
          <w:rFonts w:ascii="Times New Roman" w:hAnsi="Times New Roman" w:cs="Times New Roman"/>
          <w:b w:val="0"/>
          <w:szCs w:val="28"/>
        </w:rPr>
        <w:t xml:space="preserve">до  рішення </w:t>
      </w:r>
      <w:r>
        <w:rPr>
          <w:rFonts w:ascii="Times New Roman" w:hAnsi="Times New Roman" w:cs="Times New Roman"/>
          <w:b w:val="0"/>
          <w:szCs w:val="28"/>
        </w:rPr>
        <w:t>двадцять третьої</w:t>
      </w:r>
      <w:r w:rsidRPr="00281A4F">
        <w:rPr>
          <w:rFonts w:ascii="Times New Roman" w:hAnsi="Times New Roman" w:cs="Times New Roman"/>
          <w:b w:val="0"/>
          <w:szCs w:val="28"/>
        </w:rPr>
        <w:t xml:space="preserve"> сесії</w:t>
      </w:r>
    </w:p>
    <w:p w:rsidR="00042D13" w:rsidRPr="00281A4F" w:rsidRDefault="00042D13" w:rsidP="00042D13">
      <w:pPr>
        <w:pStyle w:val="a6"/>
        <w:tabs>
          <w:tab w:val="left" w:pos="4635"/>
          <w:tab w:val="left" w:pos="5505"/>
          <w:tab w:val="right" w:pos="9355"/>
        </w:tabs>
        <w:ind w:firstLine="720"/>
        <w:rPr>
          <w:rFonts w:ascii="Times New Roman" w:hAnsi="Times New Roman" w:cs="Times New Roman"/>
          <w:b w:val="0"/>
          <w:szCs w:val="28"/>
        </w:rPr>
      </w:pPr>
      <w:r>
        <w:rPr>
          <w:rFonts w:ascii="Times New Roman" w:hAnsi="Times New Roman" w:cs="Times New Roman"/>
          <w:b w:val="0"/>
          <w:szCs w:val="28"/>
        </w:rPr>
        <w:t xml:space="preserve">                                                                                                                                  </w:t>
      </w:r>
      <w:r w:rsidRPr="008D2A5E">
        <w:rPr>
          <w:rFonts w:ascii="Times New Roman" w:hAnsi="Times New Roman" w:cs="Times New Roman"/>
          <w:b w:val="0"/>
          <w:szCs w:val="28"/>
          <w:lang w:val="ru-RU"/>
        </w:rPr>
        <w:t xml:space="preserve">      </w:t>
      </w:r>
      <w:r w:rsidRPr="00281A4F">
        <w:rPr>
          <w:rFonts w:ascii="Times New Roman" w:hAnsi="Times New Roman" w:cs="Times New Roman"/>
          <w:b w:val="0"/>
          <w:szCs w:val="28"/>
        </w:rPr>
        <w:t>районної ради восьмого скликання</w:t>
      </w:r>
    </w:p>
    <w:p w:rsidR="00042D13" w:rsidRPr="00C80300" w:rsidRDefault="00042D13" w:rsidP="00042D13">
      <w:pPr>
        <w:pStyle w:val="a6"/>
        <w:tabs>
          <w:tab w:val="left" w:pos="4500"/>
        </w:tabs>
        <w:ind w:firstLine="720"/>
        <w:rPr>
          <w:rFonts w:ascii="Times New Roman" w:hAnsi="Times New Roman" w:cs="Times New Roman"/>
          <w:b w:val="0"/>
          <w:szCs w:val="28"/>
          <w:lang w:val="ru-RU"/>
        </w:rPr>
      </w:pPr>
      <w:r>
        <w:rPr>
          <w:rFonts w:ascii="Times New Roman" w:hAnsi="Times New Roman" w:cs="Times New Roman"/>
          <w:b w:val="0"/>
          <w:szCs w:val="28"/>
        </w:rPr>
        <w:t xml:space="preserve">                                                                                                                                      від 21 березня </w:t>
      </w:r>
      <w:r w:rsidRPr="00281A4F">
        <w:rPr>
          <w:rFonts w:ascii="Times New Roman" w:hAnsi="Times New Roman" w:cs="Times New Roman"/>
          <w:b w:val="0"/>
          <w:szCs w:val="28"/>
        </w:rPr>
        <w:t xml:space="preserve">року № </w:t>
      </w:r>
      <w:r>
        <w:rPr>
          <w:rFonts w:ascii="Times New Roman" w:hAnsi="Times New Roman" w:cs="Times New Roman"/>
          <w:b w:val="0"/>
          <w:szCs w:val="28"/>
          <w:lang w:val="ru-RU"/>
        </w:rPr>
        <w:t>30</w:t>
      </w:r>
      <w:r w:rsidRPr="00042D13">
        <w:rPr>
          <w:rFonts w:ascii="Times New Roman" w:hAnsi="Times New Roman" w:cs="Times New Roman"/>
          <w:b w:val="0"/>
          <w:szCs w:val="28"/>
          <w:lang w:val="ru-RU"/>
        </w:rPr>
        <w:t>2</w:t>
      </w:r>
      <w:r>
        <w:rPr>
          <w:rFonts w:ascii="Times New Roman" w:hAnsi="Times New Roman" w:cs="Times New Roman"/>
          <w:b w:val="0"/>
          <w:szCs w:val="28"/>
          <w:lang w:val="ru-RU"/>
        </w:rPr>
        <w:t xml:space="preserve">- </w:t>
      </w:r>
      <w:r>
        <w:rPr>
          <w:rFonts w:ascii="Times New Roman" w:hAnsi="Times New Roman" w:cs="Times New Roman"/>
          <w:b w:val="0"/>
          <w:szCs w:val="28"/>
          <w:lang w:val="en-US"/>
        </w:rPr>
        <w:t>XXIII</w:t>
      </w:r>
    </w:p>
    <w:p w:rsidR="00654E62" w:rsidRPr="00042D13" w:rsidRDefault="00654E62" w:rsidP="00654E62">
      <w:pPr>
        <w:spacing w:after="0" w:line="240" w:lineRule="auto"/>
        <w:jc w:val="center"/>
        <w:rPr>
          <w:rFonts w:ascii="Times New Roman" w:eastAsia="Times New Roman" w:hAnsi="Times New Roman" w:cs="Times New Roman"/>
          <w:sz w:val="24"/>
          <w:shd w:val="clear" w:color="auto" w:fill="FFFFFF"/>
        </w:rPr>
      </w:pPr>
    </w:p>
    <w:p w:rsidR="00654E62" w:rsidRPr="007B42AB" w:rsidRDefault="00654E62" w:rsidP="00042D13">
      <w:pPr>
        <w:spacing w:after="0" w:line="240" w:lineRule="auto"/>
        <w:ind w:left="709" w:firstLine="709"/>
        <w:rPr>
          <w:rFonts w:ascii="Times New Roman" w:eastAsia="Times New Roman" w:hAnsi="Times New Roman" w:cs="Times New Roman"/>
          <w:b/>
          <w:color w:val="000000"/>
          <w:sz w:val="32"/>
          <w:lang w:val="uk-UA"/>
        </w:rPr>
      </w:pPr>
      <w:r w:rsidRPr="007B42AB">
        <w:rPr>
          <w:rFonts w:ascii="Times New Roman" w:eastAsia="Times New Roman" w:hAnsi="Times New Roman" w:cs="Times New Roman"/>
          <w:color w:val="000000"/>
          <w:lang w:val="uk-UA"/>
        </w:rPr>
        <w:tab/>
      </w:r>
      <w:r w:rsidRPr="007B42AB">
        <w:rPr>
          <w:rFonts w:ascii="Times New Roman" w:eastAsia="Times New Roman" w:hAnsi="Times New Roman" w:cs="Times New Roman"/>
          <w:b/>
          <w:color w:val="000000"/>
          <w:lang w:val="uk-UA"/>
        </w:rPr>
        <w:tab/>
      </w:r>
      <w:r w:rsidRPr="007B42AB">
        <w:rPr>
          <w:rFonts w:ascii="Times New Roman" w:eastAsia="Times New Roman" w:hAnsi="Times New Roman" w:cs="Times New Roman"/>
          <w:b/>
          <w:color w:val="000000"/>
          <w:sz w:val="32"/>
          <w:lang w:val="uk-UA"/>
        </w:rPr>
        <w:t>Підсумковий звіт щодо виконання районної (комплексної)  Програми </w:t>
      </w:r>
    </w:p>
    <w:p w:rsidR="00654E62" w:rsidRPr="00AB5136" w:rsidRDefault="00654E62" w:rsidP="00D7477E">
      <w:pPr>
        <w:spacing w:after="0" w:line="240" w:lineRule="auto"/>
        <w:rPr>
          <w:rFonts w:ascii="Times New Roman" w:eastAsia="Times New Roman" w:hAnsi="Times New Roman" w:cs="Times New Roman"/>
          <w:sz w:val="24"/>
          <w:szCs w:val="24"/>
          <w:lang w:val="uk-UA"/>
        </w:rPr>
      </w:pPr>
      <w:r w:rsidRPr="007B42AB">
        <w:rPr>
          <w:rFonts w:ascii="Times New Roman" w:eastAsia="Times New Roman" w:hAnsi="Times New Roman" w:cs="Times New Roman"/>
          <w:b/>
          <w:color w:val="000000"/>
          <w:lang w:val="uk-UA"/>
        </w:rPr>
        <w:t>1</w:t>
      </w:r>
      <w:r w:rsidRPr="00AB5136">
        <w:rPr>
          <w:rFonts w:ascii="Times New Roman" w:eastAsia="Times New Roman" w:hAnsi="Times New Roman" w:cs="Times New Roman"/>
          <w:b/>
          <w:color w:val="000000"/>
          <w:sz w:val="24"/>
          <w:szCs w:val="24"/>
          <w:lang w:val="uk-UA"/>
        </w:rPr>
        <w:t>. Основні дані:</w:t>
      </w:r>
    </w:p>
    <w:p w:rsidR="00654E62" w:rsidRPr="00AB5136" w:rsidRDefault="00654E62" w:rsidP="00546E9E">
      <w:pPr>
        <w:spacing w:after="0" w:line="240" w:lineRule="auto"/>
        <w:jc w:val="both"/>
        <w:rPr>
          <w:rFonts w:ascii="Times New Roman" w:eastAsia="Times New Roman" w:hAnsi="Times New Roman" w:cs="Times New Roman"/>
          <w:sz w:val="24"/>
          <w:szCs w:val="24"/>
          <w:u w:val="single"/>
          <w:lang w:val="uk-UA"/>
        </w:rPr>
      </w:pPr>
      <w:r w:rsidRPr="00AB5136">
        <w:rPr>
          <w:rFonts w:ascii="Times New Roman" w:eastAsia="Times New Roman" w:hAnsi="Times New Roman" w:cs="Times New Roman"/>
          <w:color w:val="000000"/>
          <w:sz w:val="24"/>
          <w:szCs w:val="24"/>
          <w:lang w:val="uk-UA"/>
        </w:rPr>
        <w:t>- Назва Програми</w:t>
      </w:r>
      <w:r w:rsidR="008910C0" w:rsidRPr="00AB5136">
        <w:rPr>
          <w:rFonts w:ascii="Times New Roman" w:eastAsia="Times New Roman" w:hAnsi="Times New Roman" w:cs="Times New Roman"/>
          <w:color w:val="000000"/>
          <w:sz w:val="24"/>
          <w:szCs w:val="24"/>
          <w:lang w:val="uk-UA"/>
        </w:rPr>
        <w:t xml:space="preserve">: </w:t>
      </w:r>
      <w:r w:rsidR="00D7477E" w:rsidRPr="00AB5136">
        <w:rPr>
          <w:rFonts w:ascii="Times New Roman" w:eastAsia="Times New Roman" w:hAnsi="Times New Roman" w:cs="Times New Roman"/>
          <w:sz w:val="24"/>
          <w:szCs w:val="24"/>
          <w:u w:val="single"/>
          <w:shd w:val="clear" w:color="auto" w:fill="FFFFFF"/>
          <w:lang w:val="uk-UA"/>
        </w:rPr>
        <w:t>Районна комплексна Програма розвитку місцевого самоврядування Лубенського району на 2021 – 2024 роки</w:t>
      </w:r>
    </w:p>
    <w:p w:rsidR="00D7477E" w:rsidRPr="00AB5136" w:rsidRDefault="00654E62" w:rsidP="00546E9E">
      <w:pPr>
        <w:spacing w:after="0" w:line="240" w:lineRule="auto"/>
        <w:jc w:val="both"/>
        <w:rPr>
          <w:rFonts w:ascii="Times New Roman" w:eastAsia="Times New Roman" w:hAnsi="Times New Roman" w:cs="Times New Roman"/>
          <w:sz w:val="24"/>
          <w:szCs w:val="24"/>
          <w:u w:val="single"/>
          <w:shd w:val="clear" w:color="auto" w:fill="FFFFFF"/>
          <w:lang w:val="uk-UA"/>
        </w:rPr>
      </w:pPr>
      <w:r w:rsidRPr="00AB5136">
        <w:rPr>
          <w:rFonts w:ascii="Times New Roman" w:eastAsia="Times New Roman" w:hAnsi="Times New Roman" w:cs="Times New Roman"/>
          <w:color w:val="000000"/>
          <w:sz w:val="24"/>
          <w:szCs w:val="24"/>
          <w:lang w:val="uk-UA"/>
        </w:rPr>
        <w:t>- Номер та дата рішення про прийняття Програми</w:t>
      </w:r>
      <w:r w:rsidR="008910C0" w:rsidRPr="00AB5136">
        <w:rPr>
          <w:rFonts w:ascii="Times New Roman" w:eastAsia="Times New Roman" w:hAnsi="Times New Roman" w:cs="Times New Roman"/>
          <w:color w:val="000000"/>
          <w:sz w:val="24"/>
          <w:szCs w:val="24"/>
          <w:lang w:val="uk-UA"/>
        </w:rPr>
        <w:t xml:space="preserve">: </w:t>
      </w:r>
      <w:r w:rsidR="00D7477E" w:rsidRPr="00AB5136">
        <w:rPr>
          <w:rFonts w:ascii="Times New Roman" w:eastAsia="Times New Roman" w:hAnsi="Times New Roman" w:cs="Times New Roman"/>
          <w:sz w:val="24"/>
          <w:szCs w:val="24"/>
          <w:u w:val="single"/>
          <w:shd w:val="clear" w:color="auto" w:fill="FFFFFF"/>
          <w:lang w:val="uk-UA"/>
        </w:rPr>
        <w:t xml:space="preserve">рішення шостої сесії Лубенської районної ради восьмого скликання від 19.08.2021 року №136 - VІ </w:t>
      </w:r>
    </w:p>
    <w:p w:rsidR="00654E62" w:rsidRPr="00AB5136" w:rsidRDefault="00654E62" w:rsidP="00546E9E">
      <w:pPr>
        <w:spacing w:after="0" w:line="240" w:lineRule="auto"/>
        <w:jc w:val="both"/>
        <w:rPr>
          <w:rFonts w:ascii="Times New Roman" w:eastAsia="Times New Roman" w:hAnsi="Times New Roman" w:cs="Times New Roman"/>
          <w:sz w:val="24"/>
          <w:szCs w:val="24"/>
          <w:lang w:val="uk-UA"/>
        </w:rPr>
      </w:pPr>
      <w:r w:rsidRPr="00AB5136">
        <w:rPr>
          <w:rFonts w:ascii="Times New Roman" w:eastAsia="Times New Roman" w:hAnsi="Times New Roman" w:cs="Times New Roman"/>
          <w:color w:val="000000"/>
          <w:sz w:val="24"/>
          <w:szCs w:val="24"/>
          <w:lang w:val="uk-UA"/>
        </w:rPr>
        <w:t>- Заплановане фінансування, грн</w:t>
      </w:r>
      <w:r w:rsidR="00043421" w:rsidRPr="00AB5136">
        <w:rPr>
          <w:rFonts w:ascii="Times New Roman" w:eastAsia="Times New Roman" w:hAnsi="Times New Roman" w:cs="Times New Roman"/>
          <w:color w:val="000000"/>
          <w:sz w:val="24"/>
          <w:szCs w:val="24"/>
          <w:lang w:val="uk-UA"/>
        </w:rPr>
        <w:t>:</w:t>
      </w:r>
      <w:r w:rsidRPr="00AB5136">
        <w:rPr>
          <w:rFonts w:ascii="Times New Roman" w:eastAsia="Times New Roman" w:hAnsi="Times New Roman" w:cs="Times New Roman"/>
          <w:color w:val="000000"/>
          <w:sz w:val="24"/>
          <w:szCs w:val="24"/>
          <w:lang w:val="uk-UA"/>
        </w:rPr>
        <w:t>__</w:t>
      </w:r>
      <w:r w:rsidR="00D7477E" w:rsidRPr="00AB5136">
        <w:rPr>
          <w:rFonts w:ascii="Times New Roman" w:eastAsia="Times New Roman" w:hAnsi="Times New Roman" w:cs="Times New Roman"/>
          <w:color w:val="000000"/>
          <w:sz w:val="24"/>
          <w:szCs w:val="24"/>
          <w:u w:val="single"/>
          <w:lang w:val="uk-UA"/>
        </w:rPr>
        <w:t>3692,1</w:t>
      </w:r>
      <w:r w:rsidR="002F7329" w:rsidRPr="00AB5136">
        <w:rPr>
          <w:rFonts w:ascii="Times New Roman" w:eastAsia="Times New Roman" w:hAnsi="Times New Roman" w:cs="Times New Roman"/>
          <w:color w:val="000000"/>
          <w:sz w:val="24"/>
          <w:szCs w:val="24"/>
          <w:u w:val="single"/>
          <w:lang w:val="uk-UA"/>
        </w:rPr>
        <w:t>тис.грн.</w:t>
      </w:r>
    </w:p>
    <w:p w:rsidR="00654E62" w:rsidRPr="00AB5136" w:rsidRDefault="00654E62" w:rsidP="00546E9E">
      <w:pPr>
        <w:spacing w:after="0" w:line="240" w:lineRule="auto"/>
        <w:jc w:val="both"/>
        <w:rPr>
          <w:rFonts w:ascii="Times New Roman" w:eastAsia="Times New Roman" w:hAnsi="Times New Roman" w:cs="Times New Roman"/>
          <w:sz w:val="24"/>
          <w:szCs w:val="24"/>
          <w:lang w:val="uk-UA"/>
        </w:rPr>
      </w:pPr>
      <w:r w:rsidRPr="00AB5136">
        <w:rPr>
          <w:rFonts w:ascii="Times New Roman" w:eastAsia="Times New Roman" w:hAnsi="Times New Roman" w:cs="Times New Roman"/>
          <w:color w:val="000000"/>
          <w:sz w:val="24"/>
          <w:szCs w:val="24"/>
          <w:lang w:val="uk-UA"/>
        </w:rPr>
        <w:t>- Розпорядник коштів (виконавець Програми)</w:t>
      </w:r>
      <w:r w:rsidR="00043421" w:rsidRPr="00AB5136">
        <w:rPr>
          <w:rFonts w:ascii="Times New Roman" w:eastAsia="Times New Roman" w:hAnsi="Times New Roman" w:cs="Times New Roman"/>
          <w:color w:val="000000"/>
          <w:sz w:val="24"/>
          <w:szCs w:val="24"/>
          <w:lang w:val="uk-UA"/>
        </w:rPr>
        <w:t>:</w:t>
      </w:r>
      <w:r w:rsidR="00043421" w:rsidRPr="00AB5136">
        <w:rPr>
          <w:rFonts w:ascii="Times New Roman" w:eastAsia="Times New Roman" w:hAnsi="Times New Roman" w:cs="Times New Roman"/>
          <w:sz w:val="24"/>
          <w:szCs w:val="24"/>
          <w:lang w:val="uk-UA"/>
        </w:rPr>
        <w:t xml:space="preserve"> </w:t>
      </w:r>
      <w:r w:rsidR="00043421" w:rsidRPr="00AB5136">
        <w:rPr>
          <w:rFonts w:ascii="Times New Roman" w:eastAsia="Times New Roman" w:hAnsi="Times New Roman" w:cs="Times New Roman"/>
          <w:sz w:val="24"/>
          <w:szCs w:val="24"/>
          <w:u w:val="single"/>
          <w:lang w:val="uk-UA"/>
        </w:rPr>
        <w:t>Лубенська районна рада Полтавської області</w:t>
      </w:r>
    </w:p>
    <w:p w:rsidR="00D7477E" w:rsidRPr="00AB5136" w:rsidRDefault="00654E62" w:rsidP="00D7477E">
      <w:pPr>
        <w:pStyle w:val="2"/>
        <w:spacing w:before="120" w:line="240" w:lineRule="auto"/>
        <w:jc w:val="both"/>
        <w:rPr>
          <w:sz w:val="24"/>
          <w:lang w:val="uk-UA"/>
        </w:rPr>
      </w:pPr>
      <w:r w:rsidRPr="00AB5136">
        <w:rPr>
          <w:color w:val="000000"/>
          <w:sz w:val="24"/>
          <w:lang w:val="uk-UA"/>
        </w:rPr>
        <w:t>- Мета Програми</w:t>
      </w:r>
      <w:r w:rsidR="00043421" w:rsidRPr="00AB5136">
        <w:rPr>
          <w:color w:val="000000"/>
          <w:sz w:val="24"/>
          <w:lang w:val="uk-UA"/>
        </w:rPr>
        <w:t xml:space="preserve">: </w:t>
      </w:r>
      <w:r w:rsidR="00D7477E" w:rsidRPr="00AB5136">
        <w:rPr>
          <w:sz w:val="24"/>
          <w:lang w:val="uk-UA"/>
        </w:rPr>
        <w:t xml:space="preserve">Сприяння покращенню роботи органів місцевого самоврядування різних рівнів у Лубенському районі, підвищенню ефективності їх роботи </w:t>
      </w:r>
      <w:proofErr w:type="spellStart"/>
      <w:r w:rsidR="00D7477E" w:rsidRPr="00AB5136">
        <w:rPr>
          <w:sz w:val="24"/>
          <w:lang w:val="uk-UA"/>
        </w:rPr>
        <w:t>вцілому</w:t>
      </w:r>
      <w:proofErr w:type="spellEnd"/>
      <w:r w:rsidR="00D7477E" w:rsidRPr="00AB5136">
        <w:rPr>
          <w:sz w:val="24"/>
          <w:lang w:val="uk-UA"/>
        </w:rPr>
        <w:t xml:space="preserve">, посилення </w:t>
      </w:r>
      <w:proofErr w:type="spellStart"/>
      <w:r w:rsidR="00D7477E" w:rsidRPr="00AB5136">
        <w:rPr>
          <w:sz w:val="24"/>
          <w:lang w:val="uk-UA"/>
        </w:rPr>
        <w:t>скоординованості</w:t>
      </w:r>
      <w:proofErr w:type="spellEnd"/>
      <w:r w:rsidR="00D7477E" w:rsidRPr="00AB5136">
        <w:rPr>
          <w:sz w:val="24"/>
          <w:lang w:val="uk-UA"/>
        </w:rPr>
        <w:t xml:space="preserve"> роботи органів місцевого самоврядування, депутатів місцевих рад, утримання  та  матеріально-технічне  забезпечення Лубенської районної ради, відповідного  інформаційного забезпечення депутатського корпусу всіх рівнів, удосконалення кваліфікації посадових осіб органів місцевого самоврядування, створення оптимальної, ефективної, стабільної  системи органів місцевого самоврядування в умовах децентралізації.</w:t>
      </w:r>
    </w:p>
    <w:p w:rsidR="00654E62" w:rsidRPr="00AB5136" w:rsidRDefault="00BB7785" w:rsidP="00AB5136">
      <w:pPr>
        <w:spacing w:after="0" w:line="240" w:lineRule="auto"/>
        <w:jc w:val="both"/>
        <w:rPr>
          <w:rFonts w:ascii="Times New Roman" w:eastAsia="Times New Roman" w:hAnsi="Times New Roman" w:cs="Times New Roman"/>
          <w:b/>
          <w:color w:val="000000"/>
          <w:sz w:val="24"/>
          <w:lang w:val="uk-UA"/>
        </w:rPr>
      </w:pPr>
      <w:r w:rsidRPr="007B42AB">
        <w:rPr>
          <w:rFonts w:ascii="Times New Roman" w:eastAsia="Times New Roman" w:hAnsi="Times New Roman" w:cs="Times New Roman"/>
          <w:b/>
          <w:color w:val="000000"/>
          <w:sz w:val="24"/>
          <w:lang w:val="uk-UA"/>
        </w:rPr>
        <w:t xml:space="preserve">2. </w:t>
      </w:r>
      <w:r w:rsidR="00654E62" w:rsidRPr="007B42AB">
        <w:rPr>
          <w:rFonts w:ascii="Times New Roman" w:eastAsia="Times New Roman" w:hAnsi="Times New Roman" w:cs="Times New Roman"/>
          <w:b/>
          <w:color w:val="000000"/>
          <w:sz w:val="24"/>
          <w:lang w:val="uk-UA"/>
        </w:rPr>
        <w:t>Виконання заходів і завдань Програми</w:t>
      </w:r>
    </w:p>
    <w:tbl>
      <w:tblPr>
        <w:tblW w:w="15877" w:type="dxa"/>
        <w:tblInd w:w="-318" w:type="dxa"/>
        <w:tblCellMar>
          <w:left w:w="10" w:type="dxa"/>
          <w:right w:w="10" w:type="dxa"/>
        </w:tblCellMar>
        <w:tblLook w:val="0000" w:firstRow="0" w:lastRow="0" w:firstColumn="0" w:lastColumn="0" w:noHBand="0" w:noVBand="0"/>
      </w:tblPr>
      <w:tblGrid>
        <w:gridCol w:w="732"/>
        <w:gridCol w:w="2723"/>
        <w:gridCol w:w="1056"/>
        <w:gridCol w:w="844"/>
        <w:gridCol w:w="1797"/>
        <w:gridCol w:w="1401"/>
        <w:gridCol w:w="2479"/>
        <w:gridCol w:w="1056"/>
        <w:gridCol w:w="844"/>
        <w:gridCol w:w="2945"/>
      </w:tblGrid>
      <w:tr w:rsidR="00F30CF7" w:rsidRPr="007B42AB" w:rsidTr="00F30CF7">
        <w:trPr>
          <w:trHeight w:val="340"/>
        </w:trPr>
        <w:tc>
          <w:tcPr>
            <w:tcW w:w="75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spacing w:after="240" w:line="240" w:lineRule="auto"/>
              <w:jc w:val="center"/>
              <w:rPr>
                <w:rFonts w:ascii="Times New Roman" w:eastAsia="Times New Roman" w:hAnsi="Times New Roman" w:cs="Times New Roman"/>
                <w:sz w:val="24"/>
                <w:szCs w:val="24"/>
                <w:lang w:val="uk-UA"/>
              </w:rPr>
            </w:pPr>
          </w:p>
          <w:p w:rsidR="00654E62" w:rsidRPr="007B42AB" w:rsidRDefault="00654E62" w:rsidP="007904D0">
            <w:pPr>
              <w:spacing w:after="240" w:line="240" w:lineRule="auto"/>
              <w:jc w:val="center"/>
              <w:rPr>
                <w:rFonts w:ascii="Times New Roman" w:hAnsi="Times New Roman" w:cs="Times New Roman"/>
                <w:sz w:val="24"/>
                <w:szCs w:val="24"/>
                <w:lang w:val="uk-UA"/>
              </w:rPr>
            </w:pPr>
            <w:r w:rsidRPr="007B42AB">
              <w:rPr>
                <w:rFonts w:ascii="Times New Roman" w:eastAsia="Times New Roman" w:hAnsi="Times New Roman" w:cs="Times New Roman"/>
                <w:sz w:val="24"/>
                <w:szCs w:val="24"/>
                <w:lang w:val="uk-UA"/>
              </w:rPr>
              <w:t>№ з/п</w:t>
            </w:r>
          </w:p>
        </w:tc>
        <w:tc>
          <w:tcPr>
            <w:tcW w:w="6309"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spacing w:after="240" w:line="240" w:lineRule="auto"/>
              <w:jc w:val="center"/>
              <w:rPr>
                <w:rFonts w:ascii="Times New Roman" w:hAnsi="Times New Roman" w:cs="Times New Roman"/>
                <w:sz w:val="24"/>
                <w:szCs w:val="24"/>
                <w:lang w:val="uk-UA"/>
              </w:rPr>
            </w:pPr>
            <w:r w:rsidRPr="007B42AB">
              <w:rPr>
                <w:rFonts w:ascii="Times New Roman" w:eastAsia="Times New Roman" w:hAnsi="Times New Roman" w:cs="Times New Roman"/>
                <w:sz w:val="24"/>
                <w:szCs w:val="24"/>
                <w:lang w:val="uk-UA"/>
              </w:rPr>
              <w:t>Заплановані заходи</w:t>
            </w:r>
          </w:p>
        </w:tc>
        <w:tc>
          <w:tcPr>
            <w:tcW w:w="881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spacing w:after="240" w:line="240" w:lineRule="auto"/>
              <w:jc w:val="center"/>
              <w:rPr>
                <w:rFonts w:ascii="Times New Roman" w:hAnsi="Times New Roman" w:cs="Times New Roman"/>
                <w:sz w:val="24"/>
                <w:szCs w:val="24"/>
                <w:lang w:val="uk-UA"/>
              </w:rPr>
            </w:pPr>
            <w:r w:rsidRPr="007B42AB">
              <w:rPr>
                <w:rFonts w:ascii="Times New Roman" w:eastAsia="Times New Roman" w:hAnsi="Times New Roman" w:cs="Times New Roman"/>
                <w:sz w:val="24"/>
                <w:szCs w:val="24"/>
                <w:lang w:val="uk-UA"/>
              </w:rPr>
              <w:t>Фактично проведені заходи</w:t>
            </w:r>
          </w:p>
        </w:tc>
      </w:tr>
      <w:tr w:rsidR="007B42AB" w:rsidRPr="007B42AB" w:rsidTr="00AB5136">
        <w:trPr>
          <w:trHeight w:val="970"/>
        </w:trPr>
        <w:tc>
          <w:tcPr>
            <w:tcW w:w="75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rPr>
                <w:rFonts w:ascii="Times New Roman" w:eastAsia="Calibri" w:hAnsi="Times New Roman" w:cs="Times New Roman"/>
                <w:sz w:val="24"/>
                <w:szCs w:val="24"/>
                <w:lang w:val="uk-UA"/>
              </w:rPr>
            </w:pP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spacing w:after="240" w:line="240" w:lineRule="auto"/>
              <w:jc w:val="center"/>
              <w:rPr>
                <w:rFonts w:ascii="Times New Roman" w:hAnsi="Times New Roman" w:cs="Times New Roman"/>
                <w:sz w:val="24"/>
                <w:szCs w:val="24"/>
                <w:lang w:val="uk-UA"/>
              </w:rPr>
            </w:pPr>
            <w:r w:rsidRPr="007B42AB">
              <w:rPr>
                <w:rFonts w:ascii="Times New Roman" w:eastAsia="Times New Roman" w:hAnsi="Times New Roman" w:cs="Times New Roman"/>
                <w:sz w:val="24"/>
                <w:szCs w:val="24"/>
                <w:lang w:val="uk-UA"/>
              </w:rPr>
              <w:t>Назва, зміст заходу</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spacing w:after="240" w:line="240" w:lineRule="auto"/>
              <w:jc w:val="center"/>
              <w:rPr>
                <w:rFonts w:ascii="Times New Roman" w:hAnsi="Times New Roman" w:cs="Times New Roman"/>
                <w:sz w:val="24"/>
                <w:szCs w:val="24"/>
                <w:lang w:val="uk-UA"/>
              </w:rPr>
            </w:pPr>
            <w:r w:rsidRPr="007B42AB">
              <w:rPr>
                <w:rFonts w:ascii="Times New Roman" w:eastAsia="Times New Roman" w:hAnsi="Times New Roman" w:cs="Times New Roman"/>
                <w:sz w:val="24"/>
                <w:szCs w:val="24"/>
                <w:lang w:val="uk-UA"/>
              </w:rPr>
              <w:t>КФКВ</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spacing w:after="240" w:line="240" w:lineRule="auto"/>
              <w:jc w:val="center"/>
              <w:rPr>
                <w:rFonts w:ascii="Times New Roman" w:hAnsi="Times New Roman" w:cs="Times New Roman"/>
                <w:sz w:val="24"/>
                <w:szCs w:val="24"/>
                <w:lang w:val="uk-UA"/>
              </w:rPr>
            </w:pPr>
            <w:r w:rsidRPr="007B42AB">
              <w:rPr>
                <w:rFonts w:ascii="Times New Roman" w:eastAsia="Times New Roman" w:hAnsi="Times New Roman" w:cs="Times New Roman"/>
                <w:sz w:val="24"/>
                <w:szCs w:val="24"/>
                <w:lang w:val="uk-UA"/>
              </w:rPr>
              <w:t>КЕКВ</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spacing w:after="240" w:line="240" w:lineRule="auto"/>
              <w:jc w:val="center"/>
              <w:rPr>
                <w:rFonts w:ascii="Times New Roman" w:hAnsi="Times New Roman" w:cs="Times New Roman"/>
                <w:sz w:val="24"/>
                <w:szCs w:val="24"/>
                <w:lang w:val="uk-UA"/>
              </w:rPr>
            </w:pPr>
            <w:r w:rsidRPr="007B42AB">
              <w:rPr>
                <w:rFonts w:ascii="Times New Roman" w:eastAsia="Times New Roman" w:hAnsi="Times New Roman" w:cs="Times New Roman"/>
                <w:sz w:val="24"/>
                <w:szCs w:val="24"/>
                <w:lang w:val="uk-UA"/>
              </w:rPr>
              <w:t>Планове фінансування, грн</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spacing w:after="240" w:line="240" w:lineRule="auto"/>
              <w:jc w:val="center"/>
              <w:rPr>
                <w:rFonts w:ascii="Times New Roman" w:hAnsi="Times New Roman" w:cs="Times New Roman"/>
                <w:sz w:val="24"/>
                <w:szCs w:val="24"/>
                <w:lang w:val="uk-UA"/>
              </w:rPr>
            </w:pPr>
            <w:r w:rsidRPr="007B42AB">
              <w:rPr>
                <w:rFonts w:ascii="Times New Roman" w:eastAsia="Times New Roman" w:hAnsi="Times New Roman" w:cs="Times New Roman"/>
                <w:sz w:val="24"/>
                <w:szCs w:val="24"/>
                <w:lang w:val="uk-UA"/>
              </w:rPr>
              <w:t>Дата проведення</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spacing w:after="240" w:line="240" w:lineRule="auto"/>
              <w:jc w:val="center"/>
              <w:rPr>
                <w:rFonts w:ascii="Times New Roman" w:hAnsi="Times New Roman" w:cs="Times New Roman"/>
                <w:sz w:val="24"/>
                <w:szCs w:val="24"/>
                <w:lang w:val="uk-UA"/>
              </w:rPr>
            </w:pPr>
            <w:r w:rsidRPr="007B42AB">
              <w:rPr>
                <w:rFonts w:ascii="Times New Roman" w:eastAsia="Times New Roman" w:hAnsi="Times New Roman" w:cs="Times New Roman"/>
                <w:sz w:val="24"/>
                <w:szCs w:val="24"/>
                <w:lang w:val="uk-UA"/>
              </w:rPr>
              <w:t>Назва, зміст заходу</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spacing w:after="240" w:line="240" w:lineRule="auto"/>
              <w:jc w:val="center"/>
              <w:rPr>
                <w:rFonts w:ascii="Times New Roman" w:hAnsi="Times New Roman" w:cs="Times New Roman"/>
                <w:sz w:val="24"/>
                <w:szCs w:val="24"/>
                <w:lang w:val="uk-UA"/>
              </w:rPr>
            </w:pPr>
            <w:r w:rsidRPr="007B42AB">
              <w:rPr>
                <w:rFonts w:ascii="Times New Roman" w:eastAsia="Times New Roman" w:hAnsi="Times New Roman" w:cs="Times New Roman"/>
                <w:sz w:val="24"/>
                <w:szCs w:val="24"/>
                <w:lang w:val="uk-UA"/>
              </w:rPr>
              <w:t>КФКВ</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spacing w:after="240" w:line="240" w:lineRule="auto"/>
              <w:jc w:val="center"/>
              <w:rPr>
                <w:rFonts w:ascii="Times New Roman" w:hAnsi="Times New Roman" w:cs="Times New Roman"/>
                <w:sz w:val="24"/>
                <w:szCs w:val="24"/>
                <w:lang w:val="uk-UA"/>
              </w:rPr>
            </w:pPr>
            <w:r w:rsidRPr="007B42AB">
              <w:rPr>
                <w:rFonts w:ascii="Times New Roman" w:eastAsia="Times New Roman" w:hAnsi="Times New Roman" w:cs="Times New Roman"/>
                <w:sz w:val="24"/>
                <w:szCs w:val="24"/>
                <w:lang w:val="uk-UA"/>
              </w:rPr>
              <w:t>КЕКВ</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7B42AB" w:rsidRDefault="00654E62" w:rsidP="007904D0">
            <w:pPr>
              <w:spacing w:after="240" w:line="240" w:lineRule="auto"/>
              <w:jc w:val="center"/>
              <w:rPr>
                <w:rFonts w:ascii="Times New Roman" w:hAnsi="Times New Roman" w:cs="Times New Roman"/>
                <w:sz w:val="24"/>
                <w:szCs w:val="24"/>
                <w:lang w:val="uk-UA"/>
              </w:rPr>
            </w:pPr>
            <w:r w:rsidRPr="007B42AB">
              <w:rPr>
                <w:rFonts w:ascii="Times New Roman" w:eastAsia="Times New Roman" w:hAnsi="Times New Roman" w:cs="Times New Roman"/>
                <w:sz w:val="24"/>
                <w:szCs w:val="24"/>
                <w:lang w:val="uk-UA"/>
              </w:rPr>
              <w:t>Фактичне фінансування (касові видатки), грн</w:t>
            </w:r>
          </w:p>
        </w:tc>
      </w:tr>
      <w:tr w:rsidR="007B42AB" w:rsidRPr="007B42AB" w:rsidTr="00F30CF7">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2A06" w:rsidRPr="007B42AB" w:rsidRDefault="00AB2A06"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1</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2A06" w:rsidRPr="007B42AB" w:rsidRDefault="00AB2A06" w:rsidP="007904D0">
            <w:pPr>
              <w:pStyle w:val="Default"/>
              <w:tabs>
                <w:tab w:val="left" w:pos="851"/>
              </w:tabs>
              <w:spacing w:before="120" w:after="120"/>
              <w:jc w:val="both"/>
              <w:rPr>
                <w:rFonts w:eastAsia="SimSun"/>
                <w:color w:val="auto"/>
                <w:lang w:val="uk-UA"/>
              </w:rPr>
            </w:pPr>
            <w:r w:rsidRPr="007B42AB">
              <w:rPr>
                <w:rFonts w:eastAsia="SimSun"/>
                <w:color w:val="auto"/>
                <w:lang w:val="uk-UA"/>
              </w:rPr>
              <w:t xml:space="preserve">Підготовка спільних проектів для участі у різних  конкурсних програмах та інших заходах.  </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2A06" w:rsidRPr="007B42AB" w:rsidRDefault="00FD0E7D"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2A06" w:rsidRPr="007B42AB" w:rsidRDefault="00FD0E7D"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2A06" w:rsidRPr="007B42AB" w:rsidRDefault="00FD0E7D"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2A06" w:rsidRPr="007B42AB" w:rsidRDefault="00FD0E7D"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2A06" w:rsidRPr="007B42AB" w:rsidRDefault="000677E9" w:rsidP="00FD0E7D">
            <w:pPr>
              <w:pStyle w:val="Default"/>
              <w:tabs>
                <w:tab w:val="left" w:pos="851"/>
              </w:tabs>
              <w:spacing w:before="120" w:after="120"/>
              <w:jc w:val="center"/>
              <w:rPr>
                <w:rFonts w:eastAsia="SimSun"/>
                <w:b/>
                <w:color w:val="auto"/>
                <w:lang w:val="uk-UA"/>
              </w:rPr>
            </w:pPr>
            <w:r w:rsidRPr="007B42AB">
              <w:rPr>
                <w:rFonts w:eastAsia="SimSun"/>
                <w:color w:val="auto"/>
                <w:lang w:val="uk-UA"/>
              </w:rPr>
              <w:t xml:space="preserve">Підготовка спільних проектів для участі у різних  конкурсних програмах та інших заходах.  </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2A06" w:rsidRPr="007B42AB" w:rsidRDefault="00FD0E7D"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2A06" w:rsidRPr="007B42AB" w:rsidRDefault="00FD0E7D"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B2A06" w:rsidRPr="007B42AB" w:rsidRDefault="00FD0E7D"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r>
      <w:tr w:rsidR="007B42AB" w:rsidRPr="007B42AB" w:rsidTr="00F30CF7">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 xml:space="preserve">Навчання та підвищення кваліфікації  посадових осіб місцевого самоврядування, голів </w:t>
            </w:r>
            <w:r w:rsidRPr="007B42AB">
              <w:rPr>
                <w:rFonts w:ascii="Times New Roman" w:hAnsi="Times New Roman" w:cs="Times New Roman"/>
                <w:sz w:val="24"/>
                <w:szCs w:val="24"/>
                <w:lang w:val="uk-UA"/>
              </w:rPr>
              <w:lastRenderedPageBreak/>
              <w:t>постійних комісій місцевих рад, представників депутатського корпусу</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 xml:space="preserve">Навчання та підвищення кваліфікації  посадових осіб місцевого </w:t>
            </w:r>
            <w:r w:rsidRPr="007B42AB">
              <w:rPr>
                <w:rFonts w:ascii="Times New Roman" w:hAnsi="Times New Roman" w:cs="Times New Roman"/>
                <w:sz w:val="24"/>
                <w:szCs w:val="24"/>
                <w:lang w:val="uk-UA"/>
              </w:rPr>
              <w:lastRenderedPageBreak/>
              <w:t>самоврядування, голів постійних комісій місцевих рад, представників депутатського корпусу</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r>
      <w:tr w:rsidR="007B42AB" w:rsidRPr="007B42AB" w:rsidTr="00DD6976">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AB2A06">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2.1</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DD6976">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Направлення на навчання, курси чи семінари з підвищення кваліфікації посадових осіб місцевого самоврядування та депутатів місцевих рад</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Направлення на навчання, курси чи семінари з підвищення кваліфікації посадових осіб місцевого самоврядування та депутатів місцевих рад</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FD0E7D">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r>
      <w:tr w:rsidR="007B42AB" w:rsidRPr="007B42AB" w:rsidTr="00F30CF7">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E7D" w:rsidRPr="007B42AB" w:rsidRDefault="00FD0E7D"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FD0E7D" w:rsidRPr="007B42AB" w:rsidRDefault="00FD0E7D"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Організація та проведення спільних семінарів, тренінгів з актуальних проблем, круглих столів, виїзних засідань по обміну досвідом роботи між органами місцевого самоврядування</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E7D" w:rsidRPr="007B42AB" w:rsidRDefault="00802DC0"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E7D" w:rsidRPr="007B42AB" w:rsidRDefault="00802DC0"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E7D" w:rsidRPr="007B42AB" w:rsidRDefault="00FD0E7D"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2022 рік – 20</w:t>
            </w:r>
            <w:r w:rsidR="00802DC0" w:rsidRPr="007B42AB">
              <w:rPr>
                <w:rFonts w:ascii="Times New Roman" w:eastAsia="Calibri" w:hAnsi="Times New Roman" w:cs="Times New Roman"/>
                <w:sz w:val="24"/>
                <w:szCs w:val="24"/>
                <w:lang w:val="uk-UA"/>
              </w:rPr>
              <w:t>000</w:t>
            </w:r>
            <w:r w:rsidRPr="007B42AB">
              <w:rPr>
                <w:rFonts w:ascii="Times New Roman" w:eastAsia="Calibri" w:hAnsi="Times New Roman" w:cs="Times New Roman"/>
                <w:sz w:val="24"/>
                <w:szCs w:val="24"/>
                <w:lang w:val="uk-UA"/>
              </w:rPr>
              <w:t>,</w:t>
            </w:r>
            <w:r w:rsidR="00802DC0" w:rsidRPr="007B42AB">
              <w:rPr>
                <w:rFonts w:ascii="Times New Roman" w:eastAsia="Calibri" w:hAnsi="Times New Roman" w:cs="Times New Roman"/>
                <w:sz w:val="24"/>
                <w:szCs w:val="24"/>
                <w:lang w:val="uk-UA"/>
              </w:rPr>
              <w:t>0</w:t>
            </w:r>
            <w:r w:rsidRPr="007B42AB">
              <w:rPr>
                <w:rFonts w:ascii="Times New Roman" w:eastAsia="Calibri" w:hAnsi="Times New Roman" w:cs="Times New Roman"/>
                <w:sz w:val="24"/>
                <w:szCs w:val="24"/>
                <w:lang w:val="uk-UA"/>
              </w:rPr>
              <w:t>0 грн;</w:t>
            </w:r>
          </w:p>
          <w:p w:rsidR="00FD0E7D" w:rsidRPr="007B42AB" w:rsidRDefault="00FD0E7D"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2023 рік – 20</w:t>
            </w:r>
            <w:r w:rsidR="00802DC0" w:rsidRPr="007B42AB">
              <w:rPr>
                <w:rFonts w:ascii="Times New Roman" w:eastAsia="Calibri" w:hAnsi="Times New Roman" w:cs="Times New Roman"/>
                <w:sz w:val="24"/>
                <w:szCs w:val="24"/>
                <w:lang w:val="uk-UA"/>
              </w:rPr>
              <w:t>000</w:t>
            </w:r>
            <w:r w:rsidRPr="007B42AB">
              <w:rPr>
                <w:rFonts w:ascii="Times New Roman" w:eastAsia="Calibri" w:hAnsi="Times New Roman" w:cs="Times New Roman"/>
                <w:sz w:val="24"/>
                <w:szCs w:val="24"/>
                <w:lang w:val="uk-UA"/>
              </w:rPr>
              <w:t>,</w:t>
            </w:r>
            <w:r w:rsidR="00802DC0" w:rsidRPr="007B42AB">
              <w:rPr>
                <w:rFonts w:ascii="Times New Roman" w:eastAsia="Calibri" w:hAnsi="Times New Roman" w:cs="Times New Roman"/>
                <w:sz w:val="24"/>
                <w:szCs w:val="24"/>
                <w:lang w:val="uk-UA"/>
              </w:rPr>
              <w:t>0</w:t>
            </w:r>
            <w:r w:rsidRPr="007B42AB">
              <w:rPr>
                <w:rFonts w:ascii="Times New Roman" w:eastAsia="Calibri" w:hAnsi="Times New Roman" w:cs="Times New Roman"/>
                <w:sz w:val="24"/>
                <w:szCs w:val="24"/>
                <w:lang w:val="uk-UA"/>
              </w:rPr>
              <w:t>0</w:t>
            </w:r>
            <w:r w:rsidR="00802DC0" w:rsidRP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грн;</w:t>
            </w:r>
          </w:p>
          <w:p w:rsidR="00FD0E7D" w:rsidRPr="007B42AB" w:rsidRDefault="00FD0E7D"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2024 рік – 20</w:t>
            </w:r>
            <w:r w:rsidR="00802DC0" w:rsidRPr="007B42AB">
              <w:rPr>
                <w:rFonts w:ascii="Times New Roman" w:eastAsia="Calibri" w:hAnsi="Times New Roman" w:cs="Times New Roman"/>
                <w:sz w:val="24"/>
                <w:szCs w:val="24"/>
                <w:lang w:val="uk-UA"/>
              </w:rPr>
              <w:t>000</w:t>
            </w:r>
            <w:r w:rsidRPr="007B42AB">
              <w:rPr>
                <w:rFonts w:ascii="Times New Roman" w:eastAsia="Calibri" w:hAnsi="Times New Roman" w:cs="Times New Roman"/>
                <w:sz w:val="24"/>
                <w:szCs w:val="24"/>
                <w:lang w:val="uk-UA"/>
              </w:rPr>
              <w:t>,</w:t>
            </w:r>
            <w:r w:rsidR="00802DC0" w:rsidRPr="007B42AB">
              <w:rPr>
                <w:rFonts w:ascii="Times New Roman" w:eastAsia="Calibri" w:hAnsi="Times New Roman" w:cs="Times New Roman"/>
                <w:sz w:val="24"/>
                <w:szCs w:val="24"/>
                <w:lang w:val="uk-UA"/>
              </w:rPr>
              <w:t>0</w:t>
            </w:r>
            <w:r w:rsidRPr="007B42AB">
              <w:rPr>
                <w:rFonts w:ascii="Times New Roman" w:eastAsia="Calibri" w:hAnsi="Times New Roman" w:cs="Times New Roman"/>
                <w:sz w:val="24"/>
                <w:szCs w:val="24"/>
                <w:lang w:val="uk-UA"/>
              </w:rPr>
              <w:t>0</w:t>
            </w:r>
            <w:r w:rsidR="00802DC0" w:rsidRP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грн;</w:t>
            </w:r>
          </w:p>
          <w:p w:rsidR="00FD0E7D" w:rsidRPr="007B42AB" w:rsidRDefault="00FD0E7D" w:rsidP="00802DC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 xml:space="preserve">Усього </w:t>
            </w:r>
            <w:r w:rsidR="007B42AB" w:rsidRP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 xml:space="preserve"> 60</w:t>
            </w:r>
            <w:r w:rsidR="007B42AB" w:rsidRPr="007B42AB">
              <w:rPr>
                <w:rFonts w:ascii="Times New Roman" w:eastAsia="Calibri" w:hAnsi="Times New Roman" w:cs="Times New Roman"/>
                <w:b/>
                <w:sz w:val="24"/>
                <w:szCs w:val="24"/>
                <w:lang w:val="uk-UA"/>
              </w:rPr>
              <w:t xml:space="preserve"> </w:t>
            </w:r>
            <w:r w:rsidR="00802DC0" w:rsidRPr="007B42AB">
              <w:rPr>
                <w:rFonts w:ascii="Times New Roman" w:eastAsia="Calibri" w:hAnsi="Times New Roman" w:cs="Times New Roman"/>
                <w:b/>
                <w:sz w:val="24"/>
                <w:szCs w:val="24"/>
                <w:lang w:val="uk-UA"/>
              </w:rPr>
              <w:t>000</w:t>
            </w:r>
            <w:r w:rsidRPr="007B42AB">
              <w:rPr>
                <w:rFonts w:ascii="Times New Roman" w:eastAsia="Calibri" w:hAnsi="Times New Roman" w:cs="Times New Roman"/>
                <w:b/>
                <w:sz w:val="24"/>
                <w:szCs w:val="24"/>
                <w:lang w:val="uk-UA"/>
              </w:rPr>
              <w:t>,</w:t>
            </w:r>
            <w:r w:rsidR="00802DC0" w:rsidRPr="007B42AB">
              <w:rPr>
                <w:rFonts w:ascii="Times New Roman" w:eastAsia="Calibri" w:hAnsi="Times New Roman" w:cs="Times New Roman"/>
                <w:b/>
                <w:sz w:val="24"/>
                <w:szCs w:val="24"/>
                <w:lang w:val="uk-UA"/>
              </w:rPr>
              <w:t>0</w:t>
            </w:r>
            <w:r w:rsidRPr="007B42AB">
              <w:rPr>
                <w:rFonts w:ascii="Times New Roman" w:eastAsia="Calibri" w:hAnsi="Times New Roman" w:cs="Times New Roman"/>
                <w:b/>
                <w:sz w:val="24"/>
                <w:szCs w:val="24"/>
                <w:lang w:val="uk-UA"/>
              </w:rPr>
              <w:t>0 грн</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E7D" w:rsidRPr="007B42AB" w:rsidRDefault="00802DC0"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E7D" w:rsidRPr="007B42AB" w:rsidRDefault="000677E9" w:rsidP="00802DC0">
            <w:pPr>
              <w:pStyle w:val="Default"/>
              <w:spacing w:before="120" w:after="120"/>
              <w:jc w:val="center"/>
              <w:rPr>
                <w:rFonts w:eastAsia="SimSun"/>
                <w:color w:val="auto"/>
                <w:lang w:val="uk-UA"/>
              </w:rPr>
            </w:pPr>
            <w:r w:rsidRPr="007B42AB">
              <w:rPr>
                <w:color w:val="auto"/>
                <w:lang w:val="uk-UA"/>
              </w:rPr>
              <w:t>Організація та проведення спільних семінарів, тренінгів з актуальних проблем, круглих столів, виїзних засідань по обміну досвідом роботи між органами місцевого самоврядування</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E7D" w:rsidRPr="007B42AB" w:rsidRDefault="00802DC0"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E7D" w:rsidRPr="007B42AB" w:rsidRDefault="00802DC0"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D0E7D" w:rsidRPr="007B42AB" w:rsidRDefault="00802DC0"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r>
      <w:tr w:rsidR="007B42AB" w:rsidRPr="007B42AB" w:rsidTr="00F30CF7">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3.</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eastAsia="SimSun" w:hAnsi="Times New Roman" w:cs="Times New Roman"/>
                <w:sz w:val="24"/>
                <w:szCs w:val="24"/>
                <w:lang w:val="uk-UA"/>
              </w:rPr>
              <w:t xml:space="preserve">Забезпечення діяльності та безпечних умов праці,  виконання наданих законодавством </w:t>
            </w:r>
            <w:r w:rsidRPr="007B42AB">
              <w:rPr>
                <w:rFonts w:ascii="Times New Roman" w:eastAsia="SimSun" w:hAnsi="Times New Roman" w:cs="Times New Roman"/>
                <w:sz w:val="24"/>
                <w:szCs w:val="24"/>
                <w:lang w:val="uk-UA"/>
              </w:rPr>
              <w:lastRenderedPageBreak/>
              <w:t>повноважень, здійснення поточних витрат на утримання районної ради</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eastAsia="SimSun" w:hAnsi="Times New Roman" w:cs="Times New Roman"/>
                <w:sz w:val="24"/>
                <w:szCs w:val="24"/>
                <w:lang w:val="uk-UA"/>
              </w:rPr>
              <w:t xml:space="preserve">Забезпечення діяльності та безпечних умов праці,  виконання наданих </w:t>
            </w:r>
            <w:r w:rsidRPr="007B42AB">
              <w:rPr>
                <w:rFonts w:ascii="Times New Roman" w:eastAsia="SimSun" w:hAnsi="Times New Roman" w:cs="Times New Roman"/>
                <w:sz w:val="24"/>
                <w:szCs w:val="24"/>
                <w:lang w:val="uk-UA"/>
              </w:rPr>
              <w:lastRenderedPageBreak/>
              <w:t>законодавством повноважень, здійснення поточних витрат на утримання районної ради</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p>
        </w:tc>
      </w:tr>
      <w:tr w:rsidR="007B42AB" w:rsidRPr="007B42AB" w:rsidTr="00DD6976">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3.1</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DD6976">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Забезпечення діяльності депутатів районної ради</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Забезпечення діяльності депутатів районної ради</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r>
      <w:tr w:rsidR="007B42AB" w:rsidRPr="007B42AB" w:rsidTr="00DD6976">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3.2</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DD6976">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Здійснення поточних витрат на утримання районної ради</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0110150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2111</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2120</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2210</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2240</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2250</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2271</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2272</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2273</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2274</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2275</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2800</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965D64">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2021 рік – 1</w:t>
            </w:r>
            <w:r w:rsidR="007B42AB" w:rsidRPr="007B42AB">
              <w:rPr>
                <w:rFonts w:ascii="Times New Roman" w:eastAsia="Calibri" w:hAnsi="Times New Roman" w:cs="Times New Roman"/>
                <w:sz w:val="24"/>
                <w:szCs w:val="24"/>
                <w:lang w:val="uk-UA"/>
              </w:rPr>
              <w:t> </w:t>
            </w:r>
            <w:r w:rsidRPr="007B42AB">
              <w:rPr>
                <w:rFonts w:ascii="Times New Roman" w:eastAsia="Calibri" w:hAnsi="Times New Roman" w:cs="Times New Roman"/>
                <w:sz w:val="24"/>
                <w:szCs w:val="24"/>
                <w:lang w:val="uk-UA"/>
              </w:rPr>
              <w:t>469</w:t>
            </w:r>
            <w:r w:rsidR="007B42AB" w:rsidRP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800,00</w:t>
            </w:r>
            <w:r w:rsidR="007B42AB" w:rsidRP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грн;</w:t>
            </w:r>
          </w:p>
          <w:p w:rsidR="000677E9" w:rsidRPr="007B42AB" w:rsidRDefault="000677E9" w:rsidP="00965D64">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 xml:space="preserve">2023 рік – </w:t>
            </w:r>
            <w:r w:rsidR="007B42AB" w:rsidRPr="007B42AB">
              <w:rPr>
                <w:rFonts w:ascii="Times New Roman" w:eastAsia="Calibri" w:hAnsi="Times New Roman" w:cs="Times New Roman"/>
                <w:sz w:val="24"/>
                <w:szCs w:val="24"/>
                <w:lang w:val="uk-UA"/>
              </w:rPr>
              <w:t xml:space="preserve">  </w:t>
            </w:r>
            <w:r w:rsidR="00F45FB1">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454</w:t>
            </w:r>
            <w:r w:rsidR="007B42AB" w:rsidRP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300,00грн;</w:t>
            </w:r>
          </w:p>
          <w:p w:rsidR="000677E9" w:rsidRPr="007B42AB" w:rsidRDefault="000677E9" w:rsidP="00965D64">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 xml:space="preserve">2024 рік – </w:t>
            </w:r>
            <w:r w:rsidR="007B42AB" w:rsidRPr="007B42AB">
              <w:rPr>
                <w:rFonts w:ascii="Times New Roman" w:eastAsia="Calibri" w:hAnsi="Times New Roman" w:cs="Times New Roman"/>
                <w:sz w:val="24"/>
                <w:szCs w:val="24"/>
                <w:lang w:val="uk-UA"/>
              </w:rPr>
              <w:t xml:space="preserve">  </w:t>
            </w:r>
            <w:r w:rsidR="00F45FB1">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720</w:t>
            </w:r>
            <w:r w:rsidR="007B42AB" w:rsidRP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000,00грн.</w:t>
            </w:r>
          </w:p>
          <w:p w:rsidR="007B42AB" w:rsidRPr="007B42AB" w:rsidRDefault="000677E9" w:rsidP="00802DC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 xml:space="preserve">Усього: </w:t>
            </w:r>
          </w:p>
          <w:p w:rsidR="000677E9" w:rsidRPr="007B42AB" w:rsidRDefault="000677E9" w:rsidP="00802DC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b/>
                <w:sz w:val="24"/>
                <w:szCs w:val="24"/>
                <w:lang w:val="uk-UA"/>
              </w:rPr>
              <w:t>2</w:t>
            </w:r>
            <w:r w:rsidR="007B42AB" w:rsidRPr="007B42AB">
              <w:rPr>
                <w:rFonts w:ascii="Times New Roman" w:eastAsia="Calibri" w:hAnsi="Times New Roman" w:cs="Times New Roman"/>
                <w:b/>
                <w:sz w:val="24"/>
                <w:szCs w:val="24"/>
                <w:lang w:val="uk-UA"/>
              </w:rPr>
              <w:t> </w:t>
            </w:r>
            <w:r w:rsidRPr="007B42AB">
              <w:rPr>
                <w:rFonts w:ascii="Times New Roman" w:eastAsia="Calibri" w:hAnsi="Times New Roman" w:cs="Times New Roman"/>
                <w:b/>
                <w:sz w:val="24"/>
                <w:szCs w:val="24"/>
                <w:lang w:val="uk-UA"/>
              </w:rPr>
              <w:t>644</w:t>
            </w:r>
            <w:r w:rsidR="007B42AB" w:rsidRP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100,00</w:t>
            </w:r>
            <w:r w:rsidR="007B42AB" w:rsidRP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грн.</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Default="000677E9"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E97ECA" w:rsidRDefault="00E97ECA" w:rsidP="007904D0">
            <w:pPr>
              <w:spacing w:after="240" w:line="240" w:lineRule="auto"/>
              <w:rPr>
                <w:rFonts w:ascii="Times New Roman" w:eastAsia="Calibri" w:hAnsi="Times New Roman" w:cs="Times New Roman"/>
                <w:sz w:val="24"/>
                <w:szCs w:val="24"/>
                <w:lang w:val="uk-UA"/>
              </w:rPr>
            </w:pPr>
          </w:p>
          <w:p w:rsidR="001D3CC2"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Вересень 2021 рік</w:t>
            </w:r>
          </w:p>
          <w:p w:rsidR="00E97ECA" w:rsidRDefault="00E97ECA" w:rsidP="007904D0">
            <w:pPr>
              <w:spacing w:after="240" w:line="240" w:lineRule="auto"/>
              <w:rPr>
                <w:rFonts w:ascii="Times New Roman" w:eastAsia="Calibri" w:hAnsi="Times New Roman" w:cs="Times New Roman"/>
                <w:sz w:val="24"/>
                <w:szCs w:val="24"/>
                <w:lang w:val="uk-UA"/>
              </w:rPr>
            </w:pPr>
          </w:p>
          <w:p w:rsidR="00E97ECA" w:rsidRDefault="00E97ECA" w:rsidP="007904D0">
            <w:pPr>
              <w:spacing w:after="240" w:line="240" w:lineRule="auto"/>
              <w:rPr>
                <w:rFonts w:ascii="Times New Roman" w:eastAsia="Calibri" w:hAnsi="Times New Roman" w:cs="Times New Roman"/>
                <w:sz w:val="24"/>
                <w:szCs w:val="24"/>
                <w:lang w:val="uk-UA"/>
              </w:rPr>
            </w:pP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Вересень – листопад 2021 року</w:t>
            </w:r>
          </w:p>
          <w:p w:rsidR="00E97ECA" w:rsidRDefault="00E97ECA" w:rsidP="007904D0">
            <w:pPr>
              <w:spacing w:after="240" w:line="240" w:lineRule="auto"/>
              <w:rPr>
                <w:rFonts w:ascii="Times New Roman" w:eastAsia="Calibri" w:hAnsi="Times New Roman" w:cs="Times New Roman"/>
                <w:sz w:val="24"/>
                <w:szCs w:val="24"/>
                <w:lang w:val="uk-UA"/>
              </w:rPr>
            </w:pPr>
          </w:p>
          <w:p w:rsidR="00E97ECA" w:rsidRDefault="00E97ECA" w:rsidP="007904D0">
            <w:pPr>
              <w:spacing w:after="240" w:line="240" w:lineRule="auto"/>
              <w:rPr>
                <w:rFonts w:ascii="Times New Roman" w:eastAsia="Calibri" w:hAnsi="Times New Roman" w:cs="Times New Roman"/>
                <w:sz w:val="24"/>
                <w:szCs w:val="24"/>
                <w:lang w:val="uk-UA"/>
              </w:rPr>
            </w:pPr>
          </w:p>
          <w:p w:rsidR="00E97ECA" w:rsidRDefault="00E97ECA" w:rsidP="007904D0">
            <w:pPr>
              <w:spacing w:after="240" w:line="240" w:lineRule="auto"/>
              <w:rPr>
                <w:rFonts w:ascii="Times New Roman" w:eastAsia="Calibri" w:hAnsi="Times New Roman" w:cs="Times New Roman"/>
                <w:sz w:val="24"/>
                <w:szCs w:val="24"/>
                <w:lang w:val="uk-UA"/>
              </w:rPr>
            </w:pP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Листопад-грудень 2021 року</w:t>
            </w: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2B2265" w:rsidRDefault="002B2265" w:rsidP="007904D0">
            <w:pPr>
              <w:spacing w:after="240" w:line="240" w:lineRule="auto"/>
              <w:rPr>
                <w:rFonts w:ascii="Times New Roman" w:eastAsia="Calibri" w:hAnsi="Times New Roman" w:cs="Times New Roman"/>
                <w:sz w:val="24"/>
                <w:szCs w:val="24"/>
                <w:lang w:val="uk-UA"/>
              </w:rPr>
            </w:pPr>
          </w:p>
          <w:p w:rsidR="001D3CC2"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Листопад-грудень 2021 року</w:t>
            </w: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AB5136" w:rsidRDefault="00AB5136" w:rsidP="007904D0">
            <w:pPr>
              <w:spacing w:after="240" w:line="240" w:lineRule="auto"/>
              <w:rPr>
                <w:rFonts w:ascii="Times New Roman" w:eastAsia="Calibri" w:hAnsi="Times New Roman" w:cs="Times New Roman"/>
                <w:sz w:val="24"/>
                <w:szCs w:val="24"/>
                <w:lang w:val="uk-UA"/>
              </w:rPr>
            </w:pPr>
          </w:p>
          <w:p w:rsidR="00AB5136" w:rsidRDefault="00AB5136"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Вересень-грудень 2023 року</w:t>
            </w:r>
          </w:p>
          <w:p w:rsidR="00197D40" w:rsidRDefault="00197D40" w:rsidP="007904D0">
            <w:pPr>
              <w:spacing w:after="240" w:line="240" w:lineRule="auto"/>
              <w:rPr>
                <w:rFonts w:ascii="Times New Roman" w:eastAsia="Calibri" w:hAnsi="Times New Roman" w:cs="Times New Roman"/>
                <w:sz w:val="24"/>
                <w:szCs w:val="24"/>
                <w:lang w:val="uk-UA"/>
              </w:rPr>
            </w:pPr>
          </w:p>
          <w:p w:rsidR="00197D40" w:rsidRDefault="00197D40" w:rsidP="007904D0">
            <w:pPr>
              <w:spacing w:after="240" w:line="240" w:lineRule="auto"/>
              <w:rPr>
                <w:rFonts w:ascii="Times New Roman" w:eastAsia="Calibri" w:hAnsi="Times New Roman" w:cs="Times New Roman"/>
                <w:sz w:val="24"/>
                <w:szCs w:val="24"/>
                <w:lang w:val="uk-UA"/>
              </w:rPr>
            </w:pPr>
          </w:p>
          <w:p w:rsidR="00197D40" w:rsidRDefault="00197D40" w:rsidP="007904D0">
            <w:pPr>
              <w:spacing w:after="240" w:line="240" w:lineRule="auto"/>
              <w:rPr>
                <w:rFonts w:ascii="Times New Roman" w:eastAsia="Calibri" w:hAnsi="Times New Roman" w:cs="Times New Roman"/>
                <w:sz w:val="24"/>
                <w:szCs w:val="24"/>
                <w:lang w:val="uk-UA"/>
              </w:rPr>
            </w:pPr>
          </w:p>
          <w:p w:rsidR="00197D40" w:rsidRDefault="00197D40" w:rsidP="007904D0">
            <w:pPr>
              <w:spacing w:after="240" w:line="240" w:lineRule="auto"/>
              <w:rPr>
                <w:rFonts w:ascii="Times New Roman" w:eastAsia="Calibri" w:hAnsi="Times New Roman" w:cs="Times New Roman"/>
                <w:sz w:val="24"/>
                <w:szCs w:val="24"/>
                <w:lang w:val="uk-UA"/>
              </w:rPr>
            </w:pPr>
          </w:p>
          <w:p w:rsidR="00197D40" w:rsidRDefault="00197D40" w:rsidP="007904D0">
            <w:pPr>
              <w:spacing w:after="240" w:line="240" w:lineRule="auto"/>
              <w:rPr>
                <w:rFonts w:ascii="Times New Roman" w:eastAsia="Calibri" w:hAnsi="Times New Roman" w:cs="Times New Roman"/>
                <w:sz w:val="24"/>
                <w:szCs w:val="24"/>
                <w:lang w:val="uk-UA"/>
              </w:rPr>
            </w:pPr>
          </w:p>
          <w:p w:rsidR="00197D40" w:rsidRDefault="00197D40" w:rsidP="007904D0">
            <w:pPr>
              <w:spacing w:after="240" w:line="240" w:lineRule="auto"/>
              <w:rPr>
                <w:rFonts w:ascii="Times New Roman" w:eastAsia="Calibri" w:hAnsi="Times New Roman" w:cs="Times New Roman"/>
                <w:sz w:val="24"/>
                <w:szCs w:val="24"/>
                <w:lang w:val="uk-UA"/>
              </w:rPr>
            </w:pPr>
          </w:p>
          <w:p w:rsidR="00197D40" w:rsidRDefault="00197D40" w:rsidP="007904D0">
            <w:pPr>
              <w:spacing w:after="240" w:line="240" w:lineRule="auto"/>
              <w:rPr>
                <w:rFonts w:ascii="Times New Roman" w:eastAsia="Calibri" w:hAnsi="Times New Roman" w:cs="Times New Roman"/>
                <w:sz w:val="24"/>
                <w:szCs w:val="24"/>
                <w:lang w:val="uk-UA"/>
              </w:rPr>
            </w:pPr>
          </w:p>
          <w:p w:rsidR="00197D40" w:rsidRDefault="00197D40" w:rsidP="007904D0">
            <w:pPr>
              <w:spacing w:after="240" w:line="240" w:lineRule="auto"/>
              <w:rPr>
                <w:rFonts w:ascii="Times New Roman" w:eastAsia="Calibri" w:hAnsi="Times New Roman" w:cs="Times New Roman"/>
                <w:sz w:val="24"/>
                <w:szCs w:val="24"/>
                <w:lang w:val="uk-UA"/>
              </w:rPr>
            </w:pPr>
          </w:p>
          <w:p w:rsidR="00197D40" w:rsidRDefault="00197D40" w:rsidP="007904D0">
            <w:pPr>
              <w:spacing w:after="240" w:line="240" w:lineRule="auto"/>
              <w:rPr>
                <w:rFonts w:ascii="Times New Roman" w:eastAsia="Calibri" w:hAnsi="Times New Roman" w:cs="Times New Roman"/>
                <w:sz w:val="24"/>
                <w:szCs w:val="24"/>
                <w:lang w:val="uk-UA"/>
              </w:rPr>
            </w:pPr>
          </w:p>
          <w:p w:rsidR="00F45FB1" w:rsidRDefault="00F45FB1"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Липень-грудень 2023 року</w:t>
            </w: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Грудень 2023 року</w:t>
            </w:r>
          </w:p>
          <w:p w:rsidR="000A0264" w:rsidRDefault="000A0264" w:rsidP="007904D0">
            <w:pPr>
              <w:spacing w:after="240" w:line="240" w:lineRule="auto"/>
              <w:rPr>
                <w:rFonts w:ascii="Times New Roman" w:eastAsia="Calibri" w:hAnsi="Times New Roman" w:cs="Times New Roman"/>
                <w:sz w:val="24"/>
                <w:szCs w:val="24"/>
                <w:lang w:val="uk-UA"/>
              </w:rPr>
            </w:pPr>
          </w:p>
          <w:p w:rsidR="000A0264" w:rsidRDefault="000A0264" w:rsidP="007904D0">
            <w:pPr>
              <w:spacing w:after="240" w:line="240" w:lineRule="auto"/>
              <w:rPr>
                <w:rFonts w:ascii="Times New Roman" w:eastAsia="Calibri" w:hAnsi="Times New Roman" w:cs="Times New Roman"/>
                <w:sz w:val="24"/>
                <w:szCs w:val="24"/>
                <w:lang w:val="uk-UA"/>
              </w:rPr>
            </w:pPr>
          </w:p>
          <w:p w:rsidR="00AB5136" w:rsidRDefault="00AB5136" w:rsidP="007904D0">
            <w:pPr>
              <w:spacing w:after="240" w:line="240" w:lineRule="auto"/>
              <w:rPr>
                <w:rFonts w:ascii="Times New Roman" w:eastAsia="Calibri" w:hAnsi="Times New Roman" w:cs="Times New Roman"/>
                <w:sz w:val="24"/>
                <w:szCs w:val="24"/>
                <w:lang w:val="uk-UA"/>
              </w:rPr>
            </w:pPr>
          </w:p>
          <w:p w:rsidR="000A0264" w:rsidRDefault="000A0264"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Червень-вересень 2024 року</w:t>
            </w:r>
          </w:p>
          <w:p w:rsidR="000A0264" w:rsidRDefault="000A0264" w:rsidP="007904D0">
            <w:pPr>
              <w:spacing w:after="240" w:line="240" w:lineRule="auto"/>
              <w:rPr>
                <w:rFonts w:ascii="Times New Roman" w:eastAsia="Calibri" w:hAnsi="Times New Roman" w:cs="Times New Roman"/>
                <w:sz w:val="24"/>
                <w:szCs w:val="24"/>
                <w:lang w:val="uk-UA"/>
              </w:rPr>
            </w:pPr>
          </w:p>
          <w:p w:rsidR="000A0264" w:rsidRDefault="000A0264" w:rsidP="007904D0">
            <w:pPr>
              <w:spacing w:after="240" w:line="240" w:lineRule="auto"/>
              <w:rPr>
                <w:rFonts w:ascii="Times New Roman" w:eastAsia="Calibri" w:hAnsi="Times New Roman" w:cs="Times New Roman"/>
                <w:sz w:val="24"/>
                <w:szCs w:val="24"/>
                <w:lang w:val="uk-UA"/>
              </w:rPr>
            </w:pPr>
          </w:p>
          <w:p w:rsidR="00F45FB1" w:rsidRDefault="00F45FB1" w:rsidP="007904D0">
            <w:pPr>
              <w:spacing w:after="240" w:line="240" w:lineRule="auto"/>
              <w:rPr>
                <w:rFonts w:ascii="Times New Roman" w:eastAsia="Calibri" w:hAnsi="Times New Roman" w:cs="Times New Roman"/>
                <w:sz w:val="24"/>
                <w:szCs w:val="24"/>
                <w:lang w:val="uk-UA"/>
              </w:rPr>
            </w:pPr>
          </w:p>
          <w:p w:rsidR="000A0264" w:rsidRDefault="000A0264"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Серпень-листопад 2024 року</w:t>
            </w:r>
          </w:p>
          <w:p w:rsidR="000A0264" w:rsidRDefault="000A0264" w:rsidP="007904D0">
            <w:pPr>
              <w:spacing w:after="240" w:line="240" w:lineRule="auto"/>
              <w:rPr>
                <w:rFonts w:ascii="Times New Roman" w:eastAsia="Calibri" w:hAnsi="Times New Roman" w:cs="Times New Roman"/>
                <w:sz w:val="24"/>
                <w:szCs w:val="24"/>
                <w:lang w:val="uk-UA"/>
              </w:rPr>
            </w:pPr>
          </w:p>
          <w:p w:rsidR="000A0264" w:rsidRDefault="000A0264" w:rsidP="007904D0">
            <w:pPr>
              <w:spacing w:after="240" w:line="240" w:lineRule="auto"/>
              <w:rPr>
                <w:rFonts w:ascii="Times New Roman" w:eastAsia="Calibri" w:hAnsi="Times New Roman" w:cs="Times New Roman"/>
                <w:sz w:val="24"/>
                <w:szCs w:val="24"/>
                <w:lang w:val="uk-UA"/>
              </w:rPr>
            </w:pPr>
          </w:p>
          <w:p w:rsidR="000A0264" w:rsidRDefault="000A0264"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Листопад-грудень 2024 року</w:t>
            </w:r>
          </w:p>
          <w:p w:rsidR="001D3CC2" w:rsidRDefault="001D3CC2" w:rsidP="007904D0">
            <w:pPr>
              <w:spacing w:after="240" w:line="240" w:lineRule="auto"/>
              <w:rPr>
                <w:rFonts w:ascii="Times New Roman" w:eastAsia="Calibri" w:hAnsi="Times New Roman" w:cs="Times New Roman"/>
                <w:sz w:val="24"/>
                <w:szCs w:val="24"/>
                <w:lang w:val="uk-UA"/>
              </w:rPr>
            </w:pPr>
          </w:p>
          <w:p w:rsidR="001D3CC2" w:rsidRPr="007B42AB" w:rsidRDefault="001D3CC2" w:rsidP="00386E03">
            <w:pPr>
              <w:spacing w:after="240" w:line="240" w:lineRule="auto"/>
              <w:rPr>
                <w:rFonts w:ascii="Times New Roman" w:eastAsia="Calibri" w:hAnsi="Times New Roman" w:cs="Times New Roman"/>
                <w:sz w:val="24"/>
                <w:szCs w:val="24"/>
                <w:lang w:val="uk-UA"/>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lastRenderedPageBreak/>
              <w:t>Здійснення поточних витрат на утримання районної ради</w:t>
            </w:r>
          </w:p>
          <w:p w:rsidR="00197D40" w:rsidRPr="007B42AB" w:rsidRDefault="00197D40" w:rsidP="007904D0">
            <w:pPr>
              <w:tabs>
                <w:tab w:val="left" w:pos="748"/>
              </w:tabs>
              <w:rPr>
                <w:rFonts w:ascii="Times New Roman" w:hAnsi="Times New Roman" w:cs="Times New Roman"/>
                <w:sz w:val="24"/>
                <w:szCs w:val="24"/>
                <w:lang w:val="uk-UA"/>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Default="00B22DB5" w:rsidP="00B22DB5">
            <w:pP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0110150</w:t>
            </w: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0110150</w:t>
            </w: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0110150</w:t>
            </w: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Default="002B2265" w:rsidP="00B22DB5">
            <w:pPr>
              <w:rPr>
                <w:rFonts w:ascii="Times New Roman" w:eastAsia="Calibri" w:hAnsi="Times New Roman" w:cs="Times New Roman"/>
                <w:sz w:val="24"/>
                <w:szCs w:val="24"/>
                <w:lang w:val="uk-UA"/>
              </w:rPr>
            </w:pPr>
          </w:p>
          <w:p w:rsidR="002B2265" w:rsidRPr="007B42AB" w:rsidRDefault="002B2265" w:rsidP="00B22DB5">
            <w:pPr>
              <w:rPr>
                <w:rFonts w:ascii="Times New Roman" w:eastAsia="Calibri" w:hAnsi="Times New Roman" w:cs="Times New Roman"/>
                <w:sz w:val="24"/>
                <w:szCs w:val="24"/>
                <w:lang w:val="uk-UA"/>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Default="000677E9"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2111</w:t>
            </w:r>
          </w:p>
          <w:p w:rsidR="00E97ECA" w:rsidRDefault="00E97ECA" w:rsidP="007904D0">
            <w:pPr>
              <w:spacing w:after="240" w:line="240" w:lineRule="auto"/>
              <w:rPr>
                <w:rFonts w:ascii="Times New Roman" w:eastAsia="Calibri" w:hAnsi="Times New Roman" w:cs="Times New Roman"/>
                <w:sz w:val="24"/>
                <w:szCs w:val="24"/>
                <w:lang w:val="uk-UA"/>
              </w:rPr>
            </w:pPr>
          </w:p>
          <w:p w:rsidR="00E97ECA" w:rsidRPr="00E97ECA" w:rsidRDefault="00E97ECA" w:rsidP="007904D0">
            <w:pPr>
              <w:spacing w:after="240" w:line="240" w:lineRule="auto"/>
              <w:rPr>
                <w:rFonts w:ascii="Times New Roman" w:eastAsia="Calibri" w:hAnsi="Times New Roman" w:cs="Times New Roman"/>
                <w:sz w:val="16"/>
                <w:szCs w:val="16"/>
                <w:lang w:val="uk-UA"/>
              </w:rPr>
            </w:pPr>
          </w:p>
          <w:p w:rsidR="00E97ECA" w:rsidRPr="00E97ECA" w:rsidRDefault="00E97ECA" w:rsidP="007904D0">
            <w:pPr>
              <w:spacing w:after="240" w:line="240" w:lineRule="auto"/>
              <w:rPr>
                <w:rFonts w:ascii="Times New Roman" w:eastAsia="Calibri" w:hAnsi="Times New Roman" w:cs="Times New Roman"/>
                <w:sz w:val="16"/>
                <w:szCs w:val="16"/>
                <w:lang w:val="uk-UA"/>
              </w:rPr>
            </w:pPr>
          </w:p>
          <w:p w:rsidR="00E97ECA" w:rsidRPr="00E97ECA" w:rsidRDefault="00E97ECA" w:rsidP="007904D0">
            <w:pPr>
              <w:spacing w:after="240" w:line="240" w:lineRule="auto"/>
              <w:rPr>
                <w:rFonts w:ascii="Times New Roman" w:eastAsia="Calibri" w:hAnsi="Times New Roman" w:cs="Times New Roman"/>
                <w:sz w:val="16"/>
                <w:szCs w:val="16"/>
                <w:lang w:val="uk-UA"/>
              </w:rPr>
            </w:pP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2111</w:t>
            </w: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2120</w:t>
            </w:r>
          </w:p>
          <w:p w:rsidR="00E97ECA" w:rsidRPr="00AB5136" w:rsidRDefault="00E97ECA" w:rsidP="007904D0">
            <w:pPr>
              <w:spacing w:after="240" w:line="240" w:lineRule="auto"/>
              <w:rPr>
                <w:rFonts w:ascii="Times New Roman" w:eastAsia="Calibri" w:hAnsi="Times New Roman" w:cs="Times New Roman"/>
                <w:sz w:val="16"/>
                <w:szCs w:val="16"/>
                <w:lang w:val="uk-UA"/>
              </w:rPr>
            </w:pPr>
          </w:p>
          <w:p w:rsidR="00E97ECA" w:rsidRPr="00AB5136" w:rsidRDefault="00E97ECA" w:rsidP="007904D0">
            <w:pPr>
              <w:spacing w:after="240" w:line="240" w:lineRule="auto"/>
              <w:rPr>
                <w:rFonts w:ascii="Times New Roman" w:eastAsia="Calibri" w:hAnsi="Times New Roman" w:cs="Times New Roman"/>
                <w:sz w:val="16"/>
                <w:szCs w:val="16"/>
                <w:lang w:val="uk-UA"/>
              </w:rPr>
            </w:pPr>
          </w:p>
          <w:p w:rsidR="00AB5136" w:rsidRPr="00AB5136" w:rsidRDefault="00AB5136" w:rsidP="007904D0">
            <w:pPr>
              <w:spacing w:after="240" w:line="240" w:lineRule="auto"/>
              <w:rPr>
                <w:rFonts w:ascii="Times New Roman" w:eastAsia="Calibri" w:hAnsi="Times New Roman" w:cs="Times New Roman"/>
                <w:sz w:val="16"/>
                <w:szCs w:val="16"/>
                <w:lang w:val="uk-UA"/>
              </w:rPr>
            </w:pP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2111</w:t>
            </w: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2120</w:t>
            </w: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2210</w:t>
            </w: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2240</w:t>
            </w: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2271</w:t>
            </w: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2272</w:t>
            </w: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2273</w:t>
            </w:r>
          </w:p>
          <w:p w:rsidR="00E97ECA" w:rsidRDefault="00E97ECA" w:rsidP="007904D0">
            <w:pPr>
              <w:spacing w:after="240" w:line="240" w:lineRule="auto"/>
              <w:rPr>
                <w:rFonts w:ascii="Times New Roman" w:eastAsia="Calibri" w:hAnsi="Times New Roman" w:cs="Times New Roman"/>
                <w:sz w:val="24"/>
                <w:szCs w:val="24"/>
                <w:lang w:val="uk-UA"/>
              </w:rPr>
            </w:pPr>
          </w:p>
          <w:p w:rsidR="00E97ECA" w:rsidRDefault="00E97ECA" w:rsidP="007904D0">
            <w:pPr>
              <w:spacing w:after="240" w:line="240" w:lineRule="auto"/>
              <w:rPr>
                <w:rFonts w:ascii="Times New Roman" w:eastAsia="Calibri" w:hAnsi="Times New Roman" w:cs="Times New Roman"/>
                <w:sz w:val="24"/>
                <w:szCs w:val="24"/>
                <w:lang w:val="uk-UA"/>
              </w:rPr>
            </w:pPr>
          </w:p>
          <w:p w:rsidR="00E97ECA" w:rsidRPr="00AB5136" w:rsidRDefault="00E97ECA" w:rsidP="007904D0">
            <w:pPr>
              <w:spacing w:after="240" w:line="240" w:lineRule="auto"/>
              <w:rPr>
                <w:rFonts w:ascii="Times New Roman" w:eastAsia="Calibri" w:hAnsi="Times New Roman" w:cs="Times New Roman"/>
                <w:sz w:val="16"/>
                <w:szCs w:val="16"/>
                <w:lang w:val="uk-UA"/>
              </w:rPr>
            </w:pPr>
          </w:p>
          <w:p w:rsidR="001D3CC2"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2111</w:t>
            </w: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2120</w:t>
            </w:r>
          </w:p>
          <w:p w:rsidR="00E97ECA" w:rsidRDefault="00E97ECA"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2240</w:t>
            </w:r>
          </w:p>
          <w:p w:rsidR="001D3CC2" w:rsidRPr="00F45FB1" w:rsidRDefault="001D3CC2" w:rsidP="007904D0">
            <w:pPr>
              <w:spacing w:after="240" w:line="240" w:lineRule="auto"/>
              <w:rPr>
                <w:rFonts w:ascii="Times New Roman" w:eastAsia="Calibri" w:hAnsi="Times New Roman" w:cs="Times New Roman"/>
                <w:sz w:val="16"/>
                <w:szCs w:val="16"/>
                <w:lang w:val="uk-UA"/>
              </w:rPr>
            </w:pPr>
          </w:p>
          <w:p w:rsidR="001D3CC2" w:rsidRPr="00F45FB1" w:rsidRDefault="001D3CC2" w:rsidP="007904D0">
            <w:pPr>
              <w:spacing w:after="240" w:line="240" w:lineRule="auto"/>
              <w:rPr>
                <w:rFonts w:ascii="Times New Roman" w:eastAsia="Calibri" w:hAnsi="Times New Roman" w:cs="Times New Roman"/>
                <w:sz w:val="16"/>
                <w:szCs w:val="16"/>
                <w:lang w:val="uk-UA"/>
              </w:rPr>
            </w:pPr>
          </w:p>
          <w:p w:rsidR="00F45FB1" w:rsidRPr="00F45FB1" w:rsidRDefault="00F45FB1" w:rsidP="007904D0">
            <w:pPr>
              <w:spacing w:after="240" w:line="240" w:lineRule="auto"/>
              <w:rPr>
                <w:rFonts w:ascii="Times New Roman" w:eastAsia="Calibri" w:hAnsi="Times New Roman" w:cs="Times New Roman"/>
                <w:sz w:val="16"/>
                <w:szCs w:val="16"/>
                <w:lang w:val="uk-UA"/>
              </w:rPr>
            </w:pPr>
          </w:p>
          <w:p w:rsidR="001D3CC2" w:rsidRPr="00197D40" w:rsidRDefault="001D3CC2" w:rsidP="007904D0">
            <w:pPr>
              <w:spacing w:after="240" w:line="240" w:lineRule="auto"/>
              <w:rPr>
                <w:rFonts w:ascii="Times New Roman" w:eastAsia="Calibri" w:hAnsi="Times New Roman" w:cs="Times New Roman"/>
                <w:sz w:val="16"/>
                <w:szCs w:val="16"/>
                <w:lang w:val="uk-UA"/>
              </w:rPr>
            </w:pPr>
          </w:p>
          <w:p w:rsidR="00197D40" w:rsidRPr="00197D40" w:rsidRDefault="00197D40" w:rsidP="007904D0">
            <w:pPr>
              <w:spacing w:after="240" w:line="240" w:lineRule="auto"/>
              <w:rPr>
                <w:rFonts w:ascii="Times New Roman" w:eastAsia="Calibri" w:hAnsi="Times New Roman" w:cs="Times New Roman"/>
                <w:sz w:val="16"/>
                <w:szCs w:val="16"/>
                <w:lang w:val="uk-UA"/>
              </w:rPr>
            </w:pPr>
          </w:p>
          <w:p w:rsidR="00197D40" w:rsidRDefault="00197D40"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2111</w:t>
            </w:r>
          </w:p>
          <w:p w:rsidR="00197D40" w:rsidRDefault="00197D40"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2120</w:t>
            </w:r>
          </w:p>
          <w:p w:rsidR="00197D40" w:rsidRDefault="00197D40"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2210</w:t>
            </w:r>
          </w:p>
          <w:p w:rsidR="00197D40" w:rsidRDefault="00197D40"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2240</w:t>
            </w:r>
          </w:p>
          <w:p w:rsidR="00197D40" w:rsidRDefault="00197D40"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2250</w:t>
            </w:r>
          </w:p>
          <w:p w:rsidR="00197D40" w:rsidRDefault="00197D40"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2271</w:t>
            </w:r>
          </w:p>
          <w:p w:rsidR="00197D40" w:rsidRDefault="00197D40"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2272</w:t>
            </w:r>
          </w:p>
          <w:p w:rsidR="00197D40" w:rsidRDefault="00197D40"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2273</w:t>
            </w:r>
          </w:p>
          <w:p w:rsidR="00197D40" w:rsidRDefault="00197D40"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2800</w:t>
            </w:r>
          </w:p>
          <w:p w:rsidR="001D3CC2" w:rsidRDefault="001D3CC2" w:rsidP="007904D0">
            <w:pPr>
              <w:spacing w:after="240" w:line="240" w:lineRule="auto"/>
              <w:rPr>
                <w:rFonts w:ascii="Times New Roman" w:eastAsia="Calibri" w:hAnsi="Times New Roman" w:cs="Times New Roman"/>
                <w:sz w:val="28"/>
                <w:szCs w:val="28"/>
                <w:lang w:val="uk-UA"/>
              </w:rPr>
            </w:pPr>
          </w:p>
          <w:p w:rsidR="00F45FB1" w:rsidRPr="00F45FB1" w:rsidRDefault="00F45FB1" w:rsidP="007904D0">
            <w:pPr>
              <w:spacing w:after="240" w:line="240" w:lineRule="auto"/>
              <w:rPr>
                <w:rFonts w:ascii="Times New Roman" w:eastAsia="Calibri" w:hAnsi="Times New Roman" w:cs="Times New Roman"/>
                <w:sz w:val="28"/>
                <w:szCs w:val="28"/>
                <w:lang w:val="uk-UA"/>
              </w:rPr>
            </w:pPr>
          </w:p>
          <w:p w:rsidR="001D3CC2" w:rsidRDefault="001D3CC2"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2111</w:t>
            </w:r>
          </w:p>
          <w:p w:rsidR="001D3CC2" w:rsidRDefault="001D3CC2"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2120</w:t>
            </w:r>
          </w:p>
          <w:p w:rsidR="001D3CC2" w:rsidRDefault="001D3CC2"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2210</w:t>
            </w:r>
          </w:p>
          <w:p w:rsidR="001D3CC2" w:rsidRDefault="001D3CC2"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2240</w:t>
            </w:r>
          </w:p>
          <w:p w:rsidR="001D3CC2" w:rsidRDefault="001D3CC2"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2271</w:t>
            </w:r>
          </w:p>
          <w:p w:rsidR="001D3CC2" w:rsidRDefault="001D3CC2"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2272</w:t>
            </w:r>
          </w:p>
          <w:p w:rsidR="001D3CC2" w:rsidRDefault="001D3CC2"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2273</w:t>
            </w: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2111</w:t>
            </w: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1D3CC2" w:rsidRDefault="001D3CC2" w:rsidP="007904D0">
            <w:pPr>
              <w:spacing w:after="240" w:line="240" w:lineRule="auto"/>
              <w:rPr>
                <w:rFonts w:ascii="Times New Roman" w:eastAsia="Calibri" w:hAnsi="Times New Roman" w:cs="Times New Roman"/>
                <w:sz w:val="24"/>
                <w:szCs w:val="24"/>
                <w:lang w:val="uk-UA"/>
              </w:rPr>
            </w:pPr>
          </w:p>
          <w:p w:rsidR="001D3CC2" w:rsidRPr="00F45FB1" w:rsidRDefault="001D3CC2" w:rsidP="007904D0">
            <w:pPr>
              <w:spacing w:after="240" w:line="240" w:lineRule="auto"/>
              <w:rPr>
                <w:rFonts w:ascii="Times New Roman" w:eastAsia="Calibri" w:hAnsi="Times New Roman" w:cs="Times New Roman"/>
                <w:sz w:val="28"/>
                <w:szCs w:val="28"/>
                <w:lang w:val="uk-UA"/>
              </w:rPr>
            </w:pPr>
          </w:p>
          <w:p w:rsidR="001D3CC2" w:rsidRDefault="000A0264"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2111</w:t>
            </w:r>
          </w:p>
          <w:p w:rsidR="000A0264" w:rsidRDefault="000A0264"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2120</w:t>
            </w:r>
          </w:p>
          <w:p w:rsidR="000A0264" w:rsidRDefault="000A0264" w:rsidP="007904D0">
            <w:pPr>
              <w:spacing w:after="240" w:line="240" w:lineRule="auto"/>
              <w:rPr>
                <w:rFonts w:ascii="Times New Roman" w:eastAsia="Calibri" w:hAnsi="Times New Roman" w:cs="Times New Roman"/>
                <w:sz w:val="24"/>
                <w:szCs w:val="24"/>
                <w:lang w:val="uk-UA"/>
              </w:rPr>
            </w:pPr>
          </w:p>
          <w:p w:rsidR="001D3CC2" w:rsidRPr="00F45FB1" w:rsidRDefault="001D3CC2" w:rsidP="007904D0">
            <w:pPr>
              <w:spacing w:after="240" w:line="240" w:lineRule="auto"/>
              <w:rPr>
                <w:rFonts w:ascii="Times New Roman" w:eastAsia="Calibri" w:hAnsi="Times New Roman" w:cs="Times New Roman"/>
                <w:sz w:val="28"/>
                <w:szCs w:val="28"/>
                <w:lang w:val="uk-UA"/>
              </w:rPr>
            </w:pPr>
          </w:p>
          <w:p w:rsidR="001D3CC2" w:rsidRDefault="000A0264"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2111</w:t>
            </w:r>
          </w:p>
          <w:p w:rsidR="000A0264" w:rsidRDefault="000A0264"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2120</w:t>
            </w:r>
          </w:p>
          <w:p w:rsidR="000A0264" w:rsidRDefault="000A0264" w:rsidP="007904D0">
            <w:pPr>
              <w:spacing w:after="240" w:line="240" w:lineRule="auto"/>
              <w:rPr>
                <w:rFonts w:ascii="Times New Roman" w:eastAsia="Calibri" w:hAnsi="Times New Roman" w:cs="Times New Roman"/>
                <w:sz w:val="24"/>
                <w:szCs w:val="24"/>
                <w:lang w:val="uk-UA"/>
              </w:rPr>
            </w:pPr>
          </w:p>
          <w:p w:rsidR="000A0264" w:rsidRPr="00F45FB1" w:rsidRDefault="000A0264" w:rsidP="007904D0">
            <w:pPr>
              <w:spacing w:after="240" w:line="240" w:lineRule="auto"/>
              <w:rPr>
                <w:rFonts w:ascii="Times New Roman" w:eastAsia="Calibri" w:hAnsi="Times New Roman" w:cs="Times New Roman"/>
                <w:sz w:val="28"/>
                <w:szCs w:val="28"/>
                <w:lang w:val="uk-UA"/>
              </w:rPr>
            </w:pPr>
          </w:p>
          <w:p w:rsidR="000A0264" w:rsidRDefault="000A0264"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2111</w:t>
            </w:r>
          </w:p>
          <w:p w:rsidR="001D3CC2" w:rsidRDefault="000A0264" w:rsidP="007904D0">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2120</w:t>
            </w:r>
          </w:p>
          <w:p w:rsidR="001D3CC2" w:rsidRPr="007B42AB" w:rsidRDefault="001D3CC2" w:rsidP="007904D0">
            <w:pPr>
              <w:spacing w:after="240" w:line="240" w:lineRule="auto"/>
              <w:rPr>
                <w:rFonts w:ascii="Times New Roman" w:eastAsia="Calibri" w:hAnsi="Times New Roman" w:cs="Times New Roman"/>
                <w:sz w:val="24"/>
                <w:szCs w:val="24"/>
                <w:lang w:val="uk-UA"/>
              </w:rPr>
            </w:pP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CE58F5" w:rsidRPr="007B42AB" w:rsidRDefault="00CE58F5" w:rsidP="00CE58F5">
            <w:pPr>
              <w:autoSpaceDE w:val="0"/>
              <w:autoSpaceDN w:val="0"/>
              <w:adjustRightInd w:val="0"/>
              <w:spacing w:after="220"/>
              <w:rPr>
                <w:rFonts w:ascii="Times New Roman" w:eastAsiaTheme="minorHAnsi" w:hAnsi="Times New Roman" w:cs="Times New Roman"/>
                <w:bCs/>
                <w:sz w:val="24"/>
                <w:szCs w:val="24"/>
                <w:lang w:val="uk-UA" w:eastAsia="en-US"/>
              </w:rPr>
            </w:pPr>
            <w:r w:rsidRPr="007B42AB">
              <w:rPr>
                <w:rFonts w:ascii="Times New Roman" w:eastAsia="Calibri" w:hAnsi="Times New Roman" w:cs="Times New Roman"/>
                <w:sz w:val="24"/>
                <w:szCs w:val="24"/>
                <w:u w:val="single"/>
                <w:lang w:val="uk-UA"/>
              </w:rPr>
              <w:lastRenderedPageBreak/>
              <w:t>2021рік</w:t>
            </w:r>
            <w:r w:rsidR="00F30CF7" w:rsidRPr="007B42AB">
              <w:rPr>
                <w:rFonts w:ascii="Times New Roman" w:eastAsia="Calibri" w:hAnsi="Times New Roman" w:cs="Times New Roman"/>
                <w:sz w:val="24"/>
                <w:szCs w:val="24"/>
                <w:u w:val="single"/>
                <w:lang w:val="uk-UA"/>
              </w:rPr>
              <w:t xml:space="preserve"> </w:t>
            </w:r>
            <w:r w:rsidRPr="007B42AB">
              <w:rPr>
                <w:rFonts w:ascii="Times New Roman" w:eastAsia="Calibri" w:hAnsi="Times New Roman" w:cs="Times New Roman"/>
                <w:sz w:val="24"/>
                <w:szCs w:val="24"/>
                <w:u w:val="single"/>
                <w:lang w:val="uk-UA"/>
              </w:rPr>
              <w:t>–</w:t>
            </w:r>
            <w:r w:rsidR="00F30CF7" w:rsidRPr="007B42AB">
              <w:rPr>
                <w:rFonts w:ascii="Times New Roman" w:eastAsia="Calibri" w:hAnsi="Times New Roman" w:cs="Times New Roman"/>
                <w:sz w:val="24"/>
                <w:szCs w:val="24"/>
                <w:u w:val="single"/>
                <w:lang w:val="uk-UA"/>
              </w:rPr>
              <w:t xml:space="preserve"> </w:t>
            </w:r>
            <w:r w:rsidR="008B2571" w:rsidRPr="007B42AB">
              <w:rPr>
                <w:rFonts w:ascii="Times New Roman" w:eastAsia="Calibri" w:hAnsi="Times New Roman" w:cs="Times New Roman"/>
                <w:sz w:val="24"/>
                <w:szCs w:val="24"/>
                <w:u w:val="single"/>
                <w:lang w:val="uk-UA"/>
              </w:rPr>
              <w:t>1</w:t>
            </w:r>
            <w:r w:rsidR="00F30CF7" w:rsidRPr="007B42AB">
              <w:rPr>
                <w:rFonts w:ascii="Times New Roman" w:eastAsia="Calibri" w:hAnsi="Times New Roman" w:cs="Times New Roman"/>
                <w:sz w:val="24"/>
                <w:szCs w:val="24"/>
                <w:u w:val="single"/>
                <w:lang w:val="uk-UA"/>
              </w:rPr>
              <w:t> </w:t>
            </w:r>
            <w:r w:rsidRPr="007B42AB">
              <w:rPr>
                <w:rFonts w:ascii="Times New Roman" w:eastAsia="Calibri" w:hAnsi="Times New Roman" w:cs="Times New Roman"/>
                <w:sz w:val="24"/>
                <w:szCs w:val="24"/>
                <w:u w:val="single"/>
                <w:lang w:val="uk-UA"/>
              </w:rPr>
              <w:t>050</w:t>
            </w:r>
            <w:r w:rsidR="00F30CF7" w:rsidRPr="007B42AB">
              <w:rPr>
                <w:rFonts w:ascii="Times New Roman" w:eastAsia="Calibri" w:hAnsi="Times New Roman" w:cs="Times New Roman"/>
                <w:sz w:val="24"/>
                <w:szCs w:val="24"/>
                <w:u w:val="single"/>
                <w:lang w:val="uk-UA"/>
              </w:rPr>
              <w:t xml:space="preserve"> </w:t>
            </w:r>
            <w:r w:rsidRPr="007B42AB">
              <w:rPr>
                <w:rFonts w:ascii="Times New Roman" w:eastAsia="Calibri" w:hAnsi="Times New Roman" w:cs="Times New Roman"/>
                <w:sz w:val="24"/>
                <w:szCs w:val="24"/>
                <w:u w:val="single"/>
                <w:lang w:val="uk-UA"/>
              </w:rPr>
              <w:t>255</w:t>
            </w:r>
            <w:r w:rsidR="008B2571" w:rsidRPr="007B42AB">
              <w:rPr>
                <w:rFonts w:ascii="Times New Roman" w:eastAsia="Calibri" w:hAnsi="Times New Roman" w:cs="Times New Roman"/>
                <w:sz w:val="24"/>
                <w:szCs w:val="24"/>
                <w:u w:val="single"/>
                <w:lang w:val="uk-UA"/>
              </w:rPr>
              <w:t>,00грн</w:t>
            </w:r>
            <w:r w:rsidRPr="007B42AB">
              <w:rPr>
                <w:rFonts w:ascii="Times New Roman" w:eastAsia="Calibri" w:hAnsi="Times New Roman" w:cs="Times New Roman"/>
                <w:sz w:val="24"/>
                <w:szCs w:val="24"/>
                <w:lang w:val="uk-UA"/>
              </w:rPr>
              <w:t xml:space="preserve">, в т.ч. </w:t>
            </w:r>
            <w:r w:rsidRPr="007B42AB">
              <w:rPr>
                <w:rFonts w:ascii="Times New Roman" w:eastAsia="SimSun" w:hAnsi="Times New Roman" w:cs="Times New Roman"/>
                <w:sz w:val="24"/>
                <w:szCs w:val="24"/>
                <w:lang w:val="uk-UA"/>
              </w:rPr>
              <w:t xml:space="preserve">міжбюджетні трансферти </w:t>
            </w:r>
            <w:r w:rsidRPr="007B42AB">
              <w:rPr>
                <w:rFonts w:ascii="Times New Roman" w:eastAsia="Calibri" w:hAnsi="Times New Roman" w:cs="Times New Roman"/>
                <w:sz w:val="24"/>
                <w:szCs w:val="24"/>
                <w:lang w:val="uk-UA"/>
              </w:rPr>
              <w:t>надані:</w:t>
            </w:r>
          </w:p>
          <w:p w:rsidR="00CE58F5" w:rsidRPr="007B42AB" w:rsidRDefault="00CE58F5" w:rsidP="00CE58F5">
            <w:pPr>
              <w:autoSpaceDE w:val="0"/>
              <w:autoSpaceDN w:val="0"/>
              <w:adjustRightInd w:val="0"/>
              <w:spacing w:after="220"/>
              <w:rPr>
                <w:rFonts w:ascii="Times New Roman" w:eastAsiaTheme="minorHAnsi" w:hAnsi="Times New Roman" w:cs="Times New Roman"/>
                <w:bCs/>
                <w:sz w:val="24"/>
                <w:szCs w:val="24"/>
                <w:lang w:val="uk-UA" w:eastAsia="en-US"/>
              </w:rPr>
            </w:pPr>
            <w:r w:rsidRPr="007B42AB">
              <w:rPr>
                <w:rFonts w:ascii="Times New Roman" w:eastAsiaTheme="minorHAnsi" w:hAnsi="Times New Roman" w:cs="Times New Roman"/>
                <w:bCs/>
                <w:sz w:val="24"/>
                <w:szCs w:val="24"/>
                <w:lang w:val="uk-UA" w:eastAsia="en-US"/>
              </w:rPr>
              <w:t xml:space="preserve">- </w:t>
            </w:r>
            <w:proofErr w:type="spellStart"/>
            <w:r w:rsidRPr="007B42AB">
              <w:rPr>
                <w:rFonts w:ascii="Times New Roman" w:eastAsiaTheme="minorHAnsi" w:hAnsi="Times New Roman" w:cs="Times New Roman"/>
                <w:bCs/>
                <w:sz w:val="24"/>
                <w:szCs w:val="24"/>
                <w:lang w:val="uk-UA" w:eastAsia="en-US"/>
              </w:rPr>
              <w:t>Новооржицькою</w:t>
            </w:r>
            <w:proofErr w:type="spellEnd"/>
            <w:r w:rsidRPr="007B42AB">
              <w:rPr>
                <w:rFonts w:ascii="Times New Roman" w:eastAsiaTheme="minorHAnsi" w:hAnsi="Times New Roman" w:cs="Times New Roman"/>
                <w:bCs/>
                <w:sz w:val="24"/>
                <w:szCs w:val="24"/>
                <w:lang w:val="uk-UA" w:eastAsia="en-US"/>
              </w:rPr>
              <w:t xml:space="preserve"> </w:t>
            </w:r>
            <w:r w:rsidRPr="007B42AB">
              <w:rPr>
                <w:rFonts w:ascii="Times New Roman" w:eastAsia="SimSun" w:hAnsi="Times New Roman" w:cs="Times New Roman"/>
                <w:sz w:val="24"/>
                <w:szCs w:val="24"/>
                <w:lang w:val="uk-UA"/>
              </w:rPr>
              <w:t xml:space="preserve">селищною </w:t>
            </w:r>
            <w:r w:rsidR="00F30CF7" w:rsidRPr="007B42AB">
              <w:rPr>
                <w:rFonts w:ascii="Times New Roman" w:eastAsia="SimSun" w:hAnsi="Times New Roman" w:cs="Times New Roman"/>
                <w:sz w:val="24"/>
                <w:szCs w:val="24"/>
                <w:lang w:val="uk-UA"/>
              </w:rPr>
              <w:t>т</w:t>
            </w:r>
            <w:r w:rsidRPr="007B42AB">
              <w:rPr>
                <w:rFonts w:ascii="Times New Roman" w:eastAsia="SimSun" w:hAnsi="Times New Roman" w:cs="Times New Roman"/>
                <w:sz w:val="24"/>
                <w:szCs w:val="24"/>
                <w:lang w:val="uk-UA"/>
              </w:rPr>
              <w:t xml:space="preserve">ериторіальною громадою </w:t>
            </w:r>
            <w:r w:rsidRPr="007B42AB">
              <w:rPr>
                <w:rFonts w:ascii="Times New Roman" w:eastAsiaTheme="minorHAnsi" w:hAnsi="Times New Roman" w:cs="Times New Roman"/>
                <w:bCs/>
                <w:sz w:val="24"/>
                <w:szCs w:val="24"/>
                <w:lang w:val="uk-UA" w:eastAsia="en-US"/>
              </w:rPr>
              <w:t>91</w:t>
            </w:r>
            <w:r w:rsidR="00F30CF7" w:rsidRPr="007B42AB">
              <w:rPr>
                <w:rFonts w:ascii="Times New Roman" w:eastAsiaTheme="minorHAnsi" w:hAnsi="Times New Roman" w:cs="Times New Roman"/>
                <w:bCs/>
                <w:sz w:val="24"/>
                <w:szCs w:val="24"/>
                <w:lang w:val="uk-UA" w:eastAsia="en-US"/>
              </w:rPr>
              <w:t> </w:t>
            </w:r>
            <w:r w:rsidRPr="007B42AB">
              <w:rPr>
                <w:rFonts w:ascii="Times New Roman" w:eastAsiaTheme="minorHAnsi" w:hAnsi="Times New Roman" w:cs="Times New Roman"/>
                <w:bCs/>
                <w:sz w:val="24"/>
                <w:szCs w:val="24"/>
                <w:lang w:val="uk-UA" w:eastAsia="en-US"/>
              </w:rPr>
              <w:t>100</w:t>
            </w:r>
            <w:r w:rsidR="00F30CF7" w:rsidRPr="007B42AB">
              <w:rPr>
                <w:rFonts w:ascii="Times New Roman" w:eastAsiaTheme="minorHAnsi" w:hAnsi="Times New Roman" w:cs="Times New Roman"/>
                <w:bCs/>
                <w:sz w:val="24"/>
                <w:szCs w:val="24"/>
                <w:lang w:val="uk-UA" w:eastAsia="en-US"/>
              </w:rPr>
              <w:t>,00</w:t>
            </w:r>
            <w:r w:rsidRPr="007B42AB">
              <w:rPr>
                <w:rFonts w:ascii="Times New Roman" w:eastAsiaTheme="minorHAnsi" w:hAnsi="Times New Roman" w:cs="Times New Roman"/>
                <w:bCs/>
                <w:sz w:val="24"/>
                <w:szCs w:val="24"/>
                <w:lang w:val="uk-UA" w:eastAsia="en-US"/>
              </w:rPr>
              <w:t xml:space="preserve"> грн</w:t>
            </w:r>
            <w:r w:rsidR="00F30CF7" w:rsidRPr="007B42AB">
              <w:rPr>
                <w:rFonts w:ascii="Times New Roman" w:eastAsiaTheme="minorHAnsi" w:hAnsi="Times New Roman" w:cs="Times New Roman"/>
                <w:bCs/>
                <w:sz w:val="24"/>
                <w:szCs w:val="24"/>
                <w:lang w:val="uk-UA" w:eastAsia="en-US"/>
              </w:rPr>
              <w:t>;</w:t>
            </w:r>
            <w:r w:rsidRPr="007B42AB">
              <w:rPr>
                <w:rFonts w:ascii="Times New Roman" w:eastAsiaTheme="minorHAnsi" w:hAnsi="Times New Roman" w:cs="Times New Roman"/>
                <w:bCs/>
                <w:sz w:val="24"/>
                <w:szCs w:val="24"/>
                <w:lang w:val="uk-UA" w:eastAsia="en-US"/>
              </w:rPr>
              <w:t xml:space="preserve"> </w:t>
            </w:r>
          </w:p>
          <w:p w:rsidR="00E97ECA" w:rsidRDefault="00F30CF7" w:rsidP="00CE58F5">
            <w:pPr>
              <w:autoSpaceDE w:val="0"/>
              <w:autoSpaceDN w:val="0"/>
              <w:adjustRightInd w:val="0"/>
              <w:spacing w:after="220"/>
              <w:rPr>
                <w:rFonts w:ascii="Times New Roman" w:eastAsiaTheme="minorHAnsi" w:hAnsi="Times New Roman" w:cs="Times New Roman"/>
                <w:bCs/>
                <w:sz w:val="24"/>
                <w:szCs w:val="24"/>
                <w:lang w:val="uk-UA" w:eastAsia="en-US"/>
              </w:rPr>
            </w:pPr>
            <w:r w:rsidRPr="007B42AB">
              <w:rPr>
                <w:rFonts w:ascii="Times New Roman" w:eastAsia="SimSun" w:hAnsi="Times New Roman" w:cs="Times New Roman"/>
                <w:sz w:val="24"/>
                <w:szCs w:val="24"/>
                <w:lang w:val="uk-UA"/>
              </w:rPr>
              <w:t xml:space="preserve">- </w:t>
            </w:r>
            <w:proofErr w:type="spellStart"/>
            <w:r w:rsidRPr="007B42AB">
              <w:rPr>
                <w:rFonts w:ascii="Times New Roman" w:eastAsia="SimSun" w:hAnsi="Times New Roman" w:cs="Times New Roman"/>
                <w:sz w:val="24"/>
                <w:szCs w:val="24"/>
                <w:lang w:val="uk-UA"/>
              </w:rPr>
              <w:t>Хорольською</w:t>
            </w:r>
            <w:proofErr w:type="spellEnd"/>
            <w:r w:rsidRPr="007B42AB">
              <w:rPr>
                <w:rFonts w:ascii="Times New Roman" w:eastAsia="SimSun" w:hAnsi="Times New Roman" w:cs="Times New Roman"/>
                <w:sz w:val="24"/>
                <w:szCs w:val="24"/>
                <w:lang w:val="uk-UA"/>
              </w:rPr>
              <w:t xml:space="preserve"> міською</w:t>
            </w:r>
            <w:r w:rsidR="00CE58F5" w:rsidRPr="007B42AB">
              <w:rPr>
                <w:rFonts w:ascii="Times New Roman" w:eastAsia="SimSun" w:hAnsi="Times New Roman" w:cs="Times New Roman"/>
                <w:sz w:val="24"/>
                <w:szCs w:val="24"/>
                <w:lang w:val="uk-UA"/>
              </w:rPr>
              <w:t xml:space="preserve"> територіально</w:t>
            </w:r>
            <w:r w:rsidRPr="007B42AB">
              <w:rPr>
                <w:rFonts w:ascii="Times New Roman" w:eastAsia="SimSun" w:hAnsi="Times New Roman" w:cs="Times New Roman"/>
                <w:sz w:val="24"/>
                <w:szCs w:val="24"/>
                <w:lang w:val="uk-UA"/>
              </w:rPr>
              <w:t>ю громадою</w:t>
            </w:r>
            <w:r w:rsidRPr="007B42AB">
              <w:rPr>
                <w:rFonts w:ascii="Times New Roman" w:eastAsiaTheme="minorHAnsi" w:hAnsi="Times New Roman" w:cs="Times New Roman"/>
                <w:bCs/>
                <w:sz w:val="24"/>
                <w:szCs w:val="24"/>
                <w:lang w:val="uk-UA" w:eastAsia="en-US"/>
              </w:rPr>
              <w:t xml:space="preserve">  423 300,00 грн</w:t>
            </w:r>
            <w:r w:rsidR="00E97ECA">
              <w:rPr>
                <w:rFonts w:ascii="Times New Roman" w:eastAsiaTheme="minorHAnsi" w:hAnsi="Times New Roman" w:cs="Times New Roman"/>
                <w:bCs/>
                <w:sz w:val="24"/>
                <w:szCs w:val="24"/>
                <w:lang w:val="uk-UA" w:eastAsia="en-US"/>
              </w:rPr>
              <w:t>:</w:t>
            </w:r>
          </w:p>
          <w:p w:rsidR="00E97ECA" w:rsidRDefault="00E97ECA" w:rsidP="00CE58F5">
            <w:pPr>
              <w:autoSpaceDE w:val="0"/>
              <w:autoSpaceDN w:val="0"/>
              <w:adjustRightInd w:val="0"/>
              <w:spacing w:after="220"/>
              <w:rPr>
                <w:rFonts w:ascii="Times New Roman" w:eastAsiaTheme="minorHAnsi" w:hAnsi="Times New Roman" w:cs="Times New Roman"/>
                <w:bCs/>
                <w:sz w:val="24"/>
                <w:szCs w:val="24"/>
                <w:lang w:val="uk-UA" w:eastAsia="en-US"/>
              </w:rPr>
            </w:pPr>
            <w:r>
              <w:rPr>
                <w:rFonts w:ascii="Times New Roman" w:eastAsiaTheme="minorHAnsi" w:hAnsi="Times New Roman" w:cs="Times New Roman"/>
                <w:bCs/>
                <w:sz w:val="24"/>
                <w:szCs w:val="24"/>
                <w:lang w:val="uk-UA" w:eastAsia="en-US"/>
              </w:rPr>
              <w:t>347</w:t>
            </w:r>
            <w:r w:rsidR="00F45FB1">
              <w:rPr>
                <w:rFonts w:ascii="Times New Roman" w:eastAsiaTheme="minorHAnsi" w:hAnsi="Times New Roman" w:cs="Times New Roman"/>
                <w:bCs/>
                <w:sz w:val="24"/>
                <w:szCs w:val="24"/>
                <w:lang w:val="uk-UA" w:eastAsia="en-US"/>
              </w:rPr>
              <w:t xml:space="preserve"> </w:t>
            </w:r>
            <w:r>
              <w:rPr>
                <w:rFonts w:ascii="Times New Roman" w:eastAsiaTheme="minorHAnsi" w:hAnsi="Times New Roman" w:cs="Times New Roman"/>
                <w:bCs/>
                <w:sz w:val="24"/>
                <w:szCs w:val="24"/>
                <w:lang w:val="uk-UA" w:eastAsia="en-US"/>
              </w:rPr>
              <w:t>800,00грн</w:t>
            </w:r>
            <w:r w:rsidR="00F30CF7" w:rsidRPr="007B42AB">
              <w:rPr>
                <w:rFonts w:ascii="Times New Roman" w:eastAsiaTheme="minorHAnsi" w:hAnsi="Times New Roman" w:cs="Times New Roman"/>
                <w:bCs/>
                <w:sz w:val="24"/>
                <w:szCs w:val="24"/>
                <w:lang w:val="uk-UA" w:eastAsia="en-US"/>
              </w:rPr>
              <w:t>;</w:t>
            </w:r>
          </w:p>
          <w:p w:rsidR="00CE58F5" w:rsidRPr="007B42AB" w:rsidRDefault="00E97ECA" w:rsidP="00CE58F5">
            <w:pPr>
              <w:autoSpaceDE w:val="0"/>
              <w:autoSpaceDN w:val="0"/>
              <w:adjustRightInd w:val="0"/>
              <w:spacing w:after="220"/>
              <w:rPr>
                <w:rFonts w:ascii="Times New Roman" w:eastAsiaTheme="minorHAnsi" w:hAnsi="Times New Roman" w:cs="Times New Roman"/>
                <w:bCs/>
                <w:sz w:val="24"/>
                <w:szCs w:val="24"/>
                <w:lang w:val="uk-UA" w:eastAsia="en-US"/>
              </w:rPr>
            </w:pPr>
            <w:r>
              <w:rPr>
                <w:rFonts w:ascii="Times New Roman" w:eastAsiaTheme="minorHAnsi" w:hAnsi="Times New Roman" w:cs="Times New Roman"/>
                <w:bCs/>
                <w:sz w:val="24"/>
                <w:szCs w:val="24"/>
                <w:lang w:val="uk-UA" w:eastAsia="en-US"/>
              </w:rPr>
              <w:t>75</w:t>
            </w:r>
            <w:r w:rsidR="00F45FB1">
              <w:rPr>
                <w:rFonts w:ascii="Times New Roman" w:eastAsiaTheme="minorHAnsi" w:hAnsi="Times New Roman" w:cs="Times New Roman"/>
                <w:bCs/>
                <w:sz w:val="24"/>
                <w:szCs w:val="24"/>
                <w:lang w:val="uk-UA" w:eastAsia="en-US"/>
              </w:rPr>
              <w:t xml:space="preserve"> 500,00грн.</w:t>
            </w:r>
            <w:r w:rsidR="00CE58F5" w:rsidRPr="007B42AB">
              <w:rPr>
                <w:rFonts w:ascii="Times New Roman" w:eastAsiaTheme="minorHAnsi" w:hAnsi="Times New Roman" w:cs="Times New Roman"/>
                <w:bCs/>
                <w:sz w:val="24"/>
                <w:szCs w:val="24"/>
                <w:lang w:val="uk-UA" w:eastAsia="en-US"/>
              </w:rPr>
              <w:t xml:space="preserve"> </w:t>
            </w:r>
          </w:p>
          <w:p w:rsidR="00E97ECA" w:rsidRDefault="00F30CF7" w:rsidP="00CE58F5">
            <w:pPr>
              <w:autoSpaceDE w:val="0"/>
              <w:autoSpaceDN w:val="0"/>
              <w:adjustRightInd w:val="0"/>
              <w:spacing w:after="220"/>
              <w:rPr>
                <w:rFonts w:ascii="Times New Roman" w:eastAsiaTheme="minorHAnsi" w:hAnsi="Times New Roman" w:cs="Times New Roman"/>
                <w:bCs/>
                <w:sz w:val="24"/>
                <w:szCs w:val="24"/>
                <w:lang w:val="uk-UA" w:eastAsia="en-US"/>
              </w:rPr>
            </w:pPr>
            <w:r w:rsidRPr="007B42AB">
              <w:rPr>
                <w:rFonts w:ascii="Times New Roman" w:eastAsiaTheme="minorHAnsi" w:hAnsi="Times New Roman" w:cs="Times New Roman"/>
                <w:bCs/>
                <w:sz w:val="24"/>
                <w:szCs w:val="24"/>
                <w:lang w:val="uk-UA" w:eastAsia="en-US"/>
              </w:rPr>
              <w:t xml:space="preserve">- </w:t>
            </w:r>
            <w:r w:rsidR="00CE58F5" w:rsidRPr="007B42AB">
              <w:rPr>
                <w:rFonts w:ascii="Times New Roman" w:eastAsiaTheme="minorHAnsi" w:hAnsi="Times New Roman" w:cs="Times New Roman"/>
                <w:bCs/>
                <w:sz w:val="24"/>
                <w:szCs w:val="24"/>
                <w:lang w:val="uk-UA" w:eastAsia="en-US"/>
              </w:rPr>
              <w:t>Пирятинською</w:t>
            </w:r>
            <w:r w:rsidR="00CE58F5" w:rsidRPr="007B42AB">
              <w:rPr>
                <w:rFonts w:ascii="Times New Roman" w:eastAsia="SimSun" w:hAnsi="Times New Roman" w:cs="Times New Roman"/>
                <w:sz w:val="24"/>
                <w:szCs w:val="24"/>
                <w:lang w:val="uk-UA"/>
              </w:rPr>
              <w:t xml:space="preserve"> місько</w:t>
            </w:r>
            <w:r w:rsidRPr="007B42AB">
              <w:rPr>
                <w:rFonts w:ascii="Times New Roman" w:eastAsia="SimSun" w:hAnsi="Times New Roman" w:cs="Times New Roman"/>
                <w:sz w:val="24"/>
                <w:szCs w:val="24"/>
                <w:lang w:val="uk-UA"/>
              </w:rPr>
              <w:t>ю</w:t>
            </w:r>
            <w:r w:rsidR="00CE58F5" w:rsidRPr="007B42AB">
              <w:rPr>
                <w:rFonts w:ascii="Times New Roman" w:eastAsia="SimSun" w:hAnsi="Times New Roman" w:cs="Times New Roman"/>
                <w:sz w:val="24"/>
                <w:szCs w:val="24"/>
                <w:lang w:val="uk-UA"/>
              </w:rPr>
              <w:t xml:space="preserve"> територіально</w:t>
            </w:r>
            <w:r w:rsidRPr="007B42AB">
              <w:rPr>
                <w:rFonts w:ascii="Times New Roman" w:eastAsia="SimSun" w:hAnsi="Times New Roman" w:cs="Times New Roman"/>
                <w:sz w:val="24"/>
                <w:szCs w:val="24"/>
                <w:lang w:val="uk-UA"/>
              </w:rPr>
              <w:t>ю громадою</w:t>
            </w:r>
            <w:r w:rsidRPr="007B42AB">
              <w:rPr>
                <w:rFonts w:ascii="Times New Roman" w:eastAsiaTheme="minorHAnsi" w:hAnsi="Times New Roman" w:cs="Times New Roman"/>
                <w:bCs/>
                <w:sz w:val="24"/>
                <w:szCs w:val="24"/>
                <w:lang w:val="uk-UA" w:eastAsia="en-US"/>
              </w:rPr>
              <w:t xml:space="preserve"> </w:t>
            </w:r>
            <w:r w:rsidR="00CE58F5" w:rsidRPr="007B42AB">
              <w:rPr>
                <w:rFonts w:ascii="Times New Roman" w:eastAsiaTheme="minorHAnsi" w:hAnsi="Times New Roman" w:cs="Times New Roman"/>
                <w:bCs/>
                <w:sz w:val="24"/>
                <w:szCs w:val="24"/>
                <w:lang w:val="uk-UA" w:eastAsia="en-US"/>
              </w:rPr>
              <w:t>390</w:t>
            </w:r>
            <w:r w:rsidRPr="007B42AB">
              <w:rPr>
                <w:rFonts w:ascii="Times New Roman" w:eastAsiaTheme="minorHAnsi" w:hAnsi="Times New Roman" w:cs="Times New Roman"/>
                <w:bCs/>
                <w:sz w:val="24"/>
                <w:szCs w:val="24"/>
                <w:lang w:val="uk-UA" w:eastAsia="en-US"/>
              </w:rPr>
              <w:t> </w:t>
            </w:r>
            <w:r w:rsidR="00CE58F5" w:rsidRPr="007B42AB">
              <w:rPr>
                <w:rFonts w:ascii="Times New Roman" w:eastAsiaTheme="minorHAnsi" w:hAnsi="Times New Roman" w:cs="Times New Roman"/>
                <w:bCs/>
                <w:sz w:val="24"/>
                <w:szCs w:val="24"/>
                <w:lang w:val="uk-UA" w:eastAsia="en-US"/>
              </w:rPr>
              <w:t>650</w:t>
            </w:r>
            <w:r w:rsidRPr="007B42AB">
              <w:rPr>
                <w:rFonts w:ascii="Times New Roman" w:eastAsiaTheme="minorHAnsi" w:hAnsi="Times New Roman" w:cs="Times New Roman"/>
                <w:bCs/>
                <w:sz w:val="24"/>
                <w:szCs w:val="24"/>
                <w:lang w:val="uk-UA" w:eastAsia="en-US"/>
              </w:rPr>
              <w:t>,00 грн</w:t>
            </w:r>
            <w:r w:rsidR="00E97ECA">
              <w:rPr>
                <w:rFonts w:ascii="Times New Roman" w:eastAsiaTheme="minorHAnsi" w:hAnsi="Times New Roman" w:cs="Times New Roman"/>
                <w:bCs/>
                <w:sz w:val="24"/>
                <w:szCs w:val="24"/>
                <w:lang w:val="uk-UA" w:eastAsia="en-US"/>
              </w:rPr>
              <w:t>:</w:t>
            </w:r>
          </w:p>
          <w:p w:rsidR="00E97ECA" w:rsidRDefault="00E97ECA" w:rsidP="00CE58F5">
            <w:pPr>
              <w:autoSpaceDE w:val="0"/>
              <w:autoSpaceDN w:val="0"/>
              <w:adjustRightInd w:val="0"/>
              <w:spacing w:after="220"/>
              <w:rPr>
                <w:rFonts w:ascii="Times New Roman" w:eastAsiaTheme="minorHAnsi" w:hAnsi="Times New Roman" w:cs="Times New Roman"/>
                <w:bCs/>
                <w:sz w:val="24"/>
                <w:szCs w:val="24"/>
                <w:lang w:val="uk-UA" w:eastAsia="en-US"/>
              </w:rPr>
            </w:pPr>
            <w:r>
              <w:rPr>
                <w:rFonts w:ascii="Times New Roman" w:eastAsiaTheme="minorHAnsi" w:hAnsi="Times New Roman" w:cs="Times New Roman"/>
                <w:bCs/>
                <w:sz w:val="24"/>
                <w:szCs w:val="24"/>
                <w:lang w:val="uk-UA" w:eastAsia="en-US"/>
              </w:rPr>
              <w:t>205</w:t>
            </w:r>
            <w:r w:rsidR="00F45FB1">
              <w:rPr>
                <w:rFonts w:ascii="Times New Roman" w:eastAsiaTheme="minorHAnsi" w:hAnsi="Times New Roman" w:cs="Times New Roman"/>
                <w:bCs/>
                <w:sz w:val="24"/>
                <w:szCs w:val="24"/>
                <w:lang w:val="uk-UA" w:eastAsia="en-US"/>
              </w:rPr>
              <w:t xml:space="preserve"> </w:t>
            </w:r>
            <w:r>
              <w:rPr>
                <w:rFonts w:ascii="Times New Roman" w:eastAsiaTheme="minorHAnsi" w:hAnsi="Times New Roman" w:cs="Times New Roman"/>
                <w:bCs/>
                <w:sz w:val="24"/>
                <w:szCs w:val="24"/>
                <w:lang w:val="uk-UA" w:eastAsia="en-US"/>
              </w:rPr>
              <w:t>625,00грн;</w:t>
            </w:r>
          </w:p>
          <w:p w:rsidR="00E97ECA" w:rsidRDefault="00E97ECA" w:rsidP="00CE58F5">
            <w:pPr>
              <w:autoSpaceDE w:val="0"/>
              <w:autoSpaceDN w:val="0"/>
              <w:adjustRightInd w:val="0"/>
              <w:spacing w:after="220"/>
              <w:rPr>
                <w:rFonts w:ascii="Times New Roman" w:eastAsiaTheme="minorHAnsi" w:hAnsi="Times New Roman" w:cs="Times New Roman"/>
                <w:bCs/>
                <w:sz w:val="24"/>
                <w:szCs w:val="24"/>
                <w:lang w:val="uk-UA" w:eastAsia="en-US"/>
              </w:rPr>
            </w:pPr>
            <w:r>
              <w:rPr>
                <w:rFonts w:ascii="Times New Roman" w:eastAsiaTheme="minorHAnsi" w:hAnsi="Times New Roman" w:cs="Times New Roman"/>
                <w:bCs/>
                <w:sz w:val="24"/>
                <w:szCs w:val="24"/>
                <w:lang w:val="uk-UA" w:eastAsia="en-US"/>
              </w:rPr>
              <w:t>45</w:t>
            </w:r>
            <w:r w:rsidR="00F45FB1">
              <w:rPr>
                <w:rFonts w:ascii="Times New Roman" w:eastAsiaTheme="minorHAnsi" w:hAnsi="Times New Roman" w:cs="Times New Roman"/>
                <w:bCs/>
                <w:sz w:val="24"/>
                <w:szCs w:val="24"/>
                <w:lang w:val="uk-UA" w:eastAsia="en-US"/>
              </w:rPr>
              <w:t xml:space="preserve"> </w:t>
            </w:r>
            <w:r>
              <w:rPr>
                <w:rFonts w:ascii="Times New Roman" w:eastAsiaTheme="minorHAnsi" w:hAnsi="Times New Roman" w:cs="Times New Roman"/>
                <w:bCs/>
                <w:sz w:val="24"/>
                <w:szCs w:val="24"/>
                <w:lang w:val="uk-UA" w:eastAsia="en-US"/>
              </w:rPr>
              <w:t>237,00грн;</w:t>
            </w:r>
          </w:p>
          <w:p w:rsidR="00E97ECA" w:rsidRDefault="00E97ECA" w:rsidP="00CE58F5">
            <w:pPr>
              <w:autoSpaceDE w:val="0"/>
              <w:autoSpaceDN w:val="0"/>
              <w:adjustRightInd w:val="0"/>
              <w:spacing w:after="220"/>
              <w:rPr>
                <w:rFonts w:ascii="Times New Roman" w:eastAsiaTheme="minorHAnsi" w:hAnsi="Times New Roman" w:cs="Times New Roman"/>
                <w:bCs/>
                <w:sz w:val="24"/>
                <w:szCs w:val="24"/>
                <w:lang w:val="uk-UA" w:eastAsia="en-US"/>
              </w:rPr>
            </w:pPr>
            <w:r>
              <w:rPr>
                <w:rFonts w:ascii="Times New Roman" w:eastAsiaTheme="minorHAnsi" w:hAnsi="Times New Roman" w:cs="Times New Roman"/>
                <w:bCs/>
                <w:sz w:val="24"/>
                <w:szCs w:val="24"/>
                <w:lang w:val="uk-UA" w:eastAsia="en-US"/>
              </w:rPr>
              <w:lastRenderedPageBreak/>
              <w:t>60</w:t>
            </w:r>
            <w:r w:rsidR="00F45FB1">
              <w:rPr>
                <w:rFonts w:ascii="Times New Roman" w:eastAsiaTheme="minorHAnsi" w:hAnsi="Times New Roman" w:cs="Times New Roman"/>
                <w:bCs/>
                <w:sz w:val="24"/>
                <w:szCs w:val="24"/>
                <w:lang w:val="uk-UA" w:eastAsia="en-US"/>
              </w:rPr>
              <w:t xml:space="preserve"> </w:t>
            </w:r>
            <w:r>
              <w:rPr>
                <w:rFonts w:ascii="Times New Roman" w:eastAsiaTheme="minorHAnsi" w:hAnsi="Times New Roman" w:cs="Times New Roman"/>
                <w:bCs/>
                <w:sz w:val="24"/>
                <w:szCs w:val="24"/>
                <w:lang w:val="uk-UA" w:eastAsia="en-US"/>
              </w:rPr>
              <w:t>000,00грн;</w:t>
            </w:r>
          </w:p>
          <w:p w:rsidR="00E97ECA" w:rsidRDefault="00E97ECA" w:rsidP="00CE58F5">
            <w:pPr>
              <w:autoSpaceDE w:val="0"/>
              <w:autoSpaceDN w:val="0"/>
              <w:adjustRightInd w:val="0"/>
              <w:spacing w:after="220"/>
              <w:rPr>
                <w:rFonts w:ascii="Times New Roman" w:eastAsiaTheme="minorHAnsi" w:hAnsi="Times New Roman" w:cs="Times New Roman"/>
                <w:bCs/>
                <w:sz w:val="24"/>
                <w:szCs w:val="24"/>
                <w:lang w:val="uk-UA" w:eastAsia="en-US"/>
              </w:rPr>
            </w:pPr>
            <w:r>
              <w:rPr>
                <w:rFonts w:ascii="Times New Roman" w:eastAsiaTheme="minorHAnsi" w:hAnsi="Times New Roman" w:cs="Times New Roman"/>
                <w:bCs/>
                <w:sz w:val="24"/>
                <w:szCs w:val="24"/>
                <w:lang w:val="uk-UA" w:eastAsia="en-US"/>
              </w:rPr>
              <w:t>10</w:t>
            </w:r>
            <w:r w:rsidR="00F45FB1">
              <w:rPr>
                <w:rFonts w:ascii="Times New Roman" w:eastAsiaTheme="minorHAnsi" w:hAnsi="Times New Roman" w:cs="Times New Roman"/>
                <w:bCs/>
                <w:sz w:val="24"/>
                <w:szCs w:val="24"/>
                <w:lang w:val="uk-UA" w:eastAsia="en-US"/>
              </w:rPr>
              <w:t xml:space="preserve"> </w:t>
            </w:r>
            <w:r>
              <w:rPr>
                <w:rFonts w:ascii="Times New Roman" w:eastAsiaTheme="minorHAnsi" w:hAnsi="Times New Roman" w:cs="Times New Roman"/>
                <w:bCs/>
                <w:sz w:val="24"/>
                <w:szCs w:val="24"/>
                <w:lang w:val="uk-UA" w:eastAsia="en-US"/>
              </w:rPr>
              <w:t>000,00грн;</w:t>
            </w:r>
          </w:p>
          <w:p w:rsidR="00E97ECA" w:rsidRDefault="00E97ECA" w:rsidP="00CE58F5">
            <w:pPr>
              <w:autoSpaceDE w:val="0"/>
              <w:autoSpaceDN w:val="0"/>
              <w:adjustRightInd w:val="0"/>
              <w:spacing w:after="220"/>
              <w:rPr>
                <w:rFonts w:ascii="Times New Roman" w:eastAsiaTheme="minorHAnsi" w:hAnsi="Times New Roman" w:cs="Times New Roman"/>
                <w:bCs/>
                <w:sz w:val="24"/>
                <w:szCs w:val="24"/>
                <w:lang w:val="uk-UA" w:eastAsia="en-US"/>
              </w:rPr>
            </w:pPr>
            <w:r>
              <w:rPr>
                <w:rFonts w:ascii="Times New Roman" w:eastAsiaTheme="minorHAnsi" w:hAnsi="Times New Roman" w:cs="Times New Roman"/>
                <w:bCs/>
                <w:sz w:val="24"/>
                <w:szCs w:val="24"/>
                <w:lang w:val="uk-UA" w:eastAsia="en-US"/>
              </w:rPr>
              <w:t>51</w:t>
            </w:r>
            <w:r w:rsidR="00F45FB1">
              <w:rPr>
                <w:rFonts w:ascii="Times New Roman" w:eastAsiaTheme="minorHAnsi" w:hAnsi="Times New Roman" w:cs="Times New Roman"/>
                <w:bCs/>
                <w:sz w:val="24"/>
                <w:szCs w:val="24"/>
                <w:lang w:val="uk-UA" w:eastAsia="en-US"/>
              </w:rPr>
              <w:t xml:space="preserve"> </w:t>
            </w:r>
            <w:r>
              <w:rPr>
                <w:rFonts w:ascii="Times New Roman" w:eastAsiaTheme="minorHAnsi" w:hAnsi="Times New Roman" w:cs="Times New Roman"/>
                <w:bCs/>
                <w:sz w:val="24"/>
                <w:szCs w:val="24"/>
                <w:lang w:val="uk-UA" w:eastAsia="en-US"/>
              </w:rPr>
              <w:t>788,00грн;</w:t>
            </w:r>
          </w:p>
          <w:p w:rsidR="00CE58F5" w:rsidRDefault="00E97ECA" w:rsidP="00CE58F5">
            <w:pPr>
              <w:autoSpaceDE w:val="0"/>
              <w:autoSpaceDN w:val="0"/>
              <w:adjustRightInd w:val="0"/>
              <w:spacing w:after="220"/>
              <w:rPr>
                <w:rFonts w:ascii="Times New Roman" w:eastAsiaTheme="minorHAnsi" w:hAnsi="Times New Roman" w:cs="Times New Roman"/>
                <w:bCs/>
                <w:sz w:val="24"/>
                <w:szCs w:val="24"/>
                <w:lang w:val="uk-UA" w:eastAsia="en-US"/>
              </w:rPr>
            </w:pPr>
            <w:r>
              <w:rPr>
                <w:rFonts w:ascii="Times New Roman" w:eastAsiaTheme="minorHAnsi" w:hAnsi="Times New Roman" w:cs="Times New Roman"/>
                <w:bCs/>
                <w:sz w:val="24"/>
                <w:szCs w:val="24"/>
                <w:lang w:val="uk-UA" w:eastAsia="en-US"/>
              </w:rPr>
              <w:t>2</w:t>
            </w:r>
            <w:r w:rsidR="00F45FB1">
              <w:rPr>
                <w:rFonts w:ascii="Times New Roman" w:eastAsiaTheme="minorHAnsi" w:hAnsi="Times New Roman" w:cs="Times New Roman"/>
                <w:bCs/>
                <w:sz w:val="24"/>
                <w:szCs w:val="24"/>
                <w:lang w:val="uk-UA" w:eastAsia="en-US"/>
              </w:rPr>
              <w:t xml:space="preserve"> </w:t>
            </w:r>
            <w:r>
              <w:rPr>
                <w:rFonts w:ascii="Times New Roman" w:eastAsiaTheme="minorHAnsi" w:hAnsi="Times New Roman" w:cs="Times New Roman"/>
                <w:bCs/>
                <w:sz w:val="24"/>
                <w:szCs w:val="24"/>
                <w:lang w:val="uk-UA" w:eastAsia="en-US"/>
              </w:rPr>
              <w:t>000,00грн</w:t>
            </w:r>
            <w:r w:rsidR="00F30CF7" w:rsidRPr="007B42AB">
              <w:rPr>
                <w:rFonts w:ascii="Times New Roman" w:eastAsiaTheme="minorHAnsi" w:hAnsi="Times New Roman" w:cs="Times New Roman"/>
                <w:bCs/>
                <w:sz w:val="24"/>
                <w:szCs w:val="24"/>
                <w:lang w:val="uk-UA" w:eastAsia="en-US"/>
              </w:rPr>
              <w:t>;</w:t>
            </w:r>
          </w:p>
          <w:p w:rsidR="00E97ECA" w:rsidRPr="007B42AB" w:rsidRDefault="00E97ECA" w:rsidP="00CE58F5">
            <w:pPr>
              <w:autoSpaceDE w:val="0"/>
              <w:autoSpaceDN w:val="0"/>
              <w:adjustRightInd w:val="0"/>
              <w:spacing w:after="220"/>
              <w:rPr>
                <w:rFonts w:ascii="Times New Roman" w:eastAsiaTheme="minorHAnsi" w:hAnsi="Times New Roman" w:cs="Times New Roman"/>
                <w:bCs/>
                <w:sz w:val="24"/>
                <w:szCs w:val="24"/>
                <w:lang w:val="uk-UA" w:eastAsia="en-US"/>
              </w:rPr>
            </w:pPr>
            <w:r>
              <w:rPr>
                <w:rFonts w:ascii="Times New Roman" w:eastAsiaTheme="minorHAnsi" w:hAnsi="Times New Roman" w:cs="Times New Roman"/>
                <w:bCs/>
                <w:sz w:val="24"/>
                <w:szCs w:val="24"/>
                <w:lang w:val="uk-UA" w:eastAsia="en-US"/>
              </w:rPr>
              <w:t>16</w:t>
            </w:r>
            <w:r w:rsidR="00F45FB1">
              <w:rPr>
                <w:rFonts w:ascii="Times New Roman" w:eastAsiaTheme="minorHAnsi" w:hAnsi="Times New Roman" w:cs="Times New Roman"/>
                <w:bCs/>
                <w:sz w:val="24"/>
                <w:szCs w:val="24"/>
                <w:lang w:val="uk-UA" w:eastAsia="en-US"/>
              </w:rPr>
              <w:t xml:space="preserve"> </w:t>
            </w:r>
            <w:r>
              <w:rPr>
                <w:rFonts w:ascii="Times New Roman" w:eastAsiaTheme="minorHAnsi" w:hAnsi="Times New Roman" w:cs="Times New Roman"/>
                <w:bCs/>
                <w:sz w:val="24"/>
                <w:szCs w:val="24"/>
                <w:lang w:val="uk-UA" w:eastAsia="en-US"/>
              </w:rPr>
              <w:t>000,00грн.</w:t>
            </w:r>
          </w:p>
          <w:p w:rsidR="00E97ECA" w:rsidRDefault="00F30CF7" w:rsidP="00CE58F5">
            <w:pPr>
              <w:spacing w:after="240" w:line="240" w:lineRule="auto"/>
              <w:rPr>
                <w:rFonts w:ascii="Times New Roman" w:eastAsiaTheme="minorHAnsi" w:hAnsi="Times New Roman" w:cs="Times New Roman"/>
                <w:bCs/>
                <w:sz w:val="24"/>
                <w:szCs w:val="24"/>
                <w:lang w:val="uk-UA" w:eastAsia="en-US"/>
              </w:rPr>
            </w:pPr>
            <w:r w:rsidRPr="007B42AB">
              <w:rPr>
                <w:rFonts w:ascii="Times New Roman" w:eastAsia="SimSun" w:hAnsi="Times New Roman" w:cs="Times New Roman"/>
                <w:sz w:val="24"/>
                <w:szCs w:val="24"/>
                <w:lang w:val="uk-UA"/>
              </w:rPr>
              <w:t xml:space="preserve">- </w:t>
            </w:r>
            <w:proofErr w:type="spellStart"/>
            <w:r w:rsidR="00CE58F5" w:rsidRPr="007B42AB">
              <w:rPr>
                <w:rFonts w:ascii="Times New Roman" w:eastAsia="SimSun" w:hAnsi="Times New Roman" w:cs="Times New Roman"/>
                <w:sz w:val="24"/>
                <w:szCs w:val="24"/>
                <w:lang w:val="uk-UA"/>
              </w:rPr>
              <w:t>Чорнухинсько</w:t>
            </w:r>
            <w:r w:rsidRPr="007B42AB">
              <w:rPr>
                <w:rFonts w:ascii="Times New Roman" w:eastAsia="SimSun" w:hAnsi="Times New Roman" w:cs="Times New Roman"/>
                <w:sz w:val="24"/>
                <w:szCs w:val="24"/>
                <w:lang w:val="uk-UA"/>
              </w:rPr>
              <w:t>ю</w:t>
            </w:r>
            <w:proofErr w:type="spellEnd"/>
            <w:r w:rsidR="00CE58F5" w:rsidRPr="007B42AB">
              <w:rPr>
                <w:rFonts w:ascii="Times New Roman" w:eastAsia="SimSun" w:hAnsi="Times New Roman" w:cs="Times New Roman"/>
                <w:sz w:val="24"/>
                <w:szCs w:val="24"/>
                <w:lang w:val="uk-UA"/>
              </w:rPr>
              <w:t xml:space="preserve"> селищно</w:t>
            </w:r>
            <w:r w:rsidRPr="007B42AB">
              <w:rPr>
                <w:rFonts w:ascii="Times New Roman" w:eastAsia="SimSun" w:hAnsi="Times New Roman" w:cs="Times New Roman"/>
                <w:sz w:val="24"/>
                <w:szCs w:val="24"/>
                <w:lang w:val="uk-UA"/>
              </w:rPr>
              <w:t>ю</w:t>
            </w:r>
            <w:r w:rsidR="00CE58F5" w:rsidRPr="007B42AB">
              <w:rPr>
                <w:rFonts w:ascii="Times New Roman" w:eastAsia="SimSun" w:hAnsi="Times New Roman" w:cs="Times New Roman"/>
                <w:sz w:val="24"/>
                <w:szCs w:val="24"/>
                <w:lang w:val="uk-UA"/>
              </w:rPr>
              <w:t xml:space="preserve"> територіально</w:t>
            </w:r>
            <w:r w:rsidRPr="007B42AB">
              <w:rPr>
                <w:rFonts w:ascii="Times New Roman" w:eastAsia="SimSun" w:hAnsi="Times New Roman" w:cs="Times New Roman"/>
                <w:sz w:val="24"/>
                <w:szCs w:val="24"/>
                <w:lang w:val="uk-UA"/>
              </w:rPr>
              <w:t>ю</w:t>
            </w:r>
            <w:r w:rsidR="00CE58F5" w:rsidRPr="007B42AB">
              <w:rPr>
                <w:rFonts w:ascii="Times New Roman" w:eastAsia="SimSun" w:hAnsi="Times New Roman" w:cs="Times New Roman"/>
                <w:sz w:val="24"/>
                <w:szCs w:val="24"/>
                <w:lang w:val="uk-UA"/>
              </w:rPr>
              <w:t xml:space="preserve"> громад</w:t>
            </w:r>
            <w:r w:rsidRPr="007B42AB">
              <w:rPr>
                <w:rFonts w:ascii="Times New Roman" w:eastAsia="SimSun" w:hAnsi="Times New Roman" w:cs="Times New Roman"/>
                <w:sz w:val="24"/>
                <w:szCs w:val="24"/>
                <w:lang w:val="uk-UA"/>
              </w:rPr>
              <w:t>ою</w:t>
            </w:r>
            <w:r w:rsidR="00CE58F5" w:rsidRPr="007B42AB">
              <w:rPr>
                <w:rFonts w:ascii="Times New Roman" w:eastAsiaTheme="minorHAnsi" w:hAnsi="Times New Roman" w:cs="Times New Roman"/>
                <w:bCs/>
                <w:sz w:val="24"/>
                <w:szCs w:val="24"/>
                <w:lang w:val="uk-UA" w:eastAsia="en-US"/>
              </w:rPr>
              <w:t xml:space="preserve"> 145</w:t>
            </w:r>
            <w:r w:rsidRPr="007B42AB">
              <w:rPr>
                <w:rFonts w:ascii="Times New Roman" w:eastAsiaTheme="minorHAnsi" w:hAnsi="Times New Roman" w:cs="Times New Roman"/>
                <w:bCs/>
                <w:sz w:val="24"/>
                <w:szCs w:val="24"/>
                <w:lang w:val="uk-UA" w:eastAsia="en-US"/>
              </w:rPr>
              <w:t> </w:t>
            </w:r>
            <w:r w:rsidR="00CE58F5" w:rsidRPr="007B42AB">
              <w:rPr>
                <w:rFonts w:ascii="Times New Roman" w:eastAsiaTheme="minorHAnsi" w:hAnsi="Times New Roman" w:cs="Times New Roman"/>
                <w:bCs/>
                <w:sz w:val="24"/>
                <w:szCs w:val="24"/>
                <w:lang w:val="uk-UA" w:eastAsia="en-US"/>
              </w:rPr>
              <w:t>205</w:t>
            </w:r>
            <w:r w:rsidRPr="007B42AB">
              <w:rPr>
                <w:rFonts w:ascii="Times New Roman" w:eastAsiaTheme="minorHAnsi" w:hAnsi="Times New Roman" w:cs="Times New Roman"/>
                <w:bCs/>
                <w:sz w:val="24"/>
                <w:szCs w:val="24"/>
                <w:lang w:val="uk-UA" w:eastAsia="en-US"/>
              </w:rPr>
              <w:t>,00</w:t>
            </w:r>
            <w:r w:rsidR="00CE58F5" w:rsidRPr="007B42AB">
              <w:rPr>
                <w:rFonts w:ascii="Times New Roman" w:eastAsiaTheme="minorHAnsi" w:hAnsi="Times New Roman" w:cs="Times New Roman"/>
                <w:bCs/>
                <w:sz w:val="24"/>
                <w:szCs w:val="24"/>
                <w:lang w:val="uk-UA" w:eastAsia="en-US"/>
              </w:rPr>
              <w:t xml:space="preserve"> грн</w:t>
            </w:r>
            <w:r w:rsidR="00E97ECA">
              <w:rPr>
                <w:rFonts w:ascii="Times New Roman" w:eastAsiaTheme="minorHAnsi" w:hAnsi="Times New Roman" w:cs="Times New Roman"/>
                <w:bCs/>
                <w:sz w:val="24"/>
                <w:szCs w:val="24"/>
                <w:lang w:val="uk-UA" w:eastAsia="en-US"/>
              </w:rPr>
              <w:t>:</w:t>
            </w:r>
          </w:p>
          <w:p w:rsidR="00E97ECA" w:rsidRDefault="00E97ECA" w:rsidP="00CE58F5">
            <w:pPr>
              <w:spacing w:after="240" w:line="240" w:lineRule="auto"/>
              <w:rPr>
                <w:rFonts w:ascii="Times New Roman" w:eastAsia="Calibri" w:hAnsi="Times New Roman" w:cs="Times New Roman"/>
                <w:sz w:val="24"/>
                <w:szCs w:val="24"/>
                <w:lang w:val="uk-UA"/>
              </w:rPr>
            </w:pPr>
            <w:r>
              <w:rPr>
                <w:rFonts w:ascii="Times New Roman" w:eastAsiaTheme="minorHAnsi" w:hAnsi="Times New Roman" w:cs="Times New Roman"/>
                <w:bCs/>
                <w:sz w:val="24"/>
                <w:szCs w:val="24"/>
                <w:lang w:val="uk-UA" w:eastAsia="en-US"/>
              </w:rPr>
              <w:t>118</w:t>
            </w:r>
            <w:r w:rsidR="00F45FB1">
              <w:rPr>
                <w:rFonts w:ascii="Times New Roman" w:eastAsiaTheme="minorHAnsi" w:hAnsi="Times New Roman" w:cs="Times New Roman"/>
                <w:bCs/>
                <w:sz w:val="24"/>
                <w:szCs w:val="24"/>
                <w:lang w:val="uk-UA" w:eastAsia="en-US"/>
              </w:rPr>
              <w:t xml:space="preserve"> </w:t>
            </w:r>
            <w:r>
              <w:rPr>
                <w:rFonts w:ascii="Times New Roman" w:eastAsiaTheme="minorHAnsi" w:hAnsi="Times New Roman" w:cs="Times New Roman"/>
                <w:bCs/>
                <w:sz w:val="24"/>
                <w:szCs w:val="24"/>
                <w:lang w:val="uk-UA" w:eastAsia="en-US"/>
              </w:rPr>
              <w:t>240,00грн</w:t>
            </w:r>
            <w:r w:rsidR="008B2571" w:rsidRPr="007B42AB">
              <w:rPr>
                <w:rFonts w:ascii="Times New Roman" w:eastAsia="Calibri" w:hAnsi="Times New Roman" w:cs="Times New Roman"/>
                <w:sz w:val="24"/>
                <w:szCs w:val="24"/>
                <w:lang w:val="uk-UA"/>
              </w:rPr>
              <w:t>;</w:t>
            </w:r>
          </w:p>
          <w:p w:rsidR="00E97ECA" w:rsidRDefault="00E97ECA" w:rsidP="00CE58F5">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26</w:t>
            </w:r>
            <w:r w:rsidR="00F45FB1">
              <w:rPr>
                <w:rFonts w:ascii="Times New Roman" w:eastAsia="Calibri" w:hAnsi="Times New Roman" w:cs="Times New Roman"/>
                <w:sz w:val="24"/>
                <w:szCs w:val="24"/>
                <w:lang w:val="uk-UA"/>
              </w:rPr>
              <w:t xml:space="preserve"> </w:t>
            </w:r>
            <w:r>
              <w:rPr>
                <w:rFonts w:ascii="Times New Roman" w:eastAsia="Calibri" w:hAnsi="Times New Roman" w:cs="Times New Roman"/>
                <w:sz w:val="24"/>
                <w:szCs w:val="24"/>
                <w:lang w:val="uk-UA"/>
              </w:rPr>
              <w:t>015,00грн;</w:t>
            </w:r>
          </w:p>
          <w:p w:rsidR="008B2571" w:rsidRPr="007B42AB" w:rsidRDefault="00E97ECA" w:rsidP="00CE58F5">
            <w:pPr>
              <w:spacing w:after="24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950,00грн.</w:t>
            </w:r>
            <w:r w:rsidR="0011269E" w:rsidRPr="007B42AB">
              <w:rPr>
                <w:rFonts w:ascii="Times New Roman" w:eastAsiaTheme="minorHAnsi" w:hAnsi="Times New Roman" w:cs="Times New Roman"/>
                <w:sz w:val="24"/>
                <w:szCs w:val="24"/>
                <w:lang w:val="uk-UA" w:eastAsia="en-US"/>
              </w:rPr>
              <w:t xml:space="preserve"> </w:t>
            </w:r>
          </w:p>
          <w:p w:rsidR="00CE58F5" w:rsidRPr="007B42AB" w:rsidRDefault="008B2571" w:rsidP="008B2571">
            <w:pPr>
              <w:spacing w:after="240" w:line="240" w:lineRule="auto"/>
              <w:rPr>
                <w:rFonts w:ascii="Times New Roman" w:eastAsia="SimSun" w:hAnsi="Times New Roman" w:cs="Times New Roman"/>
                <w:sz w:val="24"/>
                <w:szCs w:val="24"/>
                <w:lang w:val="uk-UA"/>
              </w:rPr>
            </w:pPr>
            <w:r w:rsidRPr="007B42AB">
              <w:rPr>
                <w:rFonts w:ascii="Times New Roman" w:eastAsia="Calibri" w:hAnsi="Times New Roman" w:cs="Times New Roman"/>
                <w:sz w:val="24"/>
                <w:szCs w:val="24"/>
                <w:u w:val="single"/>
                <w:lang w:val="uk-UA"/>
              </w:rPr>
              <w:t>2023 рік – 3</w:t>
            </w:r>
            <w:r w:rsidR="00D33D17" w:rsidRPr="007B42AB">
              <w:rPr>
                <w:rFonts w:ascii="Times New Roman" w:eastAsia="Calibri" w:hAnsi="Times New Roman" w:cs="Times New Roman"/>
                <w:sz w:val="24"/>
                <w:szCs w:val="24"/>
                <w:u w:val="single"/>
                <w:lang w:val="uk-UA"/>
              </w:rPr>
              <w:t>3</w:t>
            </w:r>
            <w:r w:rsidRPr="007B42AB">
              <w:rPr>
                <w:rFonts w:ascii="Times New Roman" w:eastAsia="Calibri" w:hAnsi="Times New Roman" w:cs="Times New Roman"/>
                <w:sz w:val="24"/>
                <w:szCs w:val="24"/>
                <w:u w:val="single"/>
                <w:lang w:val="uk-UA"/>
              </w:rPr>
              <w:t>0</w:t>
            </w:r>
            <w:r w:rsidR="00F30CF7" w:rsidRPr="007B42AB">
              <w:rPr>
                <w:rFonts w:ascii="Times New Roman" w:eastAsia="Calibri" w:hAnsi="Times New Roman" w:cs="Times New Roman"/>
                <w:sz w:val="24"/>
                <w:szCs w:val="24"/>
                <w:u w:val="single"/>
                <w:lang w:val="uk-UA"/>
              </w:rPr>
              <w:t xml:space="preserve"> </w:t>
            </w:r>
            <w:r w:rsidR="00D33D17" w:rsidRPr="007B42AB">
              <w:rPr>
                <w:rFonts w:ascii="Times New Roman" w:eastAsia="Calibri" w:hAnsi="Times New Roman" w:cs="Times New Roman"/>
                <w:sz w:val="24"/>
                <w:szCs w:val="24"/>
                <w:u w:val="single"/>
                <w:lang w:val="uk-UA"/>
              </w:rPr>
              <w:t>80</w:t>
            </w:r>
            <w:r w:rsidRPr="007B42AB">
              <w:rPr>
                <w:rFonts w:ascii="Times New Roman" w:eastAsia="Calibri" w:hAnsi="Times New Roman" w:cs="Times New Roman"/>
                <w:sz w:val="24"/>
                <w:szCs w:val="24"/>
                <w:u w:val="single"/>
                <w:lang w:val="uk-UA"/>
              </w:rPr>
              <w:t>0,00грн</w:t>
            </w:r>
            <w:r w:rsidR="00F30CF7" w:rsidRPr="007B42AB">
              <w:rPr>
                <w:rFonts w:ascii="Times New Roman" w:eastAsia="Calibri" w:hAnsi="Times New Roman" w:cs="Times New Roman"/>
                <w:sz w:val="24"/>
                <w:szCs w:val="24"/>
                <w:u w:val="single"/>
                <w:lang w:val="uk-UA"/>
              </w:rPr>
              <w:t xml:space="preserve">, </w:t>
            </w:r>
            <w:r w:rsidR="00F30CF7" w:rsidRPr="007B42AB">
              <w:rPr>
                <w:rFonts w:ascii="Times New Roman" w:eastAsia="Calibri" w:hAnsi="Times New Roman" w:cs="Times New Roman"/>
                <w:sz w:val="24"/>
                <w:szCs w:val="24"/>
                <w:lang w:val="uk-UA"/>
              </w:rPr>
              <w:t>в т.ч.</w:t>
            </w:r>
            <w:r w:rsidR="00CE58F5" w:rsidRPr="007B42AB">
              <w:rPr>
                <w:rFonts w:ascii="Times New Roman" w:eastAsia="Calibri" w:hAnsi="Times New Roman" w:cs="Times New Roman"/>
                <w:sz w:val="24"/>
                <w:szCs w:val="24"/>
                <w:lang w:val="uk-UA"/>
              </w:rPr>
              <w:t xml:space="preserve"> </w:t>
            </w:r>
            <w:r w:rsidR="00F30CF7" w:rsidRPr="007B42AB">
              <w:rPr>
                <w:rFonts w:ascii="Times New Roman" w:eastAsia="Calibri" w:hAnsi="Times New Roman" w:cs="Times New Roman"/>
                <w:sz w:val="24"/>
                <w:szCs w:val="24"/>
                <w:lang w:val="uk-UA"/>
              </w:rPr>
              <w:t>м</w:t>
            </w:r>
            <w:r w:rsidR="00CE58F5" w:rsidRPr="007B42AB">
              <w:rPr>
                <w:rFonts w:ascii="Times New Roman" w:eastAsia="SimSun" w:hAnsi="Times New Roman" w:cs="Times New Roman"/>
                <w:sz w:val="24"/>
                <w:szCs w:val="24"/>
                <w:lang w:val="uk-UA"/>
              </w:rPr>
              <w:t>іжбюджетні трансферти</w:t>
            </w:r>
            <w:r w:rsidR="00F30CF7" w:rsidRPr="007B42AB">
              <w:rPr>
                <w:rFonts w:ascii="Times New Roman" w:eastAsia="SimSun" w:hAnsi="Times New Roman" w:cs="Times New Roman"/>
                <w:sz w:val="24"/>
                <w:szCs w:val="24"/>
                <w:lang w:val="uk-UA"/>
              </w:rPr>
              <w:t xml:space="preserve"> надані</w:t>
            </w:r>
            <w:r w:rsidR="00CE58F5" w:rsidRPr="007B42AB">
              <w:rPr>
                <w:rFonts w:ascii="Times New Roman" w:eastAsia="SimSun" w:hAnsi="Times New Roman" w:cs="Times New Roman"/>
                <w:sz w:val="24"/>
                <w:szCs w:val="24"/>
                <w:lang w:val="uk-UA"/>
              </w:rPr>
              <w:t>:</w:t>
            </w:r>
          </w:p>
          <w:p w:rsidR="00197D40" w:rsidRDefault="00CE58F5" w:rsidP="008B2571">
            <w:pPr>
              <w:spacing w:after="240" w:line="240" w:lineRule="auto"/>
              <w:rPr>
                <w:rFonts w:ascii="Times New Roman" w:eastAsia="SimSun" w:hAnsi="Times New Roman" w:cs="Times New Roman"/>
                <w:sz w:val="24"/>
                <w:szCs w:val="24"/>
                <w:lang w:val="uk-UA"/>
              </w:rPr>
            </w:pPr>
            <w:r w:rsidRPr="007B42AB">
              <w:rPr>
                <w:rFonts w:ascii="Times New Roman" w:eastAsia="SimSun" w:hAnsi="Times New Roman" w:cs="Times New Roman"/>
                <w:sz w:val="24"/>
                <w:szCs w:val="24"/>
                <w:lang w:val="uk-UA"/>
              </w:rPr>
              <w:t xml:space="preserve"> -Пирятинсько</w:t>
            </w:r>
            <w:r w:rsidR="00F30CF7" w:rsidRPr="007B42AB">
              <w:rPr>
                <w:rFonts w:ascii="Times New Roman" w:eastAsia="SimSun" w:hAnsi="Times New Roman" w:cs="Times New Roman"/>
                <w:sz w:val="24"/>
                <w:szCs w:val="24"/>
                <w:lang w:val="uk-UA"/>
              </w:rPr>
              <w:t>ю</w:t>
            </w:r>
            <w:r w:rsidRPr="007B42AB">
              <w:rPr>
                <w:rFonts w:ascii="Times New Roman" w:eastAsia="SimSun" w:hAnsi="Times New Roman" w:cs="Times New Roman"/>
                <w:sz w:val="24"/>
                <w:szCs w:val="24"/>
                <w:lang w:val="uk-UA"/>
              </w:rPr>
              <w:t xml:space="preserve"> місько</w:t>
            </w:r>
            <w:r w:rsidR="00F30CF7" w:rsidRPr="007B42AB">
              <w:rPr>
                <w:rFonts w:ascii="Times New Roman" w:eastAsia="SimSun" w:hAnsi="Times New Roman" w:cs="Times New Roman"/>
                <w:sz w:val="24"/>
                <w:szCs w:val="24"/>
                <w:lang w:val="uk-UA"/>
              </w:rPr>
              <w:t>ю територіальною</w:t>
            </w:r>
            <w:r w:rsidRPr="007B42AB">
              <w:rPr>
                <w:rFonts w:ascii="Times New Roman" w:eastAsia="SimSun" w:hAnsi="Times New Roman" w:cs="Times New Roman"/>
                <w:sz w:val="24"/>
                <w:szCs w:val="24"/>
                <w:lang w:val="uk-UA"/>
              </w:rPr>
              <w:t xml:space="preserve"> громад</w:t>
            </w:r>
            <w:r w:rsidR="00F30CF7" w:rsidRPr="007B42AB">
              <w:rPr>
                <w:rFonts w:ascii="Times New Roman" w:eastAsia="SimSun" w:hAnsi="Times New Roman" w:cs="Times New Roman"/>
                <w:sz w:val="24"/>
                <w:szCs w:val="24"/>
                <w:lang w:val="uk-UA"/>
              </w:rPr>
              <w:t>ою</w:t>
            </w:r>
            <w:r w:rsidRPr="007B42AB">
              <w:rPr>
                <w:rFonts w:ascii="Times New Roman" w:eastAsia="SimSun" w:hAnsi="Times New Roman" w:cs="Times New Roman"/>
                <w:sz w:val="24"/>
                <w:szCs w:val="24"/>
                <w:lang w:val="uk-UA"/>
              </w:rPr>
              <w:t xml:space="preserve"> 150</w:t>
            </w:r>
            <w:r w:rsidR="00F30CF7" w:rsidRPr="007B42AB">
              <w:rPr>
                <w:rFonts w:ascii="Times New Roman" w:eastAsia="SimSun" w:hAnsi="Times New Roman" w:cs="Times New Roman"/>
                <w:sz w:val="24"/>
                <w:szCs w:val="24"/>
                <w:lang w:val="uk-UA"/>
              </w:rPr>
              <w:t xml:space="preserve"> </w:t>
            </w:r>
            <w:r w:rsidRPr="007B42AB">
              <w:rPr>
                <w:rFonts w:ascii="Times New Roman" w:eastAsia="SimSun" w:hAnsi="Times New Roman" w:cs="Times New Roman"/>
                <w:sz w:val="24"/>
                <w:szCs w:val="24"/>
                <w:lang w:val="uk-UA"/>
              </w:rPr>
              <w:t>000,00</w:t>
            </w:r>
            <w:r w:rsidR="00F30CF7" w:rsidRPr="007B42AB">
              <w:rPr>
                <w:rFonts w:ascii="Times New Roman" w:eastAsia="SimSun" w:hAnsi="Times New Roman" w:cs="Times New Roman"/>
                <w:sz w:val="24"/>
                <w:szCs w:val="24"/>
                <w:lang w:val="uk-UA"/>
              </w:rPr>
              <w:t>грн</w:t>
            </w:r>
            <w:r w:rsidR="00197D40">
              <w:rPr>
                <w:rFonts w:ascii="Times New Roman" w:eastAsia="SimSun" w:hAnsi="Times New Roman" w:cs="Times New Roman"/>
                <w:sz w:val="24"/>
                <w:szCs w:val="24"/>
                <w:lang w:val="uk-UA"/>
              </w:rPr>
              <w:t>:</w:t>
            </w:r>
          </w:p>
          <w:p w:rsidR="00197D40" w:rsidRDefault="00197D40" w:rsidP="008B2571">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60</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697,36грн;</w:t>
            </w:r>
          </w:p>
          <w:p w:rsidR="00197D40" w:rsidRDefault="00197D40" w:rsidP="008B2571">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13</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753,33грн;</w:t>
            </w:r>
          </w:p>
          <w:p w:rsidR="00197D40" w:rsidRDefault="00197D40" w:rsidP="008B2571">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46</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500,00грн;</w:t>
            </w:r>
          </w:p>
          <w:p w:rsidR="00197D40" w:rsidRDefault="00197D40" w:rsidP="008B2571">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1</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622,00грн;</w:t>
            </w:r>
          </w:p>
          <w:p w:rsidR="00197D40" w:rsidRDefault="00197D40" w:rsidP="008B2571">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3</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225,00грн;</w:t>
            </w:r>
          </w:p>
          <w:p w:rsidR="00197D40" w:rsidRDefault="00197D40" w:rsidP="008B2571">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lastRenderedPageBreak/>
              <w:t>15</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919,52грн;</w:t>
            </w:r>
          </w:p>
          <w:p w:rsidR="00197D40" w:rsidRDefault="00197D40" w:rsidP="008B2571">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984,39грн;</w:t>
            </w:r>
          </w:p>
          <w:p w:rsidR="00197D40" w:rsidRDefault="00197D40" w:rsidP="008B2571">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4</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145,89грн;</w:t>
            </w:r>
          </w:p>
          <w:p w:rsidR="00CE58F5" w:rsidRPr="007B42AB" w:rsidRDefault="00197D40" w:rsidP="008B2571">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3</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152,51грн</w:t>
            </w:r>
            <w:r w:rsidR="00F30CF7" w:rsidRPr="007B42AB">
              <w:rPr>
                <w:rFonts w:ascii="Times New Roman" w:eastAsia="SimSun" w:hAnsi="Times New Roman" w:cs="Times New Roman"/>
                <w:sz w:val="24"/>
                <w:szCs w:val="24"/>
                <w:lang w:val="uk-UA"/>
              </w:rPr>
              <w:t>;</w:t>
            </w:r>
            <w:r w:rsidR="00CE58F5" w:rsidRPr="007B42AB">
              <w:rPr>
                <w:rFonts w:ascii="Times New Roman" w:eastAsia="SimSun" w:hAnsi="Times New Roman" w:cs="Times New Roman"/>
                <w:sz w:val="24"/>
                <w:szCs w:val="24"/>
                <w:lang w:val="uk-UA"/>
              </w:rPr>
              <w:t xml:space="preserve"> </w:t>
            </w:r>
          </w:p>
          <w:p w:rsidR="001D3CC2" w:rsidRDefault="00CE58F5" w:rsidP="008B2571">
            <w:pPr>
              <w:spacing w:after="240" w:line="240" w:lineRule="auto"/>
              <w:rPr>
                <w:rFonts w:ascii="Times New Roman" w:eastAsia="SimSun" w:hAnsi="Times New Roman" w:cs="Times New Roman"/>
                <w:sz w:val="24"/>
                <w:szCs w:val="24"/>
                <w:lang w:val="uk-UA"/>
              </w:rPr>
            </w:pPr>
            <w:r w:rsidRPr="007B42AB">
              <w:rPr>
                <w:rFonts w:ascii="Times New Roman" w:eastAsia="SimSun" w:hAnsi="Times New Roman" w:cs="Times New Roman"/>
                <w:sz w:val="24"/>
                <w:szCs w:val="24"/>
                <w:lang w:val="uk-UA"/>
              </w:rPr>
              <w:t xml:space="preserve">- </w:t>
            </w:r>
            <w:proofErr w:type="spellStart"/>
            <w:r w:rsidR="00F30CF7" w:rsidRPr="007B42AB">
              <w:rPr>
                <w:rFonts w:ascii="Times New Roman" w:eastAsia="SimSun" w:hAnsi="Times New Roman" w:cs="Times New Roman"/>
                <w:sz w:val="24"/>
                <w:szCs w:val="24"/>
                <w:lang w:val="uk-UA"/>
              </w:rPr>
              <w:t>Хорольською</w:t>
            </w:r>
            <w:proofErr w:type="spellEnd"/>
            <w:r w:rsidR="00F30CF7" w:rsidRPr="007B42AB">
              <w:rPr>
                <w:rFonts w:ascii="Times New Roman" w:eastAsia="SimSun" w:hAnsi="Times New Roman" w:cs="Times New Roman"/>
                <w:sz w:val="24"/>
                <w:szCs w:val="24"/>
                <w:lang w:val="uk-UA"/>
              </w:rPr>
              <w:t xml:space="preserve"> міською територіальною</w:t>
            </w:r>
            <w:r w:rsidRPr="007B42AB">
              <w:rPr>
                <w:rFonts w:ascii="Times New Roman" w:eastAsia="SimSun" w:hAnsi="Times New Roman" w:cs="Times New Roman"/>
                <w:sz w:val="24"/>
                <w:szCs w:val="24"/>
                <w:lang w:val="uk-UA"/>
              </w:rPr>
              <w:t xml:space="preserve"> громад</w:t>
            </w:r>
            <w:r w:rsidR="00F30CF7" w:rsidRPr="007B42AB">
              <w:rPr>
                <w:rFonts w:ascii="Times New Roman" w:eastAsia="SimSun" w:hAnsi="Times New Roman" w:cs="Times New Roman"/>
                <w:sz w:val="24"/>
                <w:szCs w:val="24"/>
                <w:lang w:val="uk-UA"/>
              </w:rPr>
              <w:t>ою</w:t>
            </w:r>
            <w:r w:rsidRPr="007B42AB">
              <w:rPr>
                <w:rFonts w:ascii="Times New Roman" w:eastAsia="SimSun" w:hAnsi="Times New Roman" w:cs="Times New Roman"/>
                <w:sz w:val="24"/>
                <w:szCs w:val="24"/>
                <w:lang w:val="uk-UA"/>
              </w:rPr>
              <w:t xml:space="preserve"> </w:t>
            </w:r>
            <w:r w:rsidR="001D3CC2">
              <w:rPr>
                <w:rFonts w:ascii="Times New Roman" w:eastAsia="SimSun" w:hAnsi="Times New Roman" w:cs="Times New Roman"/>
                <w:sz w:val="24"/>
                <w:szCs w:val="24"/>
                <w:lang w:val="uk-UA"/>
              </w:rPr>
              <w:t xml:space="preserve">          </w:t>
            </w:r>
            <w:r w:rsidRPr="007B42AB">
              <w:rPr>
                <w:rFonts w:ascii="Times New Roman" w:eastAsia="SimSun" w:hAnsi="Times New Roman" w:cs="Times New Roman"/>
                <w:sz w:val="24"/>
                <w:szCs w:val="24"/>
                <w:lang w:val="uk-UA"/>
              </w:rPr>
              <w:t>150</w:t>
            </w:r>
            <w:r w:rsidR="00F30CF7" w:rsidRPr="007B42AB">
              <w:rPr>
                <w:rFonts w:ascii="Times New Roman" w:eastAsia="SimSun" w:hAnsi="Times New Roman" w:cs="Times New Roman"/>
                <w:sz w:val="24"/>
                <w:szCs w:val="24"/>
                <w:lang w:val="uk-UA"/>
              </w:rPr>
              <w:t xml:space="preserve"> </w:t>
            </w:r>
            <w:r w:rsidRPr="007B42AB">
              <w:rPr>
                <w:rFonts w:ascii="Times New Roman" w:eastAsia="SimSun" w:hAnsi="Times New Roman" w:cs="Times New Roman"/>
                <w:sz w:val="24"/>
                <w:szCs w:val="24"/>
                <w:lang w:val="uk-UA"/>
              </w:rPr>
              <w:t>000,00грн</w:t>
            </w:r>
            <w:r w:rsidR="001D3CC2">
              <w:rPr>
                <w:rFonts w:ascii="Times New Roman" w:eastAsia="SimSun" w:hAnsi="Times New Roman" w:cs="Times New Roman"/>
                <w:sz w:val="24"/>
                <w:szCs w:val="24"/>
                <w:lang w:val="uk-UA"/>
              </w:rPr>
              <w:t>:</w:t>
            </w:r>
          </w:p>
          <w:p w:rsidR="001D3CC2" w:rsidRDefault="001D3CC2" w:rsidP="008B2571">
            <w:pPr>
              <w:spacing w:after="240" w:line="240" w:lineRule="auto"/>
              <w:rPr>
                <w:rFonts w:ascii="Times New Roman" w:eastAsia="SimSun" w:hAnsi="Times New Roman" w:cs="Times New Roman"/>
                <w:sz w:val="24"/>
                <w:szCs w:val="24"/>
                <w:lang w:val="uk-UA"/>
              </w:rPr>
            </w:pPr>
            <w:r>
              <w:rPr>
                <w:rFonts w:ascii="Times New Roman" w:eastAsia="Calibri" w:hAnsi="Times New Roman" w:cs="Times New Roman"/>
                <w:sz w:val="24"/>
                <w:szCs w:val="24"/>
                <w:lang w:val="uk-UA"/>
              </w:rPr>
              <w:t>60 000,00грн</w:t>
            </w:r>
            <w:r w:rsidR="00CE58F5" w:rsidRPr="007B42AB">
              <w:rPr>
                <w:rFonts w:ascii="Times New Roman" w:eastAsia="SimSun" w:hAnsi="Times New Roman" w:cs="Times New Roman"/>
                <w:sz w:val="24"/>
                <w:szCs w:val="24"/>
                <w:lang w:val="uk-UA"/>
              </w:rPr>
              <w:t>,</w:t>
            </w:r>
          </w:p>
          <w:p w:rsidR="001D3CC2" w:rsidRDefault="001D3CC2" w:rsidP="008B2571">
            <w:pPr>
              <w:spacing w:after="24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rPr>
              <w:t>10 000,00</w:t>
            </w:r>
            <w:r>
              <w:rPr>
                <w:rFonts w:ascii="Times New Roman" w:eastAsia="Times New Roman" w:hAnsi="Times New Roman" w:cs="Times New Roman"/>
                <w:sz w:val="24"/>
                <w:szCs w:val="24"/>
                <w:lang w:val="uk-UA"/>
              </w:rPr>
              <w:t>грн;</w:t>
            </w:r>
          </w:p>
          <w:p w:rsidR="001D3CC2" w:rsidRDefault="001D3CC2" w:rsidP="008B2571">
            <w:pPr>
              <w:spacing w:after="24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32036,59грн;</w:t>
            </w:r>
          </w:p>
          <w:p w:rsidR="001D3CC2" w:rsidRDefault="001D3CC2" w:rsidP="008B2571">
            <w:pPr>
              <w:spacing w:after="24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12963,41грн;</w:t>
            </w:r>
          </w:p>
          <w:p w:rsidR="001D3CC2" w:rsidRDefault="001D3CC2" w:rsidP="008B2571">
            <w:pPr>
              <w:spacing w:after="24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17000,00грн;</w:t>
            </w:r>
          </w:p>
          <w:p w:rsidR="001D3CC2" w:rsidRDefault="001D3CC2" w:rsidP="008B2571">
            <w:pPr>
              <w:spacing w:after="240" w:line="240" w:lineRule="auto"/>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1000,00грн;</w:t>
            </w:r>
          </w:p>
          <w:p w:rsidR="00CE58F5" w:rsidRPr="007B42AB" w:rsidRDefault="001D3CC2" w:rsidP="008B2571">
            <w:pPr>
              <w:spacing w:after="240" w:line="240" w:lineRule="auto"/>
              <w:rPr>
                <w:rFonts w:ascii="Times New Roman" w:eastAsia="SimSun" w:hAnsi="Times New Roman" w:cs="Times New Roman"/>
                <w:sz w:val="24"/>
                <w:szCs w:val="24"/>
                <w:lang w:val="uk-UA"/>
              </w:rPr>
            </w:pPr>
            <w:r>
              <w:rPr>
                <w:rFonts w:ascii="Times New Roman" w:eastAsia="Times New Roman" w:hAnsi="Times New Roman" w:cs="Times New Roman"/>
                <w:sz w:val="24"/>
                <w:szCs w:val="24"/>
                <w:lang w:val="uk-UA"/>
              </w:rPr>
              <w:t>17000,00грн.</w:t>
            </w:r>
            <w:r w:rsidRPr="001D3CC2">
              <w:rPr>
                <w:rFonts w:ascii="Times New Roman" w:eastAsia="Times New Roman" w:hAnsi="Times New Roman" w:cs="Times New Roman"/>
                <w:sz w:val="24"/>
                <w:szCs w:val="24"/>
              </w:rPr>
              <w:t xml:space="preserve"> </w:t>
            </w:r>
          </w:p>
          <w:p w:rsidR="008B2571" w:rsidRPr="007B42AB" w:rsidRDefault="00CE58F5" w:rsidP="008B2571">
            <w:pPr>
              <w:spacing w:after="240" w:line="240" w:lineRule="auto"/>
              <w:rPr>
                <w:rFonts w:ascii="Times New Roman" w:eastAsia="Calibri" w:hAnsi="Times New Roman" w:cs="Times New Roman"/>
                <w:sz w:val="24"/>
                <w:szCs w:val="24"/>
                <w:lang w:val="uk-UA"/>
              </w:rPr>
            </w:pPr>
            <w:r w:rsidRPr="007B42AB">
              <w:rPr>
                <w:rFonts w:ascii="Times New Roman" w:eastAsia="SimSun" w:hAnsi="Times New Roman" w:cs="Times New Roman"/>
                <w:sz w:val="24"/>
                <w:szCs w:val="24"/>
                <w:lang w:val="uk-UA"/>
              </w:rPr>
              <w:t xml:space="preserve">- </w:t>
            </w:r>
            <w:proofErr w:type="spellStart"/>
            <w:r w:rsidRPr="007B42AB">
              <w:rPr>
                <w:rFonts w:ascii="Times New Roman" w:eastAsia="SimSun" w:hAnsi="Times New Roman" w:cs="Times New Roman"/>
                <w:sz w:val="24"/>
                <w:szCs w:val="24"/>
                <w:lang w:val="uk-UA"/>
              </w:rPr>
              <w:t>Чорнухинсько</w:t>
            </w:r>
            <w:r w:rsidR="00F30CF7" w:rsidRPr="007B42AB">
              <w:rPr>
                <w:rFonts w:ascii="Times New Roman" w:eastAsia="SimSun" w:hAnsi="Times New Roman" w:cs="Times New Roman"/>
                <w:sz w:val="24"/>
                <w:szCs w:val="24"/>
                <w:lang w:val="uk-UA"/>
              </w:rPr>
              <w:t>ю</w:t>
            </w:r>
            <w:proofErr w:type="spellEnd"/>
            <w:r w:rsidRPr="007B42AB">
              <w:rPr>
                <w:rFonts w:ascii="Times New Roman" w:eastAsia="SimSun" w:hAnsi="Times New Roman" w:cs="Times New Roman"/>
                <w:sz w:val="24"/>
                <w:szCs w:val="24"/>
                <w:lang w:val="uk-UA"/>
              </w:rPr>
              <w:t xml:space="preserve"> селищно</w:t>
            </w:r>
            <w:r w:rsidR="00F30CF7" w:rsidRPr="007B42AB">
              <w:rPr>
                <w:rFonts w:ascii="Times New Roman" w:eastAsia="SimSun" w:hAnsi="Times New Roman" w:cs="Times New Roman"/>
                <w:sz w:val="24"/>
                <w:szCs w:val="24"/>
                <w:lang w:val="uk-UA"/>
              </w:rPr>
              <w:t>ю</w:t>
            </w:r>
            <w:r w:rsidRPr="007B42AB">
              <w:rPr>
                <w:rFonts w:ascii="Times New Roman" w:eastAsia="SimSun" w:hAnsi="Times New Roman" w:cs="Times New Roman"/>
                <w:sz w:val="24"/>
                <w:szCs w:val="24"/>
                <w:lang w:val="uk-UA"/>
              </w:rPr>
              <w:t xml:space="preserve"> територіально</w:t>
            </w:r>
            <w:r w:rsidR="00F30CF7" w:rsidRPr="007B42AB">
              <w:rPr>
                <w:rFonts w:ascii="Times New Roman" w:eastAsia="SimSun" w:hAnsi="Times New Roman" w:cs="Times New Roman"/>
                <w:sz w:val="24"/>
                <w:szCs w:val="24"/>
                <w:lang w:val="uk-UA"/>
              </w:rPr>
              <w:t>ю</w:t>
            </w:r>
            <w:r w:rsidRPr="007B42AB">
              <w:rPr>
                <w:rFonts w:ascii="Times New Roman" w:eastAsia="SimSun" w:hAnsi="Times New Roman" w:cs="Times New Roman"/>
                <w:sz w:val="24"/>
                <w:szCs w:val="24"/>
                <w:lang w:val="uk-UA"/>
              </w:rPr>
              <w:t xml:space="preserve"> громад</w:t>
            </w:r>
            <w:r w:rsidR="00F30CF7" w:rsidRPr="007B42AB">
              <w:rPr>
                <w:rFonts w:ascii="Times New Roman" w:eastAsia="SimSun" w:hAnsi="Times New Roman" w:cs="Times New Roman"/>
                <w:sz w:val="24"/>
                <w:szCs w:val="24"/>
                <w:lang w:val="uk-UA"/>
              </w:rPr>
              <w:t>ою</w:t>
            </w:r>
            <w:r w:rsidRPr="007B42AB">
              <w:rPr>
                <w:rFonts w:ascii="Times New Roman" w:eastAsia="SimSun" w:hAnsi="Times New Roman" w:cs="Times New Roman"/>
                <w:sz w:val="24"/>
                <w:szCs w:val="24"/>
                <w:lang w:val="uk-UA"/>
              </w:rPr>
              <w:t xml:space="preserve"> 30</w:t>
            </w:r>
            <w:r w:rsidR="00F30CF7" w:rsidRPr="007B42AB">
              <w:rPr>
                <w:rFonts w:ascii="Times New Roman" w:eastAsia="SimSun" w:hAnsi="Times New Roman" w:cs="Times New Roman"/>
                <w:sz w:val="24"/>
                <w:szCs w:val="24"/>
                <w:lang w:val="uk-UA"/>
              </w:rPr>
              <w:t xml:space="preserve"> </w:t>
            </w:r>
            <w:r w:rsidRPr="007B42AB">
              <w:rPr>
                <w:rFonts w:ascii="Times New Roman" w:eastAsia="SimSun" w:hAnsi="Times New Roman" w:cs="Times New Roman"/>
                <w:sz w:val="24"/>
                <w:szCs w:val="24"/>
                <w:lang w:val="uk-UA"/>
              </w:rPr>
              <w:t>8</w:t>
            </w:r>
            <w:r w:rsidR="00F30CF7" w:rsidRPr="007B42AB">
              <w:rPr>
                <w:rFonts w:ascii="Times New Roman" w:eastAsia="SimSun" w:hAnsi="Times New Roman" w:cs="Times New Roman"/>
                <w:sz w:val="24"/>
                <w:szCs w:val="24"/>
                <w:lang w:val="uk-UA"/>
              </w:rPr>
              <w:t>00,00</w:t>
            </w:r>
            <w:r w:rsidRPr="007B42AB">
              <w:rPr>
                <w:rFonts w:ascii="Times New Roman" w:eastAsia="SimSun" w:hAnsi="Times New Roman" w:cs="Times New Roman"/>
                <w:sz w:val="24"/>
                <w:szCs w:val="24"/>
                <w:lang w:val="uk-UA"/>
              </w:rPr>
              <w:t>грн</w:t>
            </w:r>
            <w:r w:rsidR="008B2571" w:rsidRPr="007B42AB">
              <w:rPr>
                <w:rFonts w:ascii="Times New Roman" w:eastAsia="Calibri" w:hAnsi="Times New Roman" w:cs="Times New Roman"/>
                <w:sz w:val="24"/>
                <w:szCs w:val="24"/>
                <w:lang w:val="uk-UA"/>
              </w:rPr>
              <w:t>;</w:t>
            </w:r>
          </w:p>
          <w:p w:rsidR="00F30CF7" w:rsidRPr="007B42AB" w:rsidRDefault="008B2571" w:rsidP="00F30CF7">
            <w:pPr>
              <w:spacing w:after="240" w:line="240" w:lineRule="auto"/>
              <w:rPr>
                <w:rFonts w:ascii="Times New Roman" w:eastAsia="SimSun" w:hAnsi="Times New Roman" w:cs="Times New Roman"/>
                <w:sz w:val="24"/>
                <w:szCs w:val="24"/>
                <w:lang w:val="uk-UA"/>
              </w:rPr>
            </w:pPr>
            <w:r w:rsidRPr="007B42AB">
              <w:rPr>
                <w:rFonts w:ascii="Times New Roman" w:eastAsia="Calibri" w:hAnsi="Times New Roman" w:cs="Times New Roman"/>
                <w:sz w:val="24"/>
                <w:szCs w:val="24"/>
                <w:u w:val="single"/>
                <w:lang w:val="uk-UA"/>
              </w:rPr>
              <w:t xml:space="preserve">2024 рік </w:t>
            </w:r>
            <w:r w:rsidR="00B22DB5" w:rsidRPr="007B42AB">
              <w:rPr>
                <w:rFonts w:ascii="Times New Roman" w:eastAsia="Calibri" w:hAnsi="Times New Roman" w:cs="Times New Roman"/>
                <w:sz w:val="24"/>
                <w:szCs w:val="24"/>
                <w:u w:val="single"/>
                <w:lang w:val="uk-UA"/>
              </w:rPr>
              <w:t>– 55</w:t>
            </w:r>
            <w:r w:rsidRPr="007B42AB">
              <w:rPr>
                <w:rFonts w:ascii="Times New Roman" w:eastAsia="Calibri" w:hAnsi="Times New Roman" w:cs="Times New Roman"/>
                <w:sz w:val="24"/>
                <w:szCs w:val="24"/>
                <w:u w:val="single"/>
                <w:lang w:val="uk-UA"/>
              </w:rPr>
              <w:t>0</w:t>
            </w:r>
            <w:r w:rsidR="00F30CF7" w:rsidRPr="007B42AB">
              <w:rPr>
                <w:rFonts w:ascii="Times New Roman" w:eastAsia="Calibri" w:hAnsi="Times New Roman" w:cs="Times New Roman"/>
                <w:sz w:val="24"/>
                <w:szCs w:val="24"/>
                <w:u w:val="single"/>
                <w:lang w:val="uk-UA"/>
              </w:rPr>
              <w:t xml:space="preserve"> </w:t>
            </w:r>
            <w:r w:rsidRPr="007B42AB">
              <w:rPr>
                <w:rFonts w:ascii="Times New Roman" w:eastAsia="Calibri" w:hAnsi="Times New Roman" w:cs="Times New Roman"/>
                <w:sz w:val="24"/>
                <w:szCs w:val="24"/>
                <w:u w:val="single"/>
                <w:lang w:val="uk-UA"/>
              </w:rPr>
              <w:t>000,00грн</w:t>
            </w:r>
            <w:r w:rsidR="00F30CF7" w:rsidRPr="007B42AB">
              <w:rPr>
                <w:rFonts w:ascii="Times New Roman" w:eastAsia="Calibri" w:hAnsi="Times New Roman" w:cs="Times New Roman"/>
                <w:sz w:val="24"/>
                <w:szCs w:val="24"/>
                <w:u w:val="single"/>
                <w:lang w:val="uk-UA"/>
              </w:rPr>
              <w:t xml:space="preserve">, </w:t>
            </w:r>
            <w:r w:rsidR="00F30CF7" w:rsidRPr="007B42AB">
              <w:rPr>
                <w:rFonts w:ascii="Times New Roman" w:eastAsia="Calibri" w:hAnsi="Times New Roman" w:cs="Times New Roman"/>
                <w:sz w:val="24"/>
                <w:szCs w:val="24"/>
                <w:lang w:val="uk-UA"/>
              </w:rPr>
              <w:t>в т.ч. м</w:t>
            </w:r>
            <w:r w:rsidR="00F30CF7" w:rsidRPr="007B42AB">
              <w:rPr>
                <w:rFonts w:ascii="Times New Roman" w:eastAsia="SimSun" w:hAnsi="Times New Roman" w:cs="Times New Roman"/>
                <w:sz w:val="24"/>
                <w:szCs w:val="24"/>
                <w:lang w:val="uk-UA"/>
              </w:rPr>
              <w:t>іжбюджетні трансферти надані:</w:t>
            </w:r>
          </w:p>
          <w:p w:rsidR="00F30CF7" w:rsidRDefault="00F30CF7" w:rsidP="00F30CF7">
            <w:pPr>
              <w:spacing w:after="240" w:line="240" w:lineRule="auto"/>
              <w:rPr>
                <w:rFonts w:ascii="Times New Roman" w:eastAsia="SimSun" w:hAnsi="Times New Roman" w:cs="Times New Roman"/>
                <w:sz w:val="24"/>
                <w:szCs w:val="24"/>
                <w:lang w:val="uk-UA"/>
              </w:rPr>
            </w:pPr>
            <w:r w:rsidRPr="007B42AB">
              <w:rPr>
                <w:rFonts w:ascii="Times New Roman" w:eastAsia="SimSun" w:hAnsi="Times New Roman" w:cs="Times New Roman"/>
                <w:sz w:val="24"/>
                <w:szCs w:val="24"/>
                <w:lang w:val="uk-UA"/>
              </w:rPr>
              <w:t xml:space="preserve"> -Пирятинською міською територіальною громадою 200 000,00</w:t>
            </w:r>
            <w:r w:rsidR="000A0264">
              <w:rPr>
                <w:rFonts w:ascii="Times New Roman" w:eastAsia="SimSun" w:hAnsi="Times New Roman" w:cs="Times New Roman"/>
                <w:sz w:val="24"/>
                <w:szCs w:val="24"/>
                <w:lang w:val="uk-UA"/>
              </w:rPr>
              <w:t>грн:</w:t>
            </w:r>
          </w:p>
          <w:p w:rsidR="000A0264" w:rsidRDefault="000A0264" w:rsidP="00F30CF7">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lastRenderedPageBreak/>
              <w:t>170</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000,00грн;</w:t>
            </w:r>
          </w:p>
          <w:p w:rsidR="000A0264" w:rsidRPr="007B42AB" w:rsidRDefault="000A0264" w:rsidP="00F30CF7">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30</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000,00грн.</w:t>
            </w:r>
          </w:p>
          <w:p w:rsidR="000A0264" w:rsidRDefault="00F30CF7" w:rsidP="00F30CF7">
            <w:pPr>
              <w:spacing w:after="240" w:line="240" w:lineRule="auto"/>
              <w:rPr>
                <w:rFonts w:ascii="Times New Roman" w:eastAsia="SimSun" w:hAnsi="Times New Roman" w:cs="Times New Roman"/>
                <w:sz w:val="24"/>
                <w:szCs w:val="24"/>
                <w:lang w:val="uk-UA"/>
              </w:rPr>
            </w:pPr>
            <w:r w:rsidRPr="007B42AB">
              <w:rPr>
                <w:rFonts w:ascii="Times New Roman" w:eastAsia="SimSun" w:hAnsi="Times New Roman" w:cs="Times New Roman"/>
                <w:sz w:val="24"/>
                <w:szCs w:val="24"/>
                <w:lang w:val="uk-UA"/>
              </w:rPr>
              <w:t xml:space="preserve">- </w:t>
            </w:r>
            <w:proofErr w:type="spellStart"/>
            <w:r w:rsidRPr="007B42AB">
              <w:rPr>
                <w:rFonts w:ascii="Times New Roman" w:eastAsia="SimSun" w:hAnsi="Times New Roman" w:cs="Times New Roman"/>
                <w:sz w:val="24"/>
                <w:szCs w:val="24"/>
                <w:lang w:val="uk-UA"/>
              </w:rPr>
              <w:t>Хорольською</w:t>
            </w:r>
            <w:proofErr w:type="spellEnd"/>
            <w:r w:rsidRPr="007B42AB">
              <w:rPr>
                <w:rFonts w:ascii="Times New Roman" w:eastAsia="SimSun" w:hAnsi="Times New Roman" w:cs="Times New Roman"/>
                <w:sz w:val="24"/>
                <w:szCs w:val="24"/>
                <w:lang w:val="uk-UA"/>
              </w:rPr>
              <w:t xml:space="preserve"> міською територіальною громадою 200 000,00грн</w:t>
            </w:r>
            <w:r w:rsidR="000A0264">
              <w:rPr>
                <w:rFonts w:ascii="Times New Roman" w:eastAsia="SimSun" w:hAnsi="Times New Roman" w:cs="Times New Roman"/>
                <w:sz w:val="24"/>
                <w:szCs w:val="24"/>
                <w:lang w:val="uk-UA"/>
              </w:rPr>
              <w:t>:</w:t>
            </w:r>
          </w:p>
          <w:p w:rsidR="000A0264" w:rsidRDefault="000A0264" w:rsidP="00F30CF7">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178</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000,00грн;</w:t>
            </w:r>
          </w:p>
          <w:p w:rsidR="00F30CF7" w:rsidRPr="007B42AB" w:rsidRDefault="000A0264" w:rsidP="00F30CF7">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22</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000,00грн.</w:t>
            </w:r>
            <w:r w:rsidR="00F30CF7" w:rsidRPr="007B42AB">
              <w:rPr>
                <w:rFonts w:ascii="Times New Roman" w:eastAsia="SimSun" w:hAnsi="Times New Roman" w:cs="Times New Roman"/>
                <w:sz w:val="24"/>
                <w:szCs w:val="24"/>
                <w:lang w:val="uk-UA"/>
              </w:rPr>
              <w:t xml:space="preserve"> </w:t>
            </w:r>
          </w:p>
          <w:p w:rsidR="000A0264" w:rsidRDefault="00F30CF7" w:rsidP="00F30CF7">
            <w:pPr>
              <w:spacing w:after="240" w:line="240" w:lineRule="auto"/>
              <w:rPr>
                <w:rFonts w:ascii="Times New Roman" w:eastAsia="SimSun" w:hAnsi="Times New Roman" w:cs="Times New Roman"/>
                <w:sz w:val="24"/>
                <w:szCs w:val="24"/>
                <w:lang w:val="uk-UA"/>
              </w:rPr>
            </w:pPr>
            <w:r w:rsidRPr="007B42AB">
              <w:rPr>
                <w:rFonts w:ascii="Times New Roman" w:eastAsia="SimSun" w:hAnsi="Times New Roman" w:cs="Times New Roman"/>
                <w:sz w:val="24"/>
                <w:szCs w:val="24"/>
                <w:lang w:val="uk-UA"/>
              </w:rPr>
              <w:t xml:space="preserve">- </w:t>
            </w:r>
            <w:proofErr w:type="spellStart"/>
            <w:r w:rsidRPr="007B42AB">
              <w:rPr>
                <w:rFonts w:ascii="Times New Roman" w:eastAsia="SimSun" w:hAnsi="Times New Roman" w:cs="Times New Roman"/>
                <w:sz w:val="24"/>
                <w:szCs w:val="24"/>
                <w:lang w:val="uk-UA"/>
              </w:rPr>
              <w:t>Гребінківською</w:t>
            </w:r>
            <w:proofErr w:type="spellEnd"/>
            <w:r w:rsidRPr="007B42AB">
              <w:rPr>
                <w:rFonts w:ascii="Times New Roman" w:eastAsia="SimSun" w:hAnsi="Times New Roman" w:cs="Times New Roman"/>
                <w:sz w:val="24"/>
                <w:szCs w:val="24"/>
                <w:lang w:val="uk-UA"/>
              </w:rPr>
              <w:t xml:space="preserve"> міською територіальною громадою 150 000,00грн</w:t>
            </w:r>
            <w:r w:rsidR="000A0264">
              <w:rPr>
                <w:rFonts w:ascii="Times New Roman" w:eastAsia="SimSun" w:hAnsi="Times New Roman" w:cs="Times New Roman"/>
                <w:sz w:val="24"/>
                <w:szCs w:val="24"/>
                <w:lang w:val="uk-UA"/>
              </w:rPr>
              <w:t>:</w:t>
            </w:r>
          </w:p>
          <w:p w:rsidR="000A0264" w:rsidRDefault="000A0264" w:rsidP="00F30CF7">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130</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000,00грн;</w:t>
            </w:r>
          </w:p>
          <w:p w:rsidR="00F30CF7" w:rsidRPr="007B42AB" w:rsidRDefault="000A0264" w:rsidP="00F30CF7">
            <w:pPr>
              <w:spacing w:after="240" w:line="240" w:lineRule="auto"/>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20</w:t>
            </w:r>
            <w:r w:rsidR="00F45FB1">
              <w:rPr>
                <w:rFonts w:ascii="Times New Roman" w:eastAsia="SimSun" w:hAnsi="Times New Roman" w:cs="Times New Roman"/>
                <w:sz w:val="24"/>
                <w:szCs w:val="24"/>
                <w:lang w:val="uk-UA"/>
              </w:rPr>
              <w:t xml:space="preserve"> </w:t>
            </w:r>
            <w:r>
              <w:rPr>
                <w:rFonts w:ascii="Times New Roman" w:eastAsia="SimSun" w:hAnsi="Times New Roman" w:cs="Times New Roman"/>
                <w:sz w:val="24"/>
                <w:szCs w:val="24"/>
                <w:lang w:val="uk-UA"/>
              </w:rPr>
              <w:t>000,00грн</w:t>
            </w:r>
            <w:r w:rsidR="00F30CF7" w:rsidRPr="007B42AB">
              <w:rPr>
                <w:rFonts w:ascii="Times New Roman" w:eastAsia="SimSun" w:hAnsi="Times New Roman" w:cs="Times New Roman"/>
                <w:sz w:val="24"/>
                <w:szCs w:val="24"/>
                <w:lang w:val="uk-UA"/>
              </w:rPr>
              <w:t>.</w:t>
            </w:r>
          </w:p>
          <w:p w:rsidR="000677E9" w:rsidRPr="007B42AB" w:rsidRDefault="008B2571" w:rsidP="00CE58F5">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 xml:space="preserve">Усього: </w:t>
            </w:r>
            <w:r w:rsidR="00CE58F5" w:rsidRPr="007B42AB">
              <w:rPr>
                <w:rFonts w:ascii="Times New Roman" w:eastAsia="Calibri" w:hAnsi="Times New Roman" w:cs="Times New Roman"/>
                <w:b/>
                <w:sz w:val="24"/>
                <w:szCs w:val="24"/>
                <w:lang w:val="uk-UA"/>
              </w:rPr>
              <w:t>1</w:t>
            </w:r>
            <w:r w:rsidR="00074347" w:rsidRPr="007B42AB">
              <w:rPr>
                <w:rFonts w:ascii="Times New Roman" w:eastAsia="Calibri" w:hAnsi="Times New Roman" w:cs="Times New Roman"/>
                <w:b/>
                <w:sz w:val="24"/>
                <w:szCs w:val="24"/>
                <w:lang w:val="uk-UA"/>
              </w:rPr>
              <w:t> </w:t>
            </w:r>
            <w:r w:rsidR="00CE58F5" w:rsidRPr="007B42AB">
              <w:rPr>
                <w:rFonts w:ascii="Times New Roman" w:eastAsia="Calibri" w:hAnsi="Times New Roman" w:cs="Times New Roman"/>
                <w:b/>
                <w:sz w:val="24"/>
                <w:szCs w:val="24"/>
                <w:lang w:val="uk-UA"/>
              </w:rPr>
              <w:t>931</w:t>
            </w:r>
            <w:r w:rsidR="00074347" w:rsidRPr="007B42AB">
              <w:rPr>
                <w:rFonts w:ascii="Times New Roman" w:eastAsia="Calibri" w:hAnsi="Times New Roman" w:cs="Times New Roman"/>
                <w:b/>
                <w:sz w:val="24"/>
                <w:szCs w:val="24"/>
                <w:lang w:val="uk-UA"/>
              </w:rPr>
              <w:t xml:space="preserve"> </w:t>
            </w:r>
            <w:r w:rsidR="00CE58F5" w:rsidRPr="007B42AB">
              <w:rPr>
                <w:rFonts w:ascii="Times New Roman" w:eastAsia="Calibri" w:hAnsi="Times New Roman" w:cs="Times New Roman"/>
                <w:b/>
                <w:sz w:val="24"/>
                <w:szCs w:val="24"/>
                <w:lang w:val="uk-UA"/>
              </w:rPr>
              <w:t>055</w:t>
            </w:r>
            <w:r w:rsidRPr="007B42AB">
              <w:rPr>
                <w:rFonts w:ascii="Times New Roman" w:eastAsia="Calibri" w:hAnsi="Times New Roman" w:cs="Times New Roman"/>
                <w:b/>
                <w:sz w:val="24"/>
                <w:szCs w:val="24"/>
                <w:lang w:val="uk-UA"/>
              </w:rPr>
              <w:t>,00грн.</w:t>
            </w:r>
          </w:p>
        </w:tc>
      </w:tr>
      <w:tr w:rsidR="007B42AB" w:rsidRPr="007B42AB" w:rsidTr="00DD6976">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4.</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DD6976">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Зміцнення матеріально-технічної бази районної ради</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Зміцнення матеріально-технічної бази районної ради</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p>
        </w:tc>
      </w:tr>
      <w:tr w:rsidR="007B42AB" w:rsidRPr="007B42AB" w:rsidTr="00F30CF7">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4.1</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Встановлення та обслуговування електронної системи персонального голосування</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 xml:space="preserve">2022 рік </w:t>
            </w:r>
            <w:r w:rsidR="007B42AB" w:rsidRPr="007B42AB">
              <w:rPr>
                <w:rFonts w:ascii="Times New Roman" w:eastAsia="Calibri" w:hAnsi="Times New Roman" w:cs="Times New Roman"/>
                <w:b/>
                <w:sz w:val="24"/>
                <w:szCs w:val="24"/>
                <w:lang w:val="uk-UA"/>
              </w:rPr>
              <w:t>–</w:t>
            </w:r>
            <w:r w:rsidRPr="007B42AB">
              <w:rPr>
                <w:rFonts w:ascii="Times New Roman" w:eastAsia="Calibri" w:hAnsi="Times New Roman" w:cs="Times New Roman"/>
                <w:b/>
                <w:sz w:val="24"/>
                <w:szCs w:val="24"/>
                <w:lang w:val="uk-UA"/>
              </w:rPr>
              <w:t xml:space="preserve"> </w:t>
            </w:r>
            <w:r w:rsidR="007B42AB" w:rsidRP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100</w:t>
            </w:r>
            <w:r w:rsidR="007B42AB" w:rsidRP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000,00 грн</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Встановлення та обслуговування електронної системи персонального голосування</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pStyle w:val="Default"/>
              <w:tabs>
                <w:tab w:val="left" w:pos="851"/>
              </w:tabs>
              <w:spacing w:before="120" w:after="120"/>
              <w:jc w:val="center"/>
              <w:rPr>
                <w:rFonts w:eastAsia="SimSun"/>
                <w:b/>
                <w:color w:val="auto"/>
                <w:lang w:val="uk-UA"/>
              </w:rPr>
            </w:pPr>
            <w:r w:rsidRPr="007B42AB">
              <w:rPr>
                <w:rFonts w:eastAsia="SimSun"/>
                <w:b/>
                <w:color w:val="auto"/>
                <w:lang w:val="uk-UA"/>
              </w:rPr>
              <w:t>-</w:t>
            </w:r>
          </w:p>
        </w:tc>
      </w:tr>
      <w:tr w:rsidR="007B42AB" w:rsidRPr="007B42AB" w:rsidTr="00F30CF7">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4.2</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 xml:space="preserve">Удосконалення системи звукового супроводу засідань сесій та системи відео </w:t>
            </w:r>
            <w:r w:rsidRPr="007B42AB">
              <w:rPr>
                <w:rFonts w:ascii="Times New Roman" w:hAnsi="Times New Roman" w:cs="Times New Roman"/>
                <w:sz w:val="24"/>
                <w:szCs w:val="24"/>
                <w:lang w:val="uk-UA"/>
              </w:rPr>
              <w:lastRenderedPageBreak/>
              <w:t>трансляції</w:t>
            </w:r>
          </w:p>
          <w:p w:rsidR="000677E9" w:rsidRPr="007B42AB" w:rsidRDefault="000677E9" w:rsidP="007904D0">
            <w:pPr>
              <w:tabs>
                <w:tab w:val="left" w:pos="748"/>
              </w:tabs>
              <w:rPr>
                <w:rFonts w:ascii="Times New Roman" w:hAnsi="Times New Roman" w:cs="Times New Roman"/>
                <w:sz w:val="24"/>
                <w:szCs w:val="24"/>
                <w:lang w:val="uk-UA"/>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 xml:space="preserve">2022 рік – </w:t>
            </w:r>
            <w:r w:rsidR="007B42AB">
              <w:rPr>
                <w:rFonts w:ascii="Times New Roman" w:eastAsia="Calibri" w:hAnsi="Times New Roman" w:cs="Times New Roman"/>
                <w:sz w:val="24"/>
                <w:szCs w:val="24"/>
                <w:lang w:val="uk-UA"/>
              </w:rPr>
              <w:t xml:space="preserve">   </w:t>
            </w:r>
            <w:r w:rsidR="00DD6976">
              <w:rPr>
                <w:rFonts w:ascii="Times New Roman" w:eastAsia="Calibri" w:hAnsi="Times New Roman" w:cs="Times New Roman"/>
                <w:sz w:val="24"/>
                <w:szCs w:val="24"/>
                <w:lang w:val="uk-UA"/>
              </w:rPr>
              <w:t xml:space="preserve"> </w:t>
            </w:r>
            <w:r w:rsid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30</w:t>
            </w:r>
            <w:r w:rsid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000,00 грн;</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 xml:space="preserve">2023 рік – </w:t>
            </w:r>
            <w:r w:rsidR="007B42AB">
              <w:rPr>
                <w:rFonts w:ascii="Times New Roman" w:eastAsia="Calibri" w:hAnsi="Times New Roman" w:cs="Times New Roman"/>
                <w:sz w:val="24"/>
                <w:szCs w:val="24"/>
                <w:lang w:val="uk-UA"/>
              </w:rPr>
              <w:t xml:space="preserve">    </w:t>
            </w:r>
            <w:r w:rsidR="00DD6976">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lastRenderedPageBreak/>
              <w:t>10</w:t>
            </w:r>
            <w:r w:rsid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000,00 грн;</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2024 рік –</w:t>
            </w:r>
            <w:r w:rsidR="007B42AB">
              <w:rPr>
                <w:rFonts w:ascii="Times New Roman" w:eastAsia="Calibri" w:hAnsi="Times New Roman" w:cs="Times New Roman"/>
                <w:sz w:val="24"/>
                <w:szCs w:val="24"/>
                <w:lang w:val="uk-UA"/>
              </w:rPr>
              <w:t xml:space="preserve">    </w:t>
            </w:r>
            <w:r w:rsidR="00DD6976">
              <w:rPr>
                <w:rFonts w:ascii="Times New Roman" w:eastAsia="Calibri" w:hAnsi="Times New Roman" w:cs="Times New Roman"/>
                <w:sz w:val="24"/>
                <w:szCs w:val="24"/>
                <w:lang w:val="uk-UA"/>
              </w:rPr>
              <w:t xml:space="preserve"> </w:t>
            </w:r>
            <w:r w:rsid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10</w:t>
            </w:r>
            <w:r w:rsid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000,00 грн.</w:t>
            </w:r>
          </w:p>
          <w:p w:rsidR="000677E9" w:rsidRPr="007B42AB" w:rsidRDefault="000677E9" w:rsidP="007904D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 xml:space="preserve">Усього: </w:t>
            </w:r>
            <w:r w:rsidR="007B42AB">
              <w:rPr>
                <w:rFonts w:ascii="Times New Roman" w:eastAsia="Calibri" w:hAnsi="Times New Roman" w:cs="Times New Roman"/>
                <w:b/>
                <w:sz w:val="24"/>
                <w:szCs w:val="24"/>
                <w:lang w:val="uk-UA"/>
              </w:rPr>
              <w:t xml:space="preserve">      </w:t>
            </w:r>
            <w:r w:rsidR="00DD6976">
              <w:rPr>
                <w:rFonts w:ascii="Times New Roman" w:eastAsia="Calibri" w:hAnsi="Times New Roman" w:cs="Times New Roman"/>
                <w:b/>
                <w:sz w:val="24"/>
                <w:szCs w:val="24"/>
                <w:lang w:val="uk-UA"/>
              </w:rPr>
              <w:t xml:space="preserve"> </w:t>
            </w:r>
            <w:r w:rsid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50</w:t>
            </w:r>
            <w:r w:rsid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000,00 грн.</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 xml:space="preserve">Удосконалення системи звукового супроводу засідань сесій та системи </w:t>
            </w:r>
            <w:r w:rsidRPr="007B42AB">
              <w:rPr>
                <w:rFonts w:ascii="Times New Roman" w:hAnsi="Times New Roman" w:cs="Times New Roman"/>
                <w:sz w:val="24"/>
                <w:szCs w:val="24"/>
                <w:lang w:val="uk-UA"/>
              </w:rPr>
              <w:lastRenderedPageBreak/>
              <w:t>відео трансляції</w:t>
            </w:r>
          </w:p>
          <w:p w:rsidR="000677E9" w:rsidRPr="007B42AB" w:rsidRDefault="000677E9" w:rsidP="007904D0">
            <w:pPr>
              <w:tabs>
                <w:tab w:val="left" w:pos="748"/>
              </w:tabs>
              <w:rPr>
                <w:rFonts w:ascii="Times New Roman" w:hAnsi="Times New Roman" w:cs="Times New Roman"/>
                <w:sz w:val="24"/>
                <w:szCs w:val="24"/>
                <w:lang w:val="uk-UA"/>
              </w:rPr>
            </w:pP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802DC0">
            <w:pPr>
              <w:pStyle w:val="Default"/>
              <w:tabs>
                <w:tab w:val="left" w:pos="851"/>
              </w:tabs>
              <w:spacing w:before="120" w:after="120"/>
              <w:jc w:val="center"/>
              <w:rPr>
                <w:rFonts w:eastAsia="SimSun"/>
                <w:b/>
                <w:color w:val="auto"/>
                <w:lang w:val="uk-UA"/>
              </w:rPr>
            </w:pPr>
            <w:r w:rsidRPr="007B42AB">
              <w:rPr>
                <w:rFonts w:eastAsia="SimSun"/>
                <w:b/>
                <w:color w:val="auto"/>
                <w:lang w:val="uk-UA"/>
              </w:rPr>
              <w:t>-</w:t>
            </w:r>
          </w:p>
        </w:tc>
      </w:tr>
      <w:tr w:rsidR="007B42AB" w:rsidRPr="007B42AB" w:rsidTr="00F30CF7">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4.3</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Проведення ремонту орендованого приміщення, в якому знаходиться районна рада</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122ED2" w:rsidP="00122ED2">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122ED2" w:rsidP="00122ED2">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122ED2" w:rsidP="00122ED2">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122ED2" w:rsidP="00122ED2">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Проведення ремонту орендованого приміщення, в якому знаходиться районна рада</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122ED2" w:rsidP="00122ED2">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122ED2" w:rsidP="00122ED2">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122ED2" w:rsidP="00122ED2">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r>
      <w:tr w:rsidR="007B42AB" w:rsidRPr="007B42AB" w:rsidTr="00DD6976">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5.</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DD6976">
            <w:pPr>
              <w:pStyle w:val="Default"/>
              <w:tabs>
                <w:tab w:val="left" w:pos="851"/>
              </w:tabs>
              <w:spacing w:before="120" w:after="120"/>
              <w:rPr>
                <w:rFonts w:eastAsia="SimSun"/>
                <w:color w:val="auto"/>
                <w:lang w:val="uk-UA"/>
              </w:rPr>
            </w:pPr>
            <w:r w:rsidRPr="007B42AB">
              <w:rPr>
                <w:rFonts w:eastAsia="SimSun"/>
                <w:color w:val="auto"/>
                <w:lang w:val="uk-UA"/>
              </w:rPr>
              <w:t>Відзначення та заохочення кращих працівників та трудових колективів підприємств, установ і організацій усіх форм власності, громадських об’єднань Лубенського району, які внесли вагомий внесок в економічний, соціальний та культурний розвиток району, ведуть активну громадську і благодійну діяльність</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0110180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2210</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2240</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 xml:space="preserve">2021 рік – </w:t>
            </w:r>
            <w:r w:rsidR="007B42AB">
              <w:rPr>
                <w:rFonts w:ascii="Times New Roman" w:eastAsia="Calibri" w:hAnsi="Times New Roman" w:cs="Times New Roman"/>
                <w:sz w:val="24"/>
                <w:szCs w:val="24"/>
                <w:lang w:val="uk-UA"/>
              </w:rPr>
              <w:t xml:space="preserve">   </w:t>
            </w:r>
            <w:r w:rsidR="00FB39E8">
              <w:rPr>
                <w:rFonts w:ascii="Times New Roman" w:eastAsia="Calibri" w:hAnsi="Times New Roman" w:cs="Times New Roman"/>
                <w:sz w:val="24"/>
                <w:szCs w:val="24"/>
                <w:lang w:val="uk-UA"/>
              </w:rPr>
              <w:t xml:space="preserve"> </w:t>
            </w:r>
            <w:r w:rsid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15</w:t>
            </w:r>
            <w:r w:rsid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000,00 грн;</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 xml:space="preserve">2022 рік – </w:t>
            </w:r>
            <w:r w:rsidR="007B42AB">
              <w:rPr>
                <w:rFonts w:ascii="Times New Roman" w:eastAsia="Calibri" w:hAnsi="Times New Roman" w:cs="Times New Roman"/>
                <w:sz w:val="24"/>
                <w:szCs w:val="24"/>
                <w:lang w:val="uk-UA"/>
              </w:rPr>
              <w:t xml:space="preserve">   </w:t>
            </w:r>
            <w:r w:rsidR="00FB39E8">
              <w:rPr>
                <w:rFonts w:ascii="Times New Roman" w:eastAsia="Calibri" w:hAnsi="Times New Roman" w:cs="Times New Roman"/>
                <w:sz w:val="24"/>
                <w:szCs w:val="24"/>
                <w:lang w:val="uk-UA"/>
              </w:rPr>
              <w:t xml:space="preserve"> </w:t>
            </w:r>
            <w:r w:rsid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20</w:t>
            </w:r>
            <w:r w:rsid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000,00 грн;</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 xml:space="preserve">2023 рік – </w:t>
            </w:r>
            <w:r w:rsidR="007B42AB">
              <w:rPr>
                <w:rFonts w:ascii="Times New Roman" w:eastAsia="Calibri" w:hAnsi="Times New Roman" w:cs="Times New Roman"/>
                <w:sz w:val="24"/>
                <w:szCs w:val="24"/>
                <w:lang w:val="uk-UA"/>
              </w:rPr>
              <w:t xml:space="preserve">  </w:t>
            </w:r>
            <w:r w:rsidR="00FB39E8">
              <w:rPr>
                <w:rFonts w:ascii="Times New Roman" w:eastAsia="Calibri" w:hAnsi="Times New Roman" w:cs="Times New Roman"/>
                <w:sz w:val="24"/>
                <w:szCs w:val="24"/>
                <w:lang w:val="uk-UA"/>
              </w:rPr>
              <w:t xml:space="preserve"> </w:t>
            </w:r>
            <w:r w:rsid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20</w:t>
            </w:r>
            <w:r w:rsid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000,00 грн;</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2024 рік –</w:t>
            </w:r>
            <w:r w:rsidR="007B42AB">
              <w:rPr>
                <w:rFonts w:ascii="Times New Roman" w:eastAsia="Calibri" w:hAnsi="Times New Roman" w:cs="Times New Roman"/>
                <w:sz w:val="24"/>
                <w:szCs w:val="24"/>
                <w:lang w:val="uk-UA"/>
              </w:rPr>
              <w:t xml:space="preserve">    </w:t>
            </w:r>
            <w:r w:rsidR="00FB39E8">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 xml:space="preserve"> 20</w:t>
            </w:r>
            <w:r w:rsid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sz w:val="24"/>
                <w:szCs w:val="24"/>
                <w:lang w:val="uk-UA"/>
              </w:rPr>
              <w:t>000,00 грн.</w:t>
            </w:r>
          </w:p>
          <w:p w:rsidR="000677E9" w:rsidRPr="007B42AB" w:rsidRDefault="000677E9" w:rsidP="007904D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 xml:space="preserve">Усього: </w:t>
            </w:r>
            <w:r w:rsidR="007B42AB">
              <w:rPr>
                <w:rFonts w:ascii="Times New Roman" w:eastAsia="Calibri" w:hAnsi="Times New Roman" w:cs="Times New Roman"/>
                <w:b/>
                <w:sz w:val="24"/>
                <w:szCs w:val="24"/>
                <w:lang w:val="uk-UA"/>
              </w:rPr>
              <w:t xml:space="preserve">      </w:t>
            </w:r>
            <w:r w:rsidR="00FB39E8">
              <w:rPr>
                <w:rFonts w:ascii="Times New Roman" w:eastAsia="Calibri" w:hAnsi="Times New Roman" w:cs="Times New Roman"/>
                <w:b/>
                <w:sz w:val="24"/>
                <w:szCs w:val="24"/>
                <w:lang w:val="uk-UA"/>
              </w:rPr>
              <w:t xml:space="preserve"> </w:t>
            </w:r>
            <w:r w:rsid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75</w:t>
            </w:r>
            <w:r w:rsidR="007B42AB" w:rsidRPr="007B42AB">
              <w:rPr>
                <w:rFonts w:ascii="Times New Roman" w:eastAsia="Calibri" w:hAnsi="Times New Roman" w:cs="Times New Roman"/>
                <w:b/>
                <w:sz w:val="24"/>
                <w:szCs w:val="24"/>
                <w:lang w:val="uk-UA"/>
              </w:rPr>
              <w:t xml:space="preserve"> </w:t>
            </w:r>
            <w:r w:rsidR="007B42AB">
              <w:rPr>
                <w:rFonts w:ascii="Times New Roman" w:eastAsia="Calibri" w:hAnsi="Times New Roman" w:cs="Times New Roman"/>
                <w:b/>
                <w:sz w:val="24"/>
                <w:szCs w:val="24"/>
                <w:lang w:val="uk-UA"/>
              </w:rPr>
              <w:t>000,00</w:t>
            </w:r>
            <w:r w:rsidRPr="007B42AB">
              <w:rPr>
                <w:rFonts w:ascii="Times New Roman" w:eastAsia="Calibri" w:hAnsi="Times New Roman" w:cs="Times New Roman"/>
                <w:b/>
                <w:sz w:val="24"/>
                <w:szCs w:val="24"/>
                <w:lang w:val="uk-UA"/>
              </w:rPr>
              <w:t>грн.</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122ED2"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Серпень 2021 рік</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pStyle w:val="Default"/>
              <w:tabs>
                <w:tab w:val="left" w:pos="851"/>
              </w:tabs>
              <w:spacing w:before="120" w:after="120"/>
              <w:jc w:val="both"/>
              <w:rPr>
                <w:rFonts w:eastAsia="SimSun"/>
                <w:color w:val="auto"/>
                <w:lang w:val="uk-UA"/>
              </w:rPr>
            </w:pPr>
            <w:r w:rsidRPr="007B42AB">
              <w:rPr>
                <w:rFonts w:eastAsia="SimSun"/>
                <w:color w:val="auto"/>
                <w:lang w:val="uk-UA"/>
              </w:rPr>
              <w:t>Відзначення та заохочення кращих працівників та трудових колективів підприємств, установ і організацій усіх форм власності, громадських об’єднань Лубенського району, які внесли вагомий внесок в економічний, соціальний та культурний розвиток району, ведуть активну громадську і благодійну діяльність</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0110180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2210</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2240</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Times New Roman" w:hAnsi="Times New Roman" w:cs="Times New Roman"/>
                <w:sz w:val="24"/>
                <w:szCs w:val="24"/>
                <w:lang w:val="uk-UA"/>
              </w:rPr>
            </w:pPr>
            <w:r w:rsidRPr="007B42AB">
              <w:rPr>
                <w:rFonts w:ascii="Times New Roman" w:eastAsia="Times New Roman" w:hAnsi="Times New Roman" w:cs="Times New Roman"/>
                <w:sz w:val="24"/>
                <w:szCs w:val="24"/>
                <w:lang w:val="uk-UA"/>
              </w:rPr>
              <w:t>12 000,00грн;</w:t>
            </w:r>
          </w:p>
          <w:p w:rsidR="000677E9" w:rsidRPr="007B42AB" w:rsidRDefault="000677E9" w:rsidP="007904D0">
            <w:pPr>
              <w:spacing w:after="240" w:line="240" w:lineRule="auto"/>
              <w:rPr>
                <w:rFonts w:ascii="Times New Roman" w:eastAsia="Times New Roman" w:hAnsi="Times New Roman" w:cs="Times New Roman"/>
                <w:sz w:val="24"/>
                <w:szCs w:val="24"/>
                <w:lang w:val="uk-UA"/>
              </w:rPr>
            </w:pPr>
            <w:r w:rsidRPr="007B42AB">
              <w:rPr>
                <w:rFonts w:ascii="Times New Roman" w:eastAsia="Times New Roman" w:hAnsi="Times New Roman" w:cs="Times New Roman"/>
                <w:sz w:val="24"/>
                <w:szCs w:val="24"/>
                <w:lang w:val="uk-UA"/>
              </w:rPr>
              <w:t>2 990,31 грн;</w:t>
            </w:r>
          </w:p>
          <w:p w:rsidR="000677E9" w:rsidRPr="007B42AB" w:rsidRDefault="000677E9" w:rsidP="007904D0">
            <w:pPr>
              <w:spacing w:after="240" w:line="240" w:lineRule="auto"/>
              <w:rPr>
                <w:rFonts w:ascii="Times New Roman" w:eastAsia="Times New Roman" w:hAnsi="Times New Roman" w:cs="Times New Roman"/>
                <w:b/>
                <w:sz w:val="24"/>
                <w:szCs w:val="24"/>
                <w:lang w:val="uk-UA"/>
              </w:rPr>
            </w:pPr>
            <w:r w:rsidRPr="007B42AB">
              <w:rPr>
                <w:rFonts w:ascii="Times New Roman" w:eastAsia="Times New Roman" w:hAnsi="Times New Roman" w:cs="Times New Roman"/>
                <w:b/>
                <w:sz w:val="24"/>
                <w:szCs w:val="24"/>
                <w:lang w:val="uk-UA"/>
              </w:rPr>
              <w:t>Усього</w:t>
            </w:r>
            <w:r w:rsidR="000516C8" w:rsidRPr="007B42AB">
              <w:rPr>
                <w:rFonts w:ascii="Times New Roman" w:eastAsia="Times New Roman" w:hAnsi="Times New Roman" w:cs="Times New Roman"/>
                <w:b/>
                <w:sz w:val="24"/>
                <w:szCs w:val="24"/>
                <w:lang w:val="uk-UA"/>
              </w:rPr>
              <w:t>: 2021 рік -</w:t>
            </w:r>
          </w:p>
          <w:p w:rsidR="000677E9" w:rsidRPr="007B42AB" w:rsidRDefault="000677E9" w:rsidP="007904D0">
            <w:pPr>
              <w:spacing w:after="240" w:line="240" w:lineRule="auto"/>
              <w:rPr>
                <w:rFonts w:ascii="Times New Roman" w:eastAsia="Times New Roman" w:hAnsi="Times New Roman" w:cs="Times New Roman"/>
                <w:b/>
                <w:sz w:val="24"/>
                <w:szCs w:val="24"/>
                <w:lang w:val="uk-UA"/>
              </w:rPr>
            </w:pPr>
            <w:r w:rsidRPr="007B42AB">
              <w:rPr>
                <w:rFonts w:ascii="Times New Roman" w:eastAsia="Times New Roman" w:hAnsi="Times New Roman" w:cs="Times New Roman"/>
                <w:b/>
                <w:sz w:val="24"/>
                <w:szCs w:val="24"/>
                <w:lang w:val="uk-UA"/>
              </w:rPr>
              <w:t xml:space="preserve">14 990,31грн.  </w:t>
            </w:r>
          </w:p>
          <w:p w:rsidR="000677E9" w:rsidRPr="007B42AB" w:rsidRDefault="000677E9" w:rsidP="007904D0">
            <w:pPr>
              <w:spacing w:after="240" w:line="240" w:lineRule="auto"/>
              <w:rPr>
                <w:rFonts w:ascii="Times New Roman" w:eastAsia="Calibri" w:hAnsi="Times New Roman" w:cs="Times New Roman"/>
                <w:sz w:val="24"/>
                <w:szCs w:val="24"/>
                <w:lang w:val="uk-UA"/>
              </w:rPr>
            </w:pPr>
          </w:p>
        </w:tc>
      </w:tr>
      <w:tr w:rsidR="007B42AB" w:rsidRPr="007B42AB" w:rsidTr="00DD6976">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6.</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DD6976">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 xml:space="preserve">Вивчення, узагальнення і розповсюдження позитивного досвіду </w:t>
            </w:r>
            <w:r w:rsidRPr="007B42AB">
              <w:rPr>
                <w:rFonts w:ascii="Times New Roman" w:hAnsi="Times New Roman" w:cs="Times New Roman"/>
                <w:sz w:val="24"/>
                <w:szCs w:val="24"/>
                <w:lang w:val="uk-UA"/>
              </w:rPr>
              <w:lastRenderedPageBreak/>
              <w:t xml:space="preserve">роботи районної, міських та селищних рад у вирішенні питань, пов’язаних із життєдіяльністю  територіальних громад, організація ефективної взаємодії  депутатів усіх рівнів </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hAnsi="Times New Roman" w:cs="Times New Roman"/>
                <w:sz w:val="24"/>
                <w:szCs w:val="24"/>
                <w:lang w:val="uk-UA"/>
              </w:rPr>
            </w:pPr>
            <w:r w:rsidRPr="007B42AB">
              <w:rPr>
                <w:rFonts w:ascii="Times New Roman" w:hAnsi="Times New Roman" w:cs="Times New Roman"/>
                <w:sz w:val="24"/>
                <w:szCs w:val="24"/>
                <w:lang w:val="uk-UA"/>
              </w:rPr>
              <w:t xml:space="preserve">Вивчення, узагальнення і розповсюдження </w:t>
            </w:r>
            <w:r w:rsidRPr="007B42AB">
              <w:rPr>
                <w:rFonts w:ascii="Times New Roman" w:hAnsi="Times New Roman" w:cs="Times New Roman"/>
                <w:sz w:val="24"/>
                <w:szCs w:val="24"/>
                <w:lang w:val="uk-UA"/>
              </w:rPr>
              <w:lastRenderedPageBreak/>
              <w:t xml:space="preserve">позитивного досвіду роботи районної, міських та селищних рад у вирішенні питань, пов’язаних із життєдіяльністю  територіальних громад, організація ефективної взаємодії  депутатів усіх рівнів </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r>
      <w:tr w:rsidR="007B42AB" w:rsidRPr="007B42AB" w:rsidTr="00F30CF7">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7.</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pStyle w:val="Default"/>
              <w:tabs>
                <w:tab w:val="left" w:pos="0"/>
              </w:tabs>
              <w:spacing w:after="11"/>
              <w:jc w:val="both"/>
              <w:rPr>
                <w:rFonts w:eastAsia="SimSun"/>
                <w:color w:val="auto"/>
                <w:lang w:val="uk-UA"/>
              </w:rPr>
            </w:pPr>
            <w:r w:rsidRPr="007B42AB">
              <w:rPr>
                <w:rFonts w:eastAsia="SimSun"/>
                <w:color w:val="auto"/>
                <w:lang w:val="uk-UA"/>
              </w:rPr>
              <w:t>Інформаційний супровід подій із життєдіяльності Лубенського району, представлення на зовнішніх комунікаційних платформах.</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pStyle w:val="Default"/>
              <w:tabs>
                <w:tab w:val="left" w:pos="0"/>
              </w:tabs>
              <w:spacing w:after="11"/>
              <w:jc w:val="both"/>
              <w:rPr>
                <w:rFonts w:eastAsia="SimSun"/>
                <w:color w:val="auto"/>
                <w:lang w:val="uk-UA"/>
              </w:rPr>
            </w:pPr>
            <w:r w:rsidRPr="007B42AB">
              <w:rPr>
                <w:rFonts w:eastAsia="SimSun"/>
                <w:color w:val="auto"/>
                <w:lang w:val="uk-UA"/>
              </w:rPr>
              <w:t>Інформаційний супровід подій із життєдіяльності Лубенського району, представлення на зовнішніх комунікаційних платформах.</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r>
      <w:tr w:rsidR="007B42AB" w:rsidRPr="007B42AB" w:rsidTr="00DD6976">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8.</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DD6976">
            <w:pPr>
              <w:pStyle w:val="Default"/>
              <w:tabs>
                <w:tab w:val="left" w:pos="851"/>
              </w:tabs>
              <w:rPr>
                <w:color w:val="auto"/>
                <w:lang w:val="uk-UA"/>
              </w:rPr>
            </w:pPr>
            <w:r w:rsidRPr="007B42AB">
              <w:rPr>
                <w:color w:val="auto"/>
                <w:lang w:val="uk-UA"/>
              </w:rPr>
              <w:t>Організація прийомів делегацій, виготовлення презентаційних матеріалів, нагород, придбання товарів із символікою району.</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pStyle w:val="Default"/>
              <w:tabs>
                <w:tab w:val="left" w:pos="851"/>
              </w:tabs>
              <w:jc w:val="both"/>
              <w:rPr>
                <w:color w:val="auto"/>
                <w:lang w:val="uk-UA"/>
              </w:rPr>
            </w:pPr>
            <w:r w:rsidRPr="007B42AB">
              <w:rPr>
                <w:color w:val="auto"/>
                <w:lang w:val="uk-UA"/>
              </w:rPr>
              <w:t>Організація прийомів делегацій, виготовлення презентаційних матеріалів, нагород, придбання товарів із символікою району.</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A50A31">
            <w:pPr>
              <w:spacing w:after="240" w:line="240" w:lineRule="auto"/>
              <w:jc w:val="cente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w:t>
            </w:r>
          </w:p>
        </w:tc>
      </w:tr>
      <w:tr w:rsidR="007B42AB" w:rsidRPr="007B42AB" w:rsidTr="00F30CF7">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9.</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 xml:space="preserve">Підтримка належного функціонування субрегіонального рівня (районних рад), направленого на забезпечення виконання повноважень районних рад, передбачених </w:t>
            </w:r>
            <w:r w:rsidRPr="007B42AB">
              <w:rPr>
                <w:rFonts w:ascii="Times New Roman" w:eastAsia="Calibri" w:hAnsi="Times New Roman" w:cs="Times New Roman"/>
                <w:sz w:val="24"/>
                <w:szCs w:val="24"/>
                <w:lang w:val="uk-UA"/>
              </w:rPr>
              <w:lastRenderedPageBreak/>
              <w:t>чинним законодавством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0110150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2111</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2120</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2210</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2240</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2271</w:t>
            </w:r>
          </w:p>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2273</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lastRenderedPageBreak/>
              <w:t xml:space="preserve">2024 рік </w:t>
            </w:r>
            <w:r w:rsidR="007B42AB" w:rsidRPr="007B42AB">
              <w:rPr>
                <w:rFonts w:ascii="Times New Roman" w:eastAsia="Calibri" w:hAnsi="Times New Roman" w:cs="Times New Roman"/>
                <w:b/>
                <w:sz w:val="24"/>
                <w:szCs w:val="24"/>
                <w:lang w:val="uk-UA"/>
              </w:rPr>
              <w:t>–</w:t>
            </w:r>
            <w:r w:rsidRPr="007B42AB">
              <w:rPr>
                <w:rFonts w:ascii="Times New Roman" w:eastAsia="Calibri" w:hAnsi="Times New Roman" w:cs="Times New Roman"/>
                <w:b/>
                <w:sz w:val="24"/>
                <w:szCs w:val="24"/>
                <w:lang w:val="uk-UA"/>
              </w:rPr>
              <w:t xml:space="preserve"> </w:t>
            </w:r>
            <w:r w:rsidR="007B42AB" w:rsidRP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750</w:t>
            </w:r>
            <w:r w:rsidR="007B42AB" w:rsidRP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000,00 грн.</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Грудень 2024 року</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 xml:space="preserve">Підтримка належного функціонування субрегіонального рівня (районних рад), направленого на забезпечення виконання повноважень </w:t>
            </w:r>
            <w:r w:rsidRPr="007B42AB">
              <w:rPr>
                <w:rFonts w:ascii="Times New Roman" w:eastAsia="Calibri" w:hAnsi="Times New Roman" w:cs="Times New Roman"/>
                <w:sz w:val="24"/>
                <w:szCs w:val="24"/>
                <w:lang w:val="uk-UA"/>
              </w:rPr>
              <w:lastRenderedPageBreak/>
              <w:t>районних рад, передбачених чинним законодавством</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0110150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2111</w:t>
            </w:r>
          </w:p>
          <w:p w:rsidR="00A50A31"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2120</w:t>
            </w:r>
          </w:p>
          <w:p w:rsidR="00A50A31"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2210</w:t>
            </w:r>
          </w:p>
          <w:p w:rsidR="00A50A31"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2240</w:t>
            </w:r>
          </w:p>
          <w:p w:rsidR="00A50A31"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2271</w:t>
            </w:r>
          </w:p>
          <w:p w:rsidR="00A50A31"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2273</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8E9" w:rsidRPr="007B42AB" w:rsidRDefault="00DB23BB" w:rsidP="007904D0">
            <w:pPr>
              <w:spacing w:after="240" w:line="240" w:lineRule="auto"/>
              <w:rPr>
                <w:rFonts w:ascii="Times New Roman" w:eastAsia="Times New Roman" w:hAnsi="Times New Roman" w:cs="Times New Roman"/>
                <w:sz w:val="24"/>
                <w:szCs w:val="24"/>
                <w:lang w:val="uk-UA"/>
              </w:rPr>
            </w:pPr>
            <w:r w:rsidRPr="007B42AB">
              <w:rPr>
                <w:rFonts w:ascii="Times New Roman" w:eastAsia="Times New Roman" w:hAnsi="Times New Roman" w:cs="Times New Roman"/>
                <w:sz w:val="24"/>
                <w:szCs w:val="24"/>
                <w:lang w:val="uk-UA"/>
              </w:rPr>
              <w:lastRenderedPageBreak/>
              <w:t>277 000,00г</w:t>
            </w:r>
            <w:r w:rsidR="002E48E9" w:rsidRPr="007B42AB">
              <w:rPr>
                <w:rFonts w:ascii="Times New Roman" w:eastAsia="Times New Roman" w:hAnsi="Times New Roman" w:cs="Times New Roman"/>
                <w:sz w:val="24"/>
                <w:szCs w:val="24"/>
                <w:lang w:val="uk-UA"/>
              </w:rPr>
              <w:t>рн;</w:t>
            </w:r>
          </w:p>
          <w:p w:rsidR="002E48E9" w:rsidRPr="007B42AB" w:rsidRDefault="002E48E9" w:rsidP="007904D0">
            <w:pPr>
              <w:spacing w:after="240" w:line="240" w:lineRule="auto"/>
              <w:rPr>
                <w:rFonts w:ascii="Times New Roman" w:eastAsia="Times New Roman" w:hAnsi="Times New Roman" w:cs="Times New Roman"/>
                <w:sz w:val="24"/>
                <w:szCs w:val="24"/>
                <w:lang w:val="uk-UA"/>
              </w:rPr>
            </w:pPr>
            <w:r w:rsidRPr="007B42AB">
              <w:rPr>
                <w:rFonts w:ascii="Times New Roman" w:eastAsia="Times New Roman" w:hAnsi="Times New Roman" w:cs="Times New Roman"/>
                <w:sz w:val="24"/>
                <w:szCs w:val="24"/>
                <w:lang w:val="uk-UA"/>
              </w:rPr>
              <w:t xml:space="preserve"> </w:t>
            </w:r>
            <w:r w:rsidR="00DB23BB" w:rsidRPr="007B42AB">
              <w:rPr>
                <w:rFonts w:ascii="Times New Roman" w:eastAsia="Times New Roman" w:hAnsi="Times New Roman" w:cs="Times New Roman"/>
                <w:sz w:val="24"/>
                <w:szCs w:val="24"/>
                <w:lang w:val="uk-UA"/>
              </w:rPr>
              <w:t>51 000,00</w:t>
            </w:r>
            <w:r w:rsidRPr="007B42AB">
              <w:rPr>
                <w:rFonts w:ascii="Times New Roman" w:eastAsia="Times New Roman" w:hAnsi="Times New Roman" w:cs="Times New Roman"/>
                <w:sz w:val="24"/>
                <w:szCs w:val="24"/>
                <w:lang w:val="uk-UA"/>
              </w:rPr>
              <w:t>грн;</w:t>
            </w:r>
          </w:p>
          <w:p w:rsidR="002E48E9" w:rsidRPr="007B42AB" w:rsidRDefault="002E48E9" w:rsidP="007904D0">
            <w:pPr>
              <w:spacing w:after="240" w:line="240" w:lineRule="auto"/>
              <w:rPr>
                <w:rFonts w:ascii="Times New Roman" w:eastAsia="Times New Roman" w:hAnsi="Times New Roman" w:cs="Times New Roman"/>
                <w:sz w:val="24"/>
                <w:szCs w:val="24"/>
                <w:lang w:val="uk-UA"/>
              </w:rPr>
            </w:pPr>
            <w:r w:rsidRPr="007B42AB">
              <w:rPr>
                <w:rFonts w:ascii="Times New Roman" w:eastAsia="Times New Roman" w:hAnsi="Times New Roman" w:cs="Times New Roman"/>
                <w:sz w:val="24"/>
                <w:szCs w:val="24"/>
                <w:lang w:val="uk-UA"/>
              </w:rPr>
              <w:t xml:space="preserve">133 363,80грн;  </w:t>
            </w:r>
          </w:p>
          <w:p w:rsidR="002E48E9" w:rsidRPr="007B42AB" w:rsidRDefault="002E48E9" w:rsidP="007904D0">
            <w:pPr>
              <w:spacing w:after="240" w:line="240" w:lineRule="auto"/>
              <w:rPr>
                <w:rFonts w:ascii="Times New Roman" w:eastAsia="Times New Roman" w:hAnsi="Times New Roman" w:cs="Times New Roman"/>
                <w:sz w:val="24"/>
                <w:szCs w:val="24"/>
                <w:lang w:val="uk-UA"/>
              </w:rPr>
            </w:pPr>
            <w:r w:rsidRPr="007B42AB">
              <w:rPr>
                <w:rFonts w:ascii="Times New Roman" w:eastAsia="Times New Roman" w:hAnsi="Times New Roman" w:cs="Times New Roman"/>
                <w:sz w:val="24"/>
                <w:szCs w:val="24"/>
                <w:lang w:val="uk-UA"/>
              </w:rPr>
              <w:t xml:space="preserve">8 553,37грн; </w:t>
            </w:r>
          </w:p>
          <w:p w:rsidR="002E48E9" w:rsidRPr="007B42AB" w:rsidRDefault="002E48E9" w:rsidP="007904D0">
            <w:pPr>
              <w:spacing w:after="240" w:line="240" w:lineRule="auto"/>
              <w:rPr>
                <w:rFonts w:ascii="Times New Roman" w:eastAsia="Times New Roman" w:hAnsi="Times New Roman" w:cs="Times New Roman"/>
                <w:sz w:val="24"/>
                <w:szCs w:val="24"/>
                <w:lang w:val="uk-UA"/>
              </w:rPr>
            </w:pPr>
            <w:r w:rsidRPr="007B42AB">
              <w:rPr>
                <w:rFonts w:ascii="Times New Roman" w:eastAsia="Times New Roman" w:hAnsi="Times New Roman" w:cs="Times New Roman"/>
                <w:sz w:val="24"/>
                <w:szCs w:val="24"/>
                <w:lang w:val="uk-UA"/>
              </w:rPr>
              <w:t xml:space="preserve">27 487,21грн; </w:t>
            </w:r>
          </w:p>
          <w:p w:rsidR="002E48E9" w:rsidRPr="007B42AB" w:rsidRDefault="00DB23BB" w:rsidP="007904D0">
            <w:pPr>
              <w:spacing w:after="240" w:line="240" w:lineRule="auto"/>
              <w:rPr>
                <w:rFonts w:ascii="Times New Roman" w:eastAsia="Times New Roman" w:hAnsi="Times New Roman" w:cs="Times New Roman"/>
                <w:sz w:val="24"/>
                <w:szCs w:val="24"/>
                <w:lang w:val="uk-UA"/>
              </w:rPr>
            </w:pPr>
            <w:r w:rsidRPr="007B42AB">
              <w:rPr>
                <w:rFonts w:ascii="Times New Roman" w:eastAsia="Times New Roman" w:hAnsi="Times New Roman" w:cs="Times New Roman"/>
                <w:sz w:val="24"/>
                <w:szCs w:val="24"/>
                <w:lang w:val="uk-UA"/>
              </w:rPr>
              <w:lastRenderedPageBreak/>
              <w:t>2 595,62</w:t>
            </w:r>
            <w:r w:rsidR="002E48E9" w:rsidRPr="007B42AB">
              <w:rPr>
                <w:rFonts w:ascii="Times New Roman" w:eastAsia="Times New Roman" w:hAnsi="Times New Roman" w:cs="Times New Roman"/>
                <w:sz w:val="24"/>
                <w:szCs w:val="24"/>
                <w:lang w:val="uk-UA"/>
              </w:rPr>
              <w:t>грн.</w:t>
            </w:r>
          </w:p>
          <w:p w:rsidR="000677E9" w:rsidRPr="007B42AB" w:rsidRDefault="007B42AB" w:rsidP="007904D0">
            <w:pPr>
              <w:spacing w:after="240" w:line="240" w:lineRule="auto"/>
              <w:rPr>
                <w:rFonts w:ascii="Times New Roman" w:eastAsia="Calibri" w:hAnsi="Times New Roman" w:cs="Times New Roman"/>
                <w:b/>
                <w:sz w:val="24"/>
                <w:szCs w:val="24"/>
                <w:lang w:val="uk-UA"/>
              </w:rPr>
            </w:pPr>
            <w:r>
              <w:rPr>
                <w:rFonts w:ascii="Times New Roman" w:eastAsia="Times New Roman" w:hAnsi="Times New Roman" w:cs="Times New Roman"/>
                <w:b/>
                <w:sz w:val="24"/>
                <w:szCs w:val="24"/>
                <w:lang w:val="uk-UA"/>
              </w:rPr>
              <w:t>Усього</w:t>
            </w:r>
            <w:r w:rsidR="002E48E9" w:rsidRPr="007B42AB">
              <w:rPr>
                <w:rFonts w:ascii="Times New Roman" w:eastAsia="Times New Roman" w:hAnsi="Times New Roman" w:cs="Times New Roman"/>
                <w:b/>
                <w:sz w:val="24"/>
                <w:szCs w:val="24"/>
                <w:lang w:val="uk-UA"/>
              </w:rPr>
              <w:t xml:space="preserve"> 2024 рік -</w:t>
            </w:r>
            <w:r>
              <w:rPr>
                <w:rFonts w:ascii="Times New Roman" w:eastAsia="Times New Roman" w:hAnsi="Times New Roman" w:cs="Times New Roman"/>
                <w:b/>
                <w:sz w:val="24"/>
                <w:szCs w:val="24"/>
                <w:lang w:val="uk-UA"/>
              </w:rPr>
              <w:t xml:space="preserve">           </w:t>
            </w:r>
            <w:r w:rsidR="002E48E9" w:rsidRPr="007B42AB">
              <w:rPr>
                <w:rFonts w:ascii="Times New Roman" w:eastAsia="Times New Roman" w:hAnsi="Times New Roman" w:cs="Times New Roman"/>
                <w:b/>
                <w:sz w:val="24"/>
                <w:szCs w:val="24"/>
                <w:lang w:val="uk-UA"/>
              </w:rPr>
              <w:t>500</w:t>
            </w:r>
            <w:r>
              <w:rPr>
                <w:rFonts w:ascii="Times New Roman" w:eastAsia="Times New Roman" w:hAnsi="Times New Roman" w:cs="Times New Roman"/>
                <w:b/>
                <w:sz w:val="24"/>
                <w:szCs w:val="24"/>
                <w:lang w:val="uk-UA"/>
              </w:rPr>
              <w:t xml:space="preserve"> </w:t>
            </w:r>
            <w:r w:rsidR="002E48E9" w:rsidRPr="007B42AB">
              <w:rPr>
                <w:rFonts w:ascii="Times New Roman" w:eastAsia="Times New Roman" w:hAnsi="Times New Roman" w:cs="Times New Roman"/>
                <w:b/>
                <w:sz w:val="24"/>
                <w:szCs w:val="24"/>
                <w:lang w:val="uk-UA"/>
              </w:rPr>
              <w:t xml:space="preserve">000,00грн </w:t>
            </w:r>
          </w:p>
        </w:tc>
      </w:tr>
      <w:tr w:rsidR="007B42AB" w:rsidRPr="007B42AB" w:rsidTr="00DD6976">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10.</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DD6976">
            <w:pPr>
              <w:tabs>
                <w:tab w:val="left" w:pos="748"/>
              </w:tabs>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Забезпечення сплати щорічних членських внесків до Української асоціації районних та обласних рад, членом якої є Лубенська районна рада</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0117680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2800</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A90C25">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 xml:space="preserve">2024 рік </w:t>
            </w:r>
            <w:r w:rsidR="007B42AB" w:rsidRPr="007B42AB">
              <w:rPr>
                <w:rFonts w:ascii="Times New Roman" w:eastAsia="Calibri" w:hAnsi="Times New Roman" w:cs="Times New Roman"/>
                <w:b/>
                <w:sz w:val="24"/>
                <w:szCs w:val="24"/>
                <w:lang w:val="uk-UA"/>
              </w:rPr>
              <w:t>–</w:t>
            </w:r>
            <w:r w:rsidRPr="007B42AB">
              <w:rPr>
                <w:rFonts w:ascii="Times New Roman" w:eastAsia="Calibri" w:hAnsi="Times New Roman" w:cs="Times New Roman"/>
                <w:b/>
                <w:sz w:val="24"/>
                <w:szCs w:val="24"/>
                <w:lang w:val="uk-UA"/>
              </w:rPr>
              <w:t xml:space="preserve"> </w:t>
            </w:r>
            <w:r w:rsid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3</w:t>
            </w:r>
            <w:r w:rsidR="007B42AB" w:rsidRP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000,00 грн.</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2E48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Травень 2024 року</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0677E9" w:rsidRPr="007B42AB" w:rsidRDefault="000677E9" w:rsidP="007904D0">
            <w:pPr>
              <w:tabs>
                <w:tab w:val="left" w:pos="748"/>
              </w:tabs>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Забезпечення сплати щорічних членських внесків до Української асоціації районних та обласних рад, членом якої є Лубенська районна рада</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0117680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2800</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7B42AB" w:rsidP="007904D0">
            <w:pPr>
              <w:spacing w:after="240" w:line="240" w:lineRule="auto"/>
              <w:rPr>
                <w:rFonts w:ascii="Times New Roman" w:eastAsia="Calibri" w:hAnsi="Times New Roman" w:cs="Times New Roman"/>
                <w:b/>
                <w:sz w:val="24"/>
                <w:szCs w:val="24"/>
                <w:lang w:val="uk-UA"/>
              </w:rPr>
            </w:pPr>
            <w:r>
              <w:rPr>
                <w:rFonts w:ascii="Times New Roman" w:eastAsia="Times New Roman" w:hAnsi="Times New Roman" w:cs="Times New Roman"/>
                <w:b/>
                <w:sz w:val="24"/>
                <w:szCs w:val="24"/>
                <w:lang w:val="uk-UA"/>
              </w:rPr>
              <w:t>Усього</w:t>
            </w:r>
            <w:r w:rsidRPr="007B42AB">
              <w:rPr>
                <w:rFonts w:ascii="Times New Roman" w:eastAsia="Times New Roman" w:hAnsi="Times New Roman" w:cs="Times New Roman"/>
                <w:b/>
                <w:sz w:val="24"/>
                <w:szCs w:val="24"/>
                <w:lang w:val="uk-UA"/>
              </w:rPr>
              <w:t xml:space="preserve"> 2024 рік -</w:t>
            </w:r>
            <w:r>
              <w:rPr>
                <w:rFonts w:ascii="Times New Roman" w:eastAsia="Times New Roman" w:hAnsi="Times New Roman" w:cs="Times New Roman"/>
                <w:b/>
                <w:sz w:val="24"/>
                <w:szCs w:val="24"/>
                <w:lang w:val="uk-UA"/>
              </w:rPr>
              <w:t xml:space="preserve">              </w:t>
            </w:r>
            <w:r w:rsidR="00A50A31" w:rsidRPr="007B42AB">
              <w:rPr>
                <w:rFonts w:ascii="Times New Roman" w:eastAsia="Calibri" w:hAnsi="Times New Roman" w:cs="Times New Roman"/>
                <w:b/>
                <w:sz w:val="24"/>
                <w:szCs w:val="24"/>
                <w:lang w:val="uk-UA"/>
              </w:rPr>
              <w:t>3</w:t>
            </w:r>
            <w:r>
              <w:rPr>
                <w:rFonts w:ascii="Times New Roman" w:eastAsia="Calibri" w:hAnsi="Times New Roman" w:cs="Times New Roman"/>
                <w:b/>
                <w:sz w:val="24"/>
                <w:szCs w:val="24"/>
                <w:lang w:val="uk-UA"/>
              </w:rPr>
              <w:t xml:space="preserve"> </w:t>
            </w:r>
            <w:r w:rsidR="00A50A31" w:rsidRPr="007B42AB">
              <w:rPr>
                <w:rFonts w:ascii="Times New Roman" w:eastAsia="Calibri" w:hAnsi="Times New Roman" w:cs="Times New Roman"/>
                <w:b/>
                <w:sz w:val="24"/>
                <w:szCs w:val="24"/>
                <w:lang w:val="uk-UA"/>
              </w:rPr>
              <w:t>000,00грн</w:t>
            </w:r>
          </w:p>
        </w:tc>
      </w:tr>
      <w:tr w:rsidR="007B42AB" w:rsidRPr="007B42AB" w:rsidTr="00F30CF7">
        <w:trPr>
          <w:trHeight w:val="1"/>
        </w:trPr>
        <w:tc>
          <w:tcPr>
            <w:tcW w:w="7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11.</w:t>
            </w:r>
          </w:p>
        </w:tc>
        <w:tc>
          <w:tcPr>
            <w:tcW w:w="27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Забезпечення сплати щорічних членських внесків до Асоціації «Полтавської обласної асоціації органів місцевого самоврядування», членом якої є Лубенська районна рада</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0117680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2800</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0677E9" w:rsidP="007904D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 xml:space="preserve">2024 рік </w:t>
            </w:r>
            <w:r w:rsidR="007B42AB">
              <w:rPr>
                <w:rFonts w:ascii="Times New Roman" w:eastAsia="Calibri" w:hAnsi="Times New Roman" w:cs="Times New Roman"/>
                <w:b/>
                <w:sz w:val="24"/>
                <w:szCs w:val="24"/>
                <w:lang w:val="uk-UA"/>
              </w:rPr>
              <w:t>–</w:t>
            </w:r>
            <w:r w:rsidRPr="007B42AB">
              <w:rPr>
                <w:rFonts w:ascii="Times New Roman" w:eastAsia="Calibri" w:hAnsi="Times New Roman" w:cs="Times New Roman"/>
                <w:b/>
                <w:sz w:val="24"/>
                <w:szCs w:val="24"/>
                <w:lang w:val="uk-UA"/>
              </w:rPr>
              <w:t xml:space="preserve"> </w:t>
            </w:r>
            <w:r w:rsid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10</w:t>
            </w:r>
            <w:r w:rsidR="007B42AB">
              <w:rPr>
                <w:rFonts w:ascii="Times New Roman" w:eastAsia="Calibri" w:hAnsi="Times New Roman" w:cs="Times New Roman"/>
                <w:b/>
                <w:sz w:val="24"/>
                <w:szCs w:val="24"/>
                <w:lang w:val="uk-UA"/>
              </w:rPr>
              <w:t xml:space="preserve"> </w:t>
            </w:r>
            <w:r w:rsidRPr="007B42AB">
              <w:rPr>
                <w:rFonts w:ascii="Times New Roman" w:eastAsia="Calibri" w:hAnsi="Times New Roman" w:cs="Times New Roman"/>
                <w:b/>
                <w:sz w:val="24"/>
                <w:szCs w:val="24"/>
                <w:lang w:val="uk-UA"/>
              </w:rPr>
              <w:t>000,00 грн.</w:t>
            </w:r>
          </w:p>
        </w:tc>
        <w:tc>
          <w:tcPr>
            <w:tcW w:w="140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Грудень 2024 року</w:t>
            </w:r>
          </w:p>
        </w:tc>
        <w:tc>
          <w:tcPr>
            <w:tcW w:w="25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FB39E8" w:rsidRPr="007B42AB" w:rsidRDefault="000677E9" w:rsidP="007904D0">
            <w:pP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Забезпечення сплати щорічних членських внесків до Асоціації «Полтавської обласної асоціації органів місцевого самоврядування», членом якої є Лубенська районна рада</w:t>
            </w:r>
          </w:p>
        </w:tc>
        <w:tc>
          <w:tcPr>
            <w:tcW w:w="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0117680</w:t>
            </w:r>
          </w:p>
        </w:tc>
        <w:tc>
          <w:tcPr>
            <w:tcW w:w="84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A50A31"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2800</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677E9" w:rsidRPr="007B42AB" w:rsidRDefault="007B42AB" w:rsidP="007904D0">
            <w:pPr>
              <w:spacing w:after="240" w:line="240" w:lineRule="auto"/>
              <w:rPr>
                <w:rFonts w:ascii="Times New Roman" w:eastAsia="Calibri" w:hAnsi="Times New Roman" w:cs="Times New Roman"/>
                <w:b/>
                <w:sz w:val="24"/>
                <w:szCs w:val="24"/>
                <w:lang w:val="uk-UA"/>
              </w:rPr>
            </w:pPr>
            <w:r>
              <w:rPr>
                <w:rFonts w:ascii="Times New Roman" w:eastAsia="Times New Roman" w:hAnsi="Times New Roman" w:cs="Times New Roman"/>
                <w:b/>
                <w:sz w:val="24"/>
                <w:szCs w:val="24"/>
                <w:lang w:val="uk-UA"/>
              </w:rPr>
              <w:t>Усього</w:t>
            </w:r>
            <w:r w:rsidRPr="007B42AB">
              <w:rPr>
                <w:rFonts w:ascii="Times New Roman" w:eastAsia="Times New Roman" w:hAnsi="Times New Roman" w:cs="Times New Roman"/>
                <w:b/>
                <w:sz w:val="24"/>
                <w:szCs w:val="24"/>
                <w:lang w:val="uk-UA"/>
              </w:rPr>
              <w:t xml:space="preserve"> 2024 рік -</w:t>
            </w:r>
            <w:r>
              <w:rPr>
                <w:rFonts w:ascii="Times New Roman" w:eastAsia="Times New Roman" w:hAnsi="Times New Roman" w:cs="Times New Roman"/>
                <w:b/>
                <w:sz w:val="24"/>
                <w:szCs w:val="24"/>
                <w:lang w:val="uk-UA"/>
              </w:rPr>
              <w:t xml:space="preserve">            </w:t>
            </w:r>
            <w:r w:rsidR="00A50A31" w:rsidRPr="007B42AB">
              <w:rPr>
                <w:rFonts w:ascii="Times New Roman" w:eastAsia="Calibri" w:hAnsi="Times New Roman" w:cs="Times New Roman"/>
                <w:b/>
                <w:sz w:val="24"/>
                <w:szCs w:val="24"/>
                <w:lang w:val="uk-UA"/>
              </w:rPr>
              <w:t>10</w:t>
            </w:r>
            <w:r>
              <w:rPr>
                <w:rFonts w:ascii="Times New Roman" w:eastAsia="Calibri" w:hAnsi="Times New Roman" w:cs="Times New Roman"/>
                <w:b/>
                <w:sz w:val="24"/>
                <w:szCs w:val="24"/>
                <w:lang w:val="uk-UA"/>
              </w:rPr>
              <w:t xml:space="preserve"> </w:t>
            </w:r>
            <w:r w:rsidR="00A50A31" w:rsidRPr="007B42AB">
              <w:rPr>
                <w:rFonts w:ascii="Times New Roman" w:eastAsia="Calibri" w:hAnsi="Times New Roman" w:cs="Times New Roman"/>
                <w:b/>
                <w:sz w:val="24"/>
                <w:szCs w:val="24"/>
                <w:lang w:val="uk-UA"/>
              </w:rPr>
              <w:t>000,00грн</w:t>
            </w:r>
          </w:p>
        </w:tc>
      </w:tr>
      <w:tr w:rsidR="00CE58F5" w:rsidRPr="007B42AB" w:rsidTr="00F30CF7">
        <w:trPr>
          <w:trHeight w:val="1"/>
        </w:trPr>
        <w:tc>
          <w:tcPr>
            <w:tcW w:w="538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8E9" w:rsidRPr="007B42AB" w:rsidRDefault="002E48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Разом</w:t>
            </w:r>
          </w:p>
        </w:tc>
        <w:tc>
          <w:tcPr>
            <w:tcW w:w="16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8E9" w:rsidRPr="007B42AB" w:rsidRDefault="002E48E9" w:rsidP="007904D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sz w:val="24"/>
                <w:szCs w:val="24"/>
                <w:lang w:val="uk-UA"/>
              </w:rPr>
              <w:t xml:space="preserve"> </w:t>
            </w:r>
            <w:r w:rsidRPr="007B42AB">
              <w:rPr>
                <w:rFonts w:ascii="Times New Roman" w:eastAsia="Calibri" w:hAnsi="Times New Roman" w:cs="Times New Roman"/>
                <w:b/>
                <w:sz w:val="24"/>
                <w:szCs w:val="24"/>
                <w:lang w:val="uk-UA"/>
              </w:rPr>
              <w:t>2021 рік – 1484800,00 грн;</w:t>
            </w:r>
          </w:p>
          <w:p w:rsidR="002E48E9" w:rsidRPr="007B42AB" w:rsidRDefault="002E48E9" w:rsidP="007904D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2022 рік – 170000,0 грн;</w:t>
            </w:r>
          </w:p>
          <w:p w:rsidR="002E48E9" w:rsidRPr="007B42AB" w:rsidRDefault="002E48E9" w:rsidP="007904D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2023 рік – 504300,00 грн;</w:t>
            </w:r>
          </w:p>
          <w:p w:rsidR="002E48E9" w:rsidRPr="007B42AB" w:rsidRDefault="002E48E9" w:rsidP="007904D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lastRenderedPageBreak/>
              <w:t>2024 рік - 1533000,00 грн.</w:t>
            </w:r>
          </w:p>
          <w:p w:rsidR="002E48E9" w:rsidRPr="007B42AB" w:rsidRDefault="002E48E9" w:rsidP="00A90C25">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b/>
                <w:sz w:val="24"/>
                <w:szCs w:val="24"/>
                <w:lang w:val="uk-UA"/>
              </w:rPr>
              <w:t>Усього: 3692100,00грн.</w:t>
            </w:r>
          </w:p>
        </w:tc>
        <w:tc>
          <w:tcPr>
            <w:tcW w:w="5765"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8E9" w:rsidRPr="007B42AB" w:rsidRDefault="002E48E9" w:rsidP="007904D0">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lastRenderedPageBreak/>
              <w:t>Разом</w:t>
            </w:r>
          </w:p>
        </w:tc>
        <w:tc>
          <w:tcPr>
            <w:tcW w:w="304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E48E9" w:rsidRPr="007B42AB" w:rsidRDefault="002E48E9" w:rsidP="007904D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 xml:space="preserve"> 2021 рік – </w:t>
            </w:r>
            <w:r w:rsidR="007B42AB" w:rsidRPr="007B42AB">
              <w:rPr>
                <w:rFonts w:ascii="Times New Roman" w:eastAsia="Calibri" w:hAnsi="Times New Roman" w:cs="Times New Roman"/>
                <w:b/>
                <w:sz w:val="24"/>
                <w:szCs w:val="24"/>
                <w:lang w:val="uk-UA"/>
              </w:rPr>
              <w:t>1 065 245,31</w:t>
            </w:r>
            <w:r w:rsidRPr="007B42AB">
              <w:rPr>
                <w:rFonts w:ascii="Times New Roman" w:eastAsia="Calibri" w:hAnsi="Times New Roman" w:cs="Times New Roman"/>
                <w:b/>
                <w:sz w:val="24"/>
                <w:szCs w:val="24"/>
                <w:lang w:val="uk-UA"/>
              </w:rPr>
              <w:t xml:space="preserve"> грн;</w:t>
            </w:r>
          </w:p>
          <w:p w:rsidR="002E48E9" w:rsidRPr="007B42AB" w:rsidRDefault="002E48E9" w:rsidP="007904D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2022 рік – 0,0</w:t>
            </w:r>
            <w:r w:rsidR="007B42AB">
              <w:rPr>
                <w:rFonts w:ascii="Times New Roman" w:eastAsia="Calibri" w:hAnsi="Times New Roman" w:cs="Times New Roman"/>
                <w:b/>
                <w:sz w:val="24"/>
                <w:szCs w:val="24"/>
                <w:lang w:val="uk-UA"/>
              </w:rPr>
              <w:t>0</w:t>
            </w:r>
            <w:r w:rsidRPr="007B42AB">
              <w:rPr>
                <w:rFonts w:ascii="Times New Roman" w:eastAsia="Calibri" w:hAnsi="Times New Roman" w:cs="Times New Roman"/>
                <w:b/>
                <w:sz w:val="24"/>
                <w:szCs w:val="24"/>
                <w:lang w:val="uk-UA"/>
              </w:rPr>
              <w:t xml:space="preserve"> грн;</w:t>
            </w:r>
          </w:p>
          <w:p w:rsidR="00FB39E8" w:rsidRDefault="00FB39E8" w:rsidP="007904D0">
            <w:pPr>
              <w:spacing w:after="240" w:line="240" w:lineRule="auto"/>
              <w:rPr>
                <w:rFonts w:ascii="Times New Roman" w:eastAsia="Calibri" w:hAnsi="Times New Roman" w:cs="Times New Roman"/>
                <w:b/>
                <w:sz w:val="24"/>
                <w:szCs w:val="24"/>
                <w:lang w:val="uk-UA"/>
              </w:rPr>
            </w:pPr>
          </w:p>
          <w:p w:rsidR="002E48E9" w:rsidRPr="007B42AB" w:rsidRDefault="002E48E9" w:rsidP="007904D0">
            <w:pPr>
              <w:spacing w:after="240" w:line="240" w:lineRule="auto"/>
              <w:rPr>
                <w:rFonts w:ascii="Times New Roman" w:eastAsia="Calibri" w:hAnsi="Times New Roman" w:cs="Times New Roman"/>
                <w:b/>
                <w:sz w:val="24"/>
                <w:szCs w:val="24"/>
                <w:lang w:val="uk-UA"/>
              </w:rPr>
            </w:pPr>
            <w:r w:rsidRPr="007B42AB">
              <w:rPr>
                <w:rFonts w:ascii="Times New Roman" w:eastAsia="Calibri" w:hAnsi="Times New Roman" w:cs="Times New Roman"/>
                <w:b/>
                <w:sz w:val="24"/>
                <w:szCs w:val="24"/>
                <w:lang w:val="uk-UA"/>
              </w:rPr>
              <w:t xml:space="preserve">2023 рік – </w:t>
            </w:r>
            <w:r w:rsidR="007B42AB">
              <w:rPr>
                <w:rFonts w:ascii="Times New Roman" w:eastAsia="Calibri" w:hAnsi="Times New Roman" w:cs="Times New Roman"/>
                <w:b/>
                <w:sz w:val="24"/>
                <w:szCs w:val="24"/>
                <w:lang w:val="uk-UA"/>
              </w:rPr>
              <w:t>330 80</w:t>
            </w:r>
            <w:r w:rsidRPr="007B42AB">
              <w:rPr>
                <w:rFonts w:ascii="Times New Roman" w:eastAsia="Calibri" w:hAnsi="Times New Roman" w:cs="Times New Roman"/>
                <w:b/>
                <w:sz w:val="24"/>
                <w:szCs w:val="24"/>
                <w:lang w:val="uk-UA"/>
              </w:rPr>
              <w:t>0,00 грн;</w:t>
            </w:r>
          </w:p>
          <w:p w:rsidR="00FB39E8" w:rsidRDefault="00FB39E8" w:rsidP="007904D0">
            <w:pPr>
              <w:spacing w:after="240" w:line="240" w:lineRule="auto"/>
              <w:rPr>
                <w:rFonts w:ascii="Times New Roman" w:eastAsia="Calibri" w:hAnsi="Times New Roman" w:cs="Times New Roman"/>
                <w:b/>
                <w:sz w:val="24"/>
                <w:szCs w:val="24"/>
                <w:lang w:val="uk-UA"/>
              </w:rPr>
            </w:pPr>
          </w:p>
          <w:p w:rsidR="002E48E9" w:rsidRPr="007B42AB" w:rsidRDefault="007B42AB" w:rsidP="007904D0">
            <w:pPr>
              <w:spacing w:after="240" w:line="240" w:lineRule="auto"/>
              <w:rPr>
                <w:rFonts w:ascii="Times New Roman" w:eastAsia="Calibri" w:hAnsi="Times New Roman" w:cs="Times New Roman"/>
                <w:b/>
                <w:sz w:val="24"/>
                <w:szCs w:val="24"/>
                <w:lang w:val="uk-UA"/>
              </w:rPr>
            </w:pPr>
            <w:r>
              <w:rPr>
                <w:rFonts w:ascii="Times New Roman" w:eastAsia="Calibri" w:hAnsi="Times New Roman" w:cs="Times New Roman"/>
                <w:b/>
                <w:sz w:val="24"/>
                <w:szCs w:val="24"/>
                <w:lang w:val="uk-UA"/>
              </w:rPr>
              <w:lastRenderedPageBreak/>
              <w:t>2024 рік – 1 06</w:t>
            </w:r>
            <w:r w:rsidR="002E48E9" w:rsidRPr="007B42AB">
              <w:rPr>
                <w:rFonts w:ascii="Times New Roman" w:eastAsia="Calibri" w:hAnsi="Times New Roman" w:cs="Times New Roman"/>
                <w:b/>
                <w:sz w:val="24"/>
                <w:szCs w:val="24"/>
                <w:lang w:val="uk-UA"/>
              </w:rPr>
              <w:t>3</w:t>
            </w:r>
            <w:r>
              <w:rPr>
                <w:rFonts w:ascii="Times New Roman" w:eastAsia="Calibri" w:hAnsi="Times New Roman" w:cs="Times New Roman"/>
                <w:b/>
                <w:sz w:val="24"/>
                <w:szCs w:val="24"/>
                <w:lang w:val="uk-UA"/>
              </w:rPr>
              <w:t xml:space="preserve"> </w:t>
            </w:r>
            <w:r w:rsidR="002E48E9" w:rsidRPr="007B42AB">
              <w:rPr>
                <w:rFonts w:ascii="Times New Roman" w:eastAsia="Calibri" w:hAnsi="Times New Roman" w:cs="Times New Roman"/>
                <w:b/>
                <w:sz w:val="24"/>
                <w:szCs w:val="24"/>
                <w:lang w:val="uk-UA"/>
              </w:rPr>
              <w:t>000,00 грн.</w:t>
            </w:r>
          </w:p>
          <w:p w:rsidR="002E48E9" w:rsidRPr="007B42AB" w:rsidRDefault="002E48E9" w:rsidP="007B42AB">
            <w:pPr>
              <w:spacing w:after="240" w:line="240" w:lineRule="auto"/>
              <w:rPr>
                <w:rFonts w:ascii="Times New Roman" w:eastAsia="Calibri" w:hAnsi="Times New Roman" w:cs="Times New Roman"/>
                <w:sz w:val="24"/>
                <w:szCs w:val="24"/>
                <w:lang w:val="uk-UA"/>
              </w:rPr>
            </w:pPr>
            <w:r w:rsidRPr="007B42AB">
              <w:rPr>
                <w:rFonts w:ascii="Times New Roman" w:eastAsia="Calibri" w:hAnsi="Times New Roman" w:cs="Times New Roman"/>
                <w:b/>
                <w:sz w:val="24"/>
                <w:szCs w:val="24"/>
                <w:lang w:val="uk-UA"/>
              </w:rPr>
              <w:t xml:space="preserve">Усього: </w:t>
            </w:r>
            <w:r w:rsidR="007B42AB">
              <w:rPr>
                <w:rFonts w:ascii="Times New Roman" w:eastAsia="Calibri" w:hAnsi="Times New Roman" w:cs="Times New Roman"/>
                <w:b/>
                <w:sz w:val="24"/>
                <w:szCs w:val="24"/>
                <w:lang w:val="uk-UA"/>
              </w:rPr>
              <w:t>2 459 045,31</w:t>
            </w:r>
            <w:r w:rsidRPr="007B42AB">
              <w:rPr>
                <w:rFonts w:ascii="Times New Roman" w:eastAsia="Calibri" w:hAnsi="Times New Roman" w:cs="Times New Roman"/>
                <w:b/>
                <w:sz w:val="24"/>
                <w:szCs w:val="24"/>
                <w:lang w:val="uk-UA"/>
              </w:rPr>
              <w:t>грн.</w:t>
            </w:r>
          </w:p>
        </w:tc>
      </w:tr>
    </w:tbl>
    <w:p w:rsidR="00042D13" w:rsidRDefault="00042D13" w:rsidP="00654E62">
      <w:pPr>
        <w:spacing w:after="0" w:line="240" w:lineRule="auto"/>
        <w:ind w:left="709"/>
        <w:rPr>
          <w:rFonts w:ascii="Times New Roman" w:eastAsia="Times New Roman" w:hAnsi="Times New Roman" w:cs="Times New Roman"/>
          <w:b/>
          <w:color w:val="000000"/>
          <w:sz w:val="24"/>
          <w:szCs w:val="24"/>
        </w:rPr>
      </w:pPr>
    </w:p>
    <w:p w:rsidR="00654E62" w:rsidRPr="00281B43" w:rsidRDefault="00654E62" w:rsidP="00654E62">
      <w:pPr>
        <w:spacing w:after="0" w:line="240" w:lineRule="auto"/>
        <w:ind w:left="709"/>
        <w:rPr>
          <w:rFonts w:ascii="Times New Roman" w:eastAsia="Times New Roman" w:hAnsi="Times New Roman" w:cs="Times New Roman"/>
          <w:b/>
          <w:color w:val="000000"/>
          <w:sz w:val="24"/>
          <w:szCs w:val="24"/>
        </w:rPr>
      </w:pPr>
      <w:r w:rsidRPr="00281B43">
        <w:rPr>
          <w:rFonts w:ascii="Times New Roman" w:eastAsia="Times New Roman" w:hAnsi="Times New Roman" w:cs="Times New Roman"/>
          <w:b/>
          <w:color w:val="000000"/>
          <w:sz w:val="24"/>
          <w:szCs w:val="24"/>
        </w:rPr>
        <w:t xml:space="preserve">3.Аналіз </w:t>
      </w:r>
      <w:proofErr w:type="spellStart"/>
      <w:r w:rsidRPr="00281B43">
        <w:rPr>
          <w:rFonts w:ascii="Times New Roman" w:eastAsia="Times New Roman" w:hAnsi="Times New Roman" w:cs="Times New Roman"/>
          <w:b/>
          <w:color w:val="000000"/>
          <w:sz w:val="24"/>
          <w:szCs w:val="24"/>
        </w:rPr>
        <w:t>використання</w:t>
      </w:r>
      <w:proofErr w:type="spellEnd"/>
      <w:r w:rsidRPr="00281B43">
        <w:rPr>
          <w:rFonts w:ascii="Times New Roman" w:eastAsia="Times New Roman" w:hAnsi="Times New Roman" w:cs="Times New Roman"/>
          <w:b/>
          <w:color w:val="000000"/>
          <w:sz w:val="24"/>
          <w:szCs w:val="24"/>
        </w:rPr>
        <w:t xml:space="preserve"> </w:t>
      </w:r>
      <w:proofErr w:type="spellStart"/>
      <w:r w:rsidRPr="00281B43">
        <w:rPr>
          <w:rFonts w:ascii="Times New Roman" w:eastAsia="Times New Roman" w:hAnsi="Times New Roman" w:cs="Times New Roman"/>
          <w:b/>
          <w:color w:val="000000"/>
          <w:sz w:val="24"/>
          <w:szCs w:val="24"/>
        </w:rPr>
        <w:t>коштів</w:t>
      </w:r>
      <w:proofErr w:type="spellEnd"/>
      <w:r w:rsidRPr="00281B43">
        <w:rPr>
          <w:rFonts w:ascii="Times New Roman" w:eastAsia="Times New Roman" w:hAnsi="Times New Roman" w:cs="Times New Roman"/>
          <w:b/>
          <w:color w:val="000000"/>
          <w:sz w:val="24"/>
          <w:szCs w:val="24"/>
        </w:rPr>
        <w:t xml:space="preserve"> </w:t>
      </w:r>
      <w:proofErr w:type="spellStart"/>
      <w:r w:rsidRPr="00281B43">
        <w:rPr>
          <w:rFonts w:ascii="Times New Roman" w:eastAsia="Times New Roman" w:hAnsi="Times New Roman" w:cs="Times New Roman"/>
          <w:b/>
          <w:color w:val="000000"/>
          <w:sz w:val="24"/>
          <w:szCs w:val="24"/>
        </w:rPr>
        <w:t>Програми</w:t>
      </w:r>
      <w:proofErr w:type="spellEnd"/>
      <w:r w:rsidRPr="00281B43">
        <w:rPr>
          <w:rFonts w:ascii="Times New Roman" w:eastAsia="Times New Roman" w:hAnsi="Times New Roman" w:cs="Times New Roman"/>
          <w:b/>
          <w:color w:val="000000"/>
          <w:sz w:val="24"/>
          <w:szCs w:val="24"/>
        </w:rPr>
        <w:t xml:space="preserve"> </w:t>
      </w:r>
      <w:proofErr w:type="spellStart"/>
      <w:r w:rsidRPr="00281B43">
        <w:rPr>
          <w:rFonts w:ascii="Times New Roman" w:eastAsia="Times New Roman" w:hAnsi="Times New Roman" w:cs="Times New Roman"/>
          <w:b/>
          <w:color w:val="000000"/>
          <w:sz w:val="24"/>
          <w:szCs w:val="24"/>
        </w:rPr>
        <w:t>згідно</w:t>
      </w:r>
      <w:proofErr w:type="spellEnd"/>
      <w:r w:rsidRPr="00281B43">
        <w:rPr>
          <w:rFonts w:ascii="Times New Roman" w:eastAsia="Times New Roman" w:hAnsi="Times New Roman" w:cs="Times New Roman"/>
          <w:b/>
          <w:color w:val="000000"/>
          <w:sz w:val="24"/>
          <w:szCs w:val="24"/>
        </w:rPr>
        <w:t xml:space="preserve"> з </w:t>
      </w:r>
      <w:proofErr w:type="spellStart"/>
      <w:r w:rsidRPr="00281B43">
        <w:rPr>
          <w:rFonts w:ascii="Times New Roman" w:eastAsia="Times New Roman" w:hAnsi="Times New Roman" w:cs="Times New Roman"/>
          <w:b/>
          <w:color w:val="000000"/>
          <w:sz w:val="24"/>
          <w:szCs w:val="24"/>
        </w:rPr>
        <w:t>проведеними</w:t>
      </w:r>
      <w:proofErr w:type="spellEnd"/>
      <w:r w:rsidRPr="00281B43">
        <w:rPr>
          <w:rFonts w:ascii="Times New Roman" w:eastAsia="Times New Roman" w:hAnsi="Times New Roman" w:cs="Times New Roman"/>
          <w:b/>
          <w:color w:val="000000"/>
          <w:sz w:val="24"/>
          <w:szCs w:val="24"/>
        </w:rPr>
        <w:t xml:space="preserve"> </w:t>
      </w:r>
      <w:proofErr w:type="spellStart"/>
      <w:r w:rsidRPr="00281B43">
        <w:rPr>
          <w:rFonts w:ascii="Times New Roman" w:eastAsia="Times New Roman" w:hAnsi="Times New Roman" w:cs="Times New Roman"/>
          <w:b/>
          <w:color w:val="000000"/>
          <w:sz w:val="24"/>
          <w:szCs w:val="24"/>
        </w:rPr>
        <w:t>витратами</w:t>
      </w:r>
      <w:proofErr w:type="spellEnd"/>
      <w:r w:rsidRPr="00281B43">
        <w:rPr>
          <w:rFonts w:ascii="Times New Roman" w:eastAsia="Times New Roman" w:hAnsi="Times New Roman" w:cs="Times New Roman"/>
          <w:b/>
          <w:color w:val="000000"/>
          <w:sz w:val="24"/>
          <w:szCs w:val="24"/>
        </w:rPr>
        <w:t> </w:t>
      </w:r>
    </w:p>
    <w:tbl>
      <w:tblPr>
        <w:tblW w:w="15252" w:type="dxa"/>
        <w:tblInd w:w="98" w:type="dxa"/>
        <w:tblLayout w:type="fixed"/>
        <w:tblCellMar>
          <w:left w:w="10" w:type="dxa"/>
          <w:right w:w="10" w:type="dxa"/>
        </w:tblCellMar>
        <w:tblLook w:val="0000" w:firstRow="0" w:lastRow="0" w:firstColumn="0" w:lastColumn="0" w:noHBand="0" w:noVBand="0"/>
      </w:tblPr>
      <w:tblGrid>
        <w:gridCol w:w="577"/>
        <w:gridCol w:w="4678"/>
        <w:gridCol w:w="1402"/>
        <w:gridCol w:w="1275"/>
        <w:gridCol w:w="2427"/>
        <w:gridCol w:w="4893"/>
      </w:tblGrid>
      <w:tr w:rsidR="00654E62" w:rsidTr="00DE6E7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654E62" w:rsidP="007904D0">
            <w:pPr>
              <w:spacing w:after="0" w:line="240" w:lineRule="auto"/>
              <w:jc w:val="center"/>
            </w:pPr>
            <w:r w:rsidRPr="00FA546F">
              <w:rPr>
                <w:rFonts w:ascii="Times New Roman" w:eastAsia="Times New Roman" w:hAnsi="Times New Roman" w:cs="Times New Roman"/>
                <w:sz w:val="24"/>
              </w:rPr>
              <w:t>№ з/п</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654E62" w:rsidP="007904D0">
            <w:pPr>
              <w:spacing w:after="0" w:line="240" w:lineRule="auto"/>
              <w:jc w:val="center"/>
            </w:pPr>
            <w:proofErr w:type="spellStart"/>
            <w:r w:rsidRPr="00FA546F">
              <w:rPr>
                <w:rFonts w:ascii="Times New Roman" w:eastAsia="Times New Roman" w:hAnsi="Times New Roman" w:cs="Times New Roman"/>
                <w:sz w:val="24"/>
              </w:rPr>
              <w:t>Витрачені</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кошти</w:t>
            </w:r>
            <w:proofErr w:type="spellEnd"/>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654E62" w:rsidP="007904D0">
            <w:pPr>
              <w:spacing w:after="0" w:line="240" w:lineRule="auto"/>
              <w:jc w:val="center"/>
            </w:pPr>
            <w:proofErr w:type="spellStart"/>
            <w:r w:rsidRPr="00FA546F">
              <w:rPr>
                <w:rFonts w:ascii="Times New Roman" w:eastAsia="Times New Roman" w:hAnsi="Times New Roman" w:cs="Times New Roman"/>
                <w:sz w:val="24"/>
              </w:rPr>
              <w:t>Одиниці</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виміру</w:t>
            </w:r>
            <w:proofErr w:type="spellEnd"/>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654E62" w:rsidP="007904D0">
            <w:pPr>
              <w:spacing w:after="0" w:line="240" w:lineRule="auto"/>
              <w:jc w:val="center"/>
            </w:pPr>
            <w:proofErr w:type="spellStart"/>
            <w:r w:rsidRPr="00FA546F">
              <w:rPr>
                <w:rFonts w:ascii="Times New Roman" w:eastAsia="Times New Roman" w:hAnsi="Times New Roman" w:cs="Times New Roman"/>
                <w:sz w:val="24"/>
              </w:rPr>
              <w:t>Кільксть</w:t>
            </w:r>
            <w:proofErr w:type="spellEnd"/>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654E62" w:rsidP="007904D0">
            <w:pPr>
              <w:spacing w:after="0" w:line="240" w:lineRule="auto"/>
              <w:jc w:val="center"/>
            </w:pPr>
            <w:r w:rsidRPr="00FA546F">
              <w:rPr>
                <w:rFonts w:ascii="Times New Roman" w:eastAsia="Times New Roman" w:hAnsi="Times New Roman" w:cs="Times New Roman"/>
                <w:sz w:val="24"/>
              </w:rPr>
              <w:t xml:space="preserve">Сума </w:t>
            </w:r>
            <w:proofErr w:type="spellStart"/>
            <w:r w:rsidRPr="00FA546F">
              <w:rPr>
                <w:rFonts w:ascii="Times New Roman" w:eastAsia="Times New Roman" w:hAnsi="Times New Roman" w:cs="Times New Roman"/>
                <w:sz w:val="24"/>
              </w:rPr>
              <w:t>витрат</w:t>
            </w:r>
            <w:proofErr w:type="spellEnd"/>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54E62" w:rsidRPr="00FA546F" w:rsidRDefault="00654E62" w:rsidP="007904D0">
            <w:pPr>
              <w:spacing w:after="0" w:line="240" w:lineRule="auto"/>
              <w:jc w:val="center"/>
            </w:pPr>
            <w:r w:rsidRPr="00FA546F">
              <w:rPr>
                <w:rFonts w:ascii="Times New Roman" w:eastAsia="Times New Roman" w:hAnsi="Times New Roman" w:cs="Times New Roman"/>
                <w:sz w:val="24"/>
              </w:rPr>
              <w:t>Контрагент*</w:t>
            </w:r>
          </w:p>
        </w:tc>
      </w:tr>
      <w:tr w:rsidR="00DE6E7E" w:rsidRPr="00974A1D" w:rsidTr="0045327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E7E" w:rsidRPr="00FA546F" w:rsidRDefault="00DE6E7E" w:rsidP="00E41697">
            <w:pPr>
              <w:tabs>
                <w:tab w:val="left" w:pos="0"/>
              </w:tabs>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1</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E7E" w:rsidRPr="007B42AB" w:rsidRDefault="00DE6E7E" w:rsidP="0045327D">
            <w:pPr>
              <w:pStyle w:val="Default"/>
              <w:tabs>
                <w:tab w:val="left" w:pos="851"/>
              </w:tabs>
              <w:spacing w:before="120" w:after="120"/>
              <w:rPr>
                <w:rFonts w:eastAsia="SimSun"/>
                <w:color w:val="auto"/>
                <w:lang w:val="uk-UA"/>
              </w:rPr>
            </w:pPr>
            <w:r w:rsidRPr="007B42AB">
              <w:rPr>
                <w:rFonts w:eastAsia="SimSun"/>
                <w:color w:val="auto"/>
                <w:lang w:val="uk-UA"/>
              </w:rPr>
              <w:t>Відзначення та заохочення кращих працівників та трудових колективів підприємств, установ і організацій усіх форм власності, громадських об’єднань Лубенського району, які внесли вагомий внесок в економічний, соціальний та культурний розвиток району, ведуть активну громадську і благодійну діяльність</w:t>
            </w:r>
            <w:r>
              <w:rPr>
                <w:lang w:val="uk-UA"/>
              </w:rPr>
              <w:t xml:space="preserve"> у 2021 році</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E7E" w:rsidRPr="00FA546F" w:rsidRDefault="00DE6E7E" w:rsidP="007904D0">
            <w:pPr>
              <w:spacing w:after="0" w:line="240" w:lineRule="auto"/>
              <w:rPr>
                <w:rFonts w:ascii="Times New Roman" w:eastAsia="Calibri" w:hAnsi="Times New Roman" w:cs="Times New Roman"/>
                <w:sz w:val="24"/>
                <w:szCs w:val="24"/>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E7E" w:rsidRPr="00FA546F" w:rsidRDefault="00DE6E7E" w:rsidP="007904D0">
            <w:pPr>
              <w:spacing w:after="0" w:line="240" w:lineRule="auto"/>
              <w:rPr>
                <w:rFonts w:ascii="Times New Roman" w:eastAsia="Calibri" w:hAnsi="Times New Roman" w:cs="Times New Roman"/>
                <w:sz w:val="24"/>
                <w:szCs w:val="24"/>
                <w:lang w:val="uk-UA"/>
              </w:rPr>
            </w:pP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E7E" w:rsidRDefault="00DE6E7E"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14 990,31грн</w:t>
            </w:r>
          </w:p>
          <w:p w:rsidR="00DE6E7E" w:rsidRPr="00FA546F" w:rsidRDefault="00DE6E7E" w:rsidP="007904D0">
            <w:pPr>
              <w:spacing w:after="0" w:line="240" w:lineRule="auto"/>
              <w:rPr>
                <w:rFonts w:ascii="Times New Roman" w:eastAsia="Calibri" w:hAnsi="Times New Roman" w:cs="Times New Roman"/>
                <w:sz w:val="24"/>
                <w:szCs w:val="24"/>
                <w:lang w:val="uk-UA"/>
              </w:rPr>
            </w:pPr>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DE6E7E" w:rsidRPr="00FA546F" w:rsidRDefault="008E2647" w:rsidP="008E2647">
            <w:pPr>
              <w:spacing w:after="0" w:line="240" w:lineRule="auto"/>
              <w:rPr>
                <w:rFonts w:ascii="Times New Roman" w:eastAsia="Calibri" w:hAnsi="Times New Roman" w:cs="Times New Roman"/>
                <w:sz w:val="24"/>
                <w:szCs w:val="24"/>
                <w:lang w:val="uk-UA"/>
              </w:rPr>
            </w:pPr>
            <w:r w:rsidRPr="008E2647">
              <w:rPr>
                <w:rFonts w:ascii="Times New Roman" w:eastAsia="Calibri" w:hAnsi="Times New Roman" w:cs="Times New Roman"/>
                <w:sz w:val="24"/>
                <w:szCs w:val="24"/>
                <w:lang w:val="uk-UA"/>
              </w:rPr>
              <w:t>Згідно рішен</w:t>
            </w:r>
            <w:r>
              <w:rPr>
                <w:rFonts w:ascii="Times New Roman" w:eastAsia="Calibri" w:hAnsi="Times New Roman" w:cs="Times New Roman"/>
                <w:sz w:val="24"/>
                <w:szCs w:val="24"/>
                <w:lang w:val="uk-UA"/>
              </w:rPr>
              <w:t>н</w:t>
            </w:r>
            <w:r w:rsidRPr="008E2647">
              <w:rPr>
                <w:rFonts w:ascii="Times New Roman" w:eastAsia="Calibri" w:hAnsi="Times New Roman" w:cs="Times New Roman"/>
                <w:sz w:val="24"/>
                <w:szCs w:val="24"/>
                <w:lang w:val="uk-UA"/>
              </w:rPr>
              <w:t xml:space="preserve">я Комісії з питань формування Дошки пошани Лубенського району №1 від 04.08.2021 року було вирішено занести на Дошку пошани </w:t>
            </w:r>
            <w:r>
              <w:rPr>
                <w:rFonts w:ascii="Times New Roman" w:eastAsia="Calibri" w:hAnsi="Times New Roman" w:cs="Times New Roman"/>
                <w:sz w:val="24"/>
                <w:szCs w:val="24"/>
                <w:lang w:val="uk-UA"/>
              </w:rPr>
              <w:t xml:space="preserve">28  </w:t>
            </w:r>
            <w:r w:rsidRPr="008E2647">
              <w:rPr>
                <w:rFonts w:ascii="Times New Roman" w:eastAsia="Calibri" w:hAnsi="Times New Roman" w:cs="Times New Roman"/>
                <w:sz w:val="24"/>
                <w:szCs w:val="24"/>
                <w:lang w:val="uk-UA"/>
              </w:rPr>
              <w:t xml:space="preserve">кращих працівників та трудові колективи підприємств, установ і організацій усіх форм власності, громадських об'єднань Лубенського району, які внесли вагомий внесок в економічний, соціальний та культурний розвиток району, ведуть активну громадську і благодійну діяльність. Рішенням шостої сесії Лубенської районної ради восьмого скликання №137-VI від 19.08.2021 року "Про внесення змін до показників районного </w:t>
            </w:r>
            <w:proofErr w:type="spellStart"/>
            <w:r w:rsidRPr="008E2647">
              <w:rPr>
                <w:rFonts w:ascii="Times New Roman" w:eastAsia="Calibri" w:hAnsi="Times New Roman" w:cs="Times New Roman"/>
                <w:sz w:val="24"/>
                <w:szCs w:val="24"/>
                <w:lang w:val="uk-UA"/>
              </w:rPr>
              <w:t>бюдету</w:t>
            </w:r>
            <w:proofErr w:type="spellEnd"/>
            <w:r w:rsidRPr="008E2647">
              <w:rPr>
                <w:rFonts w:ascii="Times New Roman" w:eastAsia="Calibri" w:hAnsi="Times New Roman" w:cs="Times New Roman"/>
                <w:sz w:val="24"/>
                <w:szCs w:val="24"/>
                <w:lang w:val="uk-UA"/>
              </w:rPr>
              <w:t xml:space="preserve"> Лубенського району на 2021 рік" на виконання даних цілей за бюджетною програмою по КПКВК 0110180 "інша діяльність у сфері державного управління" виділено 15000,00грн. Головним розпорядником коштів Лубенською районною радою Полтавської області здійснено видатки в межах виділених кошторисних призначень на суму 14990,31грн, що становить 99,9% від планових показників. Бюджетні  кошти використані за призначенням та спрямовані на досягнення планових показників.</w:t>
            </w:r>
          </w:p>
        </w:tc>
      </w:tr>
      <w:tr w:rsidR="008E2647" w:rsidRPr="00042D13" w:rsidTr="00DE6E7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lastRenderedPageBreak/>
              <w:t>2</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Default="008E2647">
            <w:r w:rsidRPr="00942394">
              <w:rPr>
                <w:rFonts w:ascii="Times New Roman" w:hAnsi="Times New Roman" w:cs="Times New Roman"/>
                <w:sz w:val="24"/>
                <w:szCs w:val="24"/>
                <w:lang w:val="uk-UA"/>
              </w:rPr>
              <w:t>Здійснення поточних витрат на утримання районної ради</w:t>
            </w:r>
            <w:r>
              <w:rPr>
                <w:rFonts w:ascii="Times New Roman" w:hAnsi="Times New Roman" w:cs="Times New Roman"/>
                <w:sz w:val="24"/>
                <w:szCs w:val="24"/>
                <w:lang w:val="uk-UA"/>
              </w:rPr>
              <w:t xml:space="preserve"> у 2021 році</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5E52EA">
            <w:pPr>
              <w:spacing w:after="0" w:line="240" w:lineRule="auto"/>
              <w:rPr>
                <w:rFonts w:ascii="Times New Roman" w:eastAsia="Calibri" w:hAnsi="Times New Roman" w:cs="Times New Roman"/>
                <w:sz w:val="24"/>
                <w:szCs w:val="24"/>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1 050 255,00грн</w:t>
            </w:r>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8E2647">
            <w:pPr>
              <w:spacing w:after="0" w:line="240" w:lineRule="auto"/>
              <w:rPr>
                <w:rFonts w:ascii="Times New Roman" w:eastAsia="Calibri" w:hAnsi="Times New Roman" w:cs="Times New Roman"/>
                <w:sz w:val="24"/>
                <w:szCs w:val="24"/>
                <w:lang w:val="uk-UA"/>
              </w:rPr>
            </w:pPr>
            <w:r>
              <w:rPr>
                <w:rFonts w:ascii="Times New Roman" w:eastAsia="SimSun" w:hAnsi="Times New Roman" w:cs="Times New Roman"/>
                <w:sz w:val="24"/>
                <w:szCs w:val="24"/>
                <w:lang w:val="uk-UA"/>
              </w:rPr>
              <w:t xml:space="preserve">Міжбюджетні трансферти Пирятинської міської територіальної громади в сумі 390,7тис.грн, </w:t>
            </w:r>
            <w:proofErr w:type="spellStart"/>
            <w:r>
              <w:rPr>
                <w:rFonts w:ascii="Times New Roman" w:eastAsia="SimSun" w:hAnsi="Times New Roman" w:cs="Times New Roman"/>
                <w:sz w:val="24"/>
                <w:szCs w:val="24"/>
                <w:lang w:val="uk-UA"/>
              </w:rPr>
              <w:t>Хорольської</w:t>
            </w:r>
            <w:proofErr w:type="spellEnd"/>
            <w:r>
              <w:rPr>
                <w:rFonts w:ascii="Times New Roman" w:eastAsia="SimSun" w:hAnsi="Times New Roman" w:cs="Times New Roman"/>
                <w:sz w:val="24"/>
                <w:szCs w:val="24"/>
                <w:lang w:val="uk-UA"/>
              </w:rPr>
              <w:t xml:space="preserve"> міської територіальної громади в сумі 423,3тис.грн, </w:t>
            </w:r>
            <w:proofErr w:type="spellStart"/>
            <w:r>
              <w:rPr>
                <w:rFonts w:ascii="Times New Roman" w:eastAsia="SimSun" w:hAnsi="Times New Roman" w:cs="Times New Roman"/>
                <w:sz w:val="24"/>
                <w:szCs w:val="24"/>
                <w:lang w:val="uk-UA"/>
              </w:rPr>
              <w:t>Чорнухинської</w:t>
            </w:r>
            <w:proofErr w:type="spellEnd"/>
            <w:r>
              <w:rPr>
                <w:rFonts w:ascii="Times New Roman" w:eastAsia="SimSun" w:hAnsi="Times New Roman" w:cs="Times New Roman"/>
                <w:sz w:val="24"/>
                <w:szCs w:val="24"/>
                <w:lang w:val="uk-UA"/>
              </w:rPr>
              <w:t xml:space="preserve"> селищної територіальної громади в сумі 145,2тис.грн, </w:t>
            </w:r>
            <w:proofErr w:type="spellStart"/>
            <w:r>
              <w:rPr>
                <w:rFonts w:ascii="Times New Roman" w:eastAsia="SimSun" w:hAnsi="Times New Roman" w:cs="Times New Roman"/>
                <w:sz w:val="24"/>
                <w:szCs w:val="24"/>
                <w:lang w:val="uk-UA"/>
              </w:rPr>
              <w:t>Новооржицької</w:t>
            </w:r>
            <w:proofErr w:type="spellEnd"/>
            <w:r>
              <w:rPr>
                <w:rFonts w:ascii="Times New Roman" w:eastAsia="SimSun" w:hAnsi="Times New Roman" w:cs="Times New Roman"/>
                <w:sz w:val="24"/>
                <w:szCs w:val="24"/>
                <w:lang w:val="uk-UA"/>
              </w:rPr>
              <w:t xml:space="preserve"> селищної територіальної громади в сумі 91,1тис.грн використано в повному обсязі на здійснення поточних видатків Лубенською районною радою, а саме: заробітна плата, нарахування на оплату праці, придбання предметів матеріалів, обладнання та інвентарю, оплату послуг (крім комунальних),оплату видатків на відрядження, оплату комунальних послуг та енергоносіїв, інші поточні видатки.</w:t>
            </w:r>
          </w:p>
        </w:tc>
      </w:tr>
      <w:tr w:rsidR="008E2647" w:rsidRPr="00042D13" w:rsidTr="00DE6E7E">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Default="008E2647">
            <w:r w:rsidRPr="00942394">
              <w:rPr>
                <w:rFonts w:ascii="Times New Roman" w:hAnsi="Times New Roman" w:cs="Times New Roman"/>
                <w:sz w:val="24"/>
                <w:szCs w:val="24"/>
                <w:lang w:val="uk-UA"/>
              </w:rPr>
              <w:t>Здійснення поточних витрат на утримання районної ради</w:t>
            </w:r>
            <w:r>
              <w:rPr>
                <w:rFonts w:ascii="Times New Roman" w:hAnsi="Times New Roman" w:cs="Times New Roman"/>
                <w:sz w:val="24"/>
                <w:szCs w:val="24"/>
                <w:lang w:val="uk-UA"/>
              </w:rPr>
              <w:t xml:space="preserve"> у 2023 році</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5E52EA">
            <w:pPr>
              <w:spacing w:after="0" w:line="240" w:lineRule="auto"/>
              <w:rPr>
                <w:rFonts w:ascii="Times New Roman" w:eastAsia="Calibri" w:hAnsi="Times New Roman" w:cs="Times New Roman"/>
                <w:sz w:val="24"/>
                <w:szCs w:val="24"/>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330 800,00грн</w:t>
            </w:r>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5E52EA">
            <w:pPr>
              <w:spacing w:after="0" w:line="240" w:lineRule="auto"/>
              <w:rPr>
                <w:rFonts w:ascii="Times New Roman" w:eastAsia="Calibri" w:hAnsi="Times New Roman" w:cs="Times New Roman"/>
                <w:sz w:val="24"/>
                <w:szCs w:val="24"/>
                <w:lang w:val="uk-UA"/>
              </w:rPr>
            </w:pPr>
            <w:r>
              <w:rPr>
                <w:rFonts w:ascii="Times New Roman" w:eastAsia="SimSun" w:hAnsi="Times New Roman" w:cs="Times New Roman"/>
                <w:sz w:val="24"/>
                <w:szCs w:val="24"/>
                <w:lang w:val="uk-UA"/>
              </w:rPr>
              <w:t xml:space="preserve">Міжбюджетні трансферти Пирятинської міської територіальної громади в сумі 150,0тис.грн, </w:t>
            </w:r>
            <w:proofErr w:type="spellStart"/>
            <w:r>
              <w:rPr>
                <w:rFonts w:ascii="Times New Roman" w:eastAsia="SimSun" w:hAnsi="Times New Roman" w:cs="Times New Roman"/>
                <w:sz w:val="24"/>
                <w:szCs w:val="24"/>
                <w:lang w:val="uk-UA"/>
              </w:rPr>
              <w:t>Хорольської</w:t>
            </w:r>
            <w:proofErr w:type="spellEnd"/>
            <w:r>
              <w:rPr>
                <w:rFonts w:ascii="Times New Roman" w:eastAsia="SimSun" w:hAnsi="Times New Roman" w:cs="Times New Roman"/>
                <w:sz w:val="24"/>
                <w:szCs w:val="24"/>
                <w:lang w:val="uk-UA"/>
              </w:rPr>
              <w:t xml:space="preserve"> міської територіальної громади в сумі 150,0тис.грн, </w:t>
            </w:r>
            <w:proofErr w:type="spellStart"/>
            <w:r>
              <w:rPr>
                <w:rFonts w:ascii="Times New Roman" w:eastAsia="SimSun" w:hAnsi="Times New Roman" w:cs="Times New Roman"/>
                <w:sz w:val="24"/>
                <w:szCs w:val="24"/>
                <w:lang w:val="uk-UA"/>
              </w:rPr>
              <w:t>Чорнухинської</w:t>
            </w:r>
            <w:proofErr w:type="spellEnd"/>
            <w:r>
              <w:rPr>
                <w:rFonts w:ascii="Times New Roman" w:eastAsia="SimSun" w:hAnsi="Times New Roman" w:cs="Times New Roman"/>
                <w:sz w:val="24"/>
                <w:szCs w:val="24"/>
                <w:lang w:val="uk-UA"/>
              </w:rPr>
              <w:t xml:space="preserve"> селищної територіальної громади в сумі 30,8тис.грн використано в повному обсязі на здійснення поточних видатків Лубенською районною радою, а саме: заробітна плата, нарахування на оплату праці, придбання предметів матеріалів, обладнання та інвентарю, оплату послуг (крім комунальних),оплату видатків на відрядження, оплату комунальних послуг та енергоносіїв, інші поточні видатки.</w:t>
            </w:r>
          </w:p>
        </w:tc>
      </w:tr>
      <w:tr w:rsidR="008E2647" w:rsidRPr="00042D13" w:rsidTr="007904D0">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4</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Default="008E2647">
            <w:r w:rsidRPr="00942394">
              <w:rPr>
                <w:rFonts w:ascii="Times New Roman" w:hAnsi="Times New Roman" w:cs="Times New Roman"/>
                <w:sz w:val="24"/>
                <w:szCs w:val="24"/>
                <w:lang w:val="uk-UA"/>
              </w:rPr>
              <w:t>Здійснення поточних витрат на утримання районної ради</w:t>
            </w:r>
            <w:r>
              <w:rPr>
                <w:rFonts w:ascii="Times New Roman" w:hAnsi="Times New Roman" w:cs="Times New Roman"/>
                <w:sz w:val="24"/>
                <w:szCs w:val="24"/>
                <w:lang w:val="uk-UA"/>
              </w:rPr>
              <w:t xml:space="preserve"> у 2024 році</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5E52EA">
            <w:pPr>
              <w:spacing w:after="0" w:line="240" w:lineRule="auto"/>
              <w:rPr>
                <w:rFonts w:ascii="Times New Roman" w:eastAsia="Calibri" w:hAnsi="Times New Roman" w:cs="Times New Roman"/>
                <w:sz w:val="24"/>
                <w:szCs w:val="24"/>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F40158">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550 000,00грн</w:t>
            </w:r>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2647" w:rsidRPr="009B7B14" w:rsidRDefault="008E2647" w:rsidP="007904D0">
            <w:pPr>
              <w:jc w:val="center"/>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 xml:space="preserve">Міжбюджетні трансферти Пирятинської міської територіальної громади в сумі 200,0тис.грн, </w:t>
            </w:r>
            <w:proofErr w:type="spellStart"/>
            <w:r>
              <w:rPr>
                <w:rFonts w:ascii="Times New Roman" w:eastAsia="SimSun" w:hAnsi="Times New Roman" w:cs="Times New Roman"/>
                <w:sz w:val="24"/>
                <w:szCs w:val="24"/>
                <w:lang w:val="uk-UA"/>
              </w:rPr>
              <w:t>Хорольської</w:t>
            </w:r>
            <w:proofErr w:type="spellEnd"/>
            <w:r>
              <w:rPr>
                <w:rFonts w:ascii="Times New Roman" w:eastAsia="SimSun" w:hAnsi="Times New Roman" w:cs="Times New Roman"/>
                <w:sz w:val="24"/>
                <w:szCs w:val="24"/>
                <w:lang w:val="uk-UA"/>
              </w:rPr>
              <w:t xml:space="preserve"> міської територіальної громади в сумі 200,0тис.грн, </w:t>
            </w:r>
            <w:proofErr w:type="spellStart"/>
            <w:r>
              <w:rPr>
                <w:rFonts w:ascii="Times New Roman" w:eastAsia="SimSun" w:hAnsi="Times New Roman" w:cs="Times New Roman"/>
                <w:sz w:val="24"/>
                <w:szCs w:val="24"/>
                <w:lang w:val="uk-UA"/>
              </w:rPr>
              <w:t>Гребінківської</w:t>
            </w:r>
            <w:proofErr w:type="spellEnd"/>
            <w:r>
              <w:rPr>
                <w:rFonts w:ascii="Times New Roman" w:eastAsia="SimSun" w:hAnsi="Times New Roman" w:cs="Times New Roman"/>
                <w:sz w:val="24"/>
                <w:szCs w:val="24"/>
                <w:lang w:val="uk-UA"/>
              </w:rPr>
              <w:t xml:space="preserve"> міської територіальної громади в сумі 150,0тис.грн використано в </w:t>
            </w:r>
            <w:r>
              <w:rPr>
                <w:rFonts w:ascii="Times New Roman" w:eastAsia="SimSun" w:hAnsi="Times New Roman" w:cs="Times New Roman"/>
                <w:sz w:val="24"/>
                <w:szCs w:val="24"/>
                <w:lang w:val="uk-UA"/>
              </w:rPr>
              <w:lastRenderedPageBreak/>
              <w:t>повному обсязі на здійснення поточних видатків Лубенською районною радою, а саме: заробітна плата, нарахування на оплату праці.</w:t>
            </w:r>
          </w:p>
        </w:tc>
      </w:tr>
      <w:tr w:rsidR="008E2647" w:rsidRPr="00974A1D" w:rsidTr="0045327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Default="008E2647"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5</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7B42AB" w:rsidRDefault="008E2647" w:rsidP="0045327D">
            <w:pPr>
              <w:tabs>
                <w:tab w:val="left" w:pos="748"/>
              </w:tabs>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Підтримка належного функціонування субрегіонального рівня (районних рад), направленого на забезпечення виконання повноважень районних рад, передбачених чинним законодавством</w:t>
            </w:r>
            <w:r>
              <w:rPr>
                <w:rFonts w:ascii="Times New Roman" w:hAnsi="Times New Roman" w:cs="Times New Roman"/>
                <w:sz w:val="24"/>
                <w:szCs w:val="24"/>
                <w:lang w:val="uk-UA"/>
              </w:rPr>
              <w:t xml:space="preserve"> у 2024 році</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5E52EA">
            <w:pPr>
              <w:spacing w:after="0" w:line="240" w:lineRule="auto"/>
              <w:rPr>
                <w:rFonts w:ascii="Times New Roman" w:eastAsia="Calibri" w:hAnsi="Times New Roman" w:cs="Times New Roman"/>
                <w:sz w:val="24"/>
                <w:szCs w:val="24"/>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Default="008E2647"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500 000,00грн</w:t>
            </w:r>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2647" w:rsidRPr="00BF22F8" w:rsidRDefault="008E2647" w:rsidP="007904D0">
            <w:pPr>
              <w:spacing w:after="0" w:line="240" w:lineRule="auto"/>
              <w:jc w:val="center"/>
              <w:rPr>
                <w:rFonts w:ascii="Times New Roman" w:eastAsia="SimSun" w:hAnsi="Times New Roman" w:cs="Times New Roman"/>
                <w:sz w:val="24"/>
                <w:szCs w:val="24"/>
                <w:lang w:val="uk-UA"/>
              </w:rPr>
            </w:pPr>
            <w:r>
              <w:rPr>
                <w:rFonts w:ascii="Times New Roman" w:eastAsia="SimSun" w:hAnsi="Times New Roman" w:cs="Times New Roman"/>
                <w:sz w:val="24"/>
                <w:szCs w:val="24"/>
                <w:lang w:val="uk-UA"/>
              </w:rPr>
              <w:t>Міжбюджетний трансферт з обласного бюджету  Полтавської області в сумі 500,0тис.грн використано в повному обсязі на здійснення поточних видатків Лубенською районною радою, а саме: заробітна плата, нарахування на оплату праці, придбання предметів матеріалів, обладнання та інвентарю, оплату послуг (крім комунальних), оплату комунальних послуг та енергоносіїв.</w:t>
            </w:r>
          </w:p>
        </w:tc>
      </w:tr>
      <w:tr w:rsidR="008E2647" w:rsidRPr="00042D13" w:rsidTr="0045327D">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Default="008E2647"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6</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7B42AB" w:rsidRDefault="008E2647" w:rsidP="0045327D">
            <w:pPr>
              <w:tabs>
                <w:tab w:val="left" w:pos="748"/>
              </w:tabs>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Забезпечення сплати щорічних членських внесків до Української асоціації районних та обласних рад, членом якої є Лубенська районна рада</w:t>
            </w:r>
            <w:r>
              <w:rPr>
                <w:rFonts w:ascii="Times New Roman" w:hAnsi="Times New Roman" w:cs="Times New Roman"/>
                <w:sz w:val="24"/>
                <w:szCs w:val="24"/>
                <w:lang w:val="uk-UA"/>
              </w:rPr>
              <w:t xml:space="preserve"> у 2024 році</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5E52EA">
            <w:pPr>
              <w:spacing w:after="0" w:line="240" w:lineRule="auto"/>
              <w:rPr>
                <w:rFonts w:ascii="Times New Roman" w:eastAsia="Calibri" w:hAnsi="Times New Roman" w:cs="Times New Roman"/>
                <w:sz w:val="24"/>
                <w:szCs w:val="24"/>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Default="008E2647"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3 000,00грн</w:t>
            </w:r>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2647" w:rsidRPr="00221742" w:rsidRDefault="008E2647" w:rsidP="007904D0">
            <w:pPr>
              <w:spacing w:after="0" w:line="240" w:lineRule="auto"/>
              <w:jc w:val="center"/>
              <w:rPr>
                <w:rFonts w:ascii="Times New Roman" w:eastAsia="Calibri" w:hAnsi="Times New Roman" w:cs="Times New Roman"/>
                <w:sz w:val="24"/>
                <w:szCs w:val="24"/>
                <w:lang w:val="uk-UA"/>
              </w:rPr>
            </w:pPr>
            <w:r w:rsidRPr="00221742">
              <w:rPr>
                <w:rFonts w:ascii="Times New Roman" w:eastAsia="Calibri" w:hAnsi="Times New Roman" w:cs="Times New Roman"/>
                <w:sz w:val="24"/>
                <w:szCs w:val="24"/>
                <w:lang w:val="uk-UA"/>
              </w:rPr>
              <w:t xml:space="preserve">Лубенська районна рада є членом Української асоціації районних та обласних рад. </w:t>
            </w:r>
          </w:p>
          <w:p w:rsidR="008E2647" w:rsidRDefault="008E2647" w:rsidP="007904D0">
            <w:pPr>
              <w:spacing w:after="0" w:line="240" w:lineRule="auto"/>
              <w:jc w:val="center"/>
              <w:rPr>
                <w:rFonts w:ascii="Times New Roman" w:eastAsia="Calibri" w:hAnsi="Times New Roman" w:cs="Times New Roman"/>
                <w:sz w:val="24"/>
                <w:szCs w:val="24"/>
                <w:lang w:val="uk-UA"/>
              </w:rPr>
            </w:pPr>
            <w:r w:rsidRPr="00221742">
              <w:rPr>
                <w:rFonts w:ascii="Times New Roman" w:eastAsia="Calibri" w:hAnsi="Times New Roman" w:cs="Times New Roman"/>
                <w:sz w:val="24"/>
                <w:szCs w:val="24"/>
                <w:lang w:val="uk-UA"/>
              </w:rPr>
              <w:tab/>
              <w:t xml:space="preserve">Відповідно до Рішень правління Української асоціації районних та обласних рад від 20.12.2023 №4-П/1 «Про фінансово-господарську діяльність УАРОР на 2024 рік» та від 20.12.2023 №4-П/2 «Про сплату щорічних членських внесків на 2024 рік та затвердження розрахунку» Лубенська районна рада, як член УАРОР, сплатила щорічний членський внесок у 2024 році у фіксованій сумі 3,0 </w:t>
            </w:r>
            <w:proofErr w:type="spellStart"/>
            <w:r w:rsidRPr="00221742">
              <w:rPr>
                <w:rFonts w:ascii="Times New Roman" w:eastAsia="Calibri" w:hAnsi="Times New Roman" w:cs="Times New Roman"/>
                <w:sz w:val="24"/>
                <w:szCs w:val="24"/>
                <w:lang w:val="uk-UA"/>
              </w:rPr>
              <w:t>тис.грн</w:t>
            </w:r>
            <w:proofErr w:type="spellEnd"/>
            <w:r w:rsidRPr="00221742">
              <w:rPr>
                <w:rFonts w:ascii="Times New Roman" w:eastAsia="Calibri" w:hAnsi="Times New Roman" w:cs="Times New Roman"/>
                <w:sz w:val="24"/>
                <w:szCs w:val="24"/>
                <w:lang w:val="uk-UA"/>
              </w:rPr>
              <w:t xml:space="preserve"> виходячи з кількості населення Лубенського району, а саме понад 40 тис. осіб.</w:t>
            </w:r>
          </w:p>
        </w:tc>
      </w:tr>
      <w:tr w:rsidR="008E2647" w:rsidRPr="00042D13" w:rsidTr="007904D0">
        <w:trPr>
          <w:trHeight w:val="1"/>
        </w:trPr>
        <w:tc>
          <w:tcPr>
            <w:tcW w:w="57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Default="008E2647"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7</w:t>
            </w:r>
          </w:p>
        </w:tc>
        <w:tc>
          <w:tcPr>
            <w:tcW w:w="46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7B42AB" w:rsidRDefault="008E2647" w:rsidP="007904D0">
            <w:pPr>
              <w:rPr>
                <w:rFonts w:ascii="Times New Roman" w:eastAsia="Calibri" w:hAnsi="Times New Roman" w:cs="Times New Roman"/>
                <w:sz w:val="24"/>
                <w:szCs w:val="24"/>
                <w:lang w:val="uk-UA"/>
              </w:rPr>
            </w:pPr>
            <w:r w:rsidRPr="007B42AB">
              <w:rPr>
                <w:rFonts w:ascii="Times New Roman" w:eastAsia="Calibri" w:hAnsi="Times New Roman" w:cs="Times New Roman"/>
                <w:sz w:val="24"/>
                <w:szCs w:val="24"/>
                <w:lang w:val="uk-UA"/>
              </w:rPr>
              <w:t>Забезпечення сплати щорічних членських внесків до Асоціації «Полтавської обласної асоціації органів місцевого самоврядування», членом якої є Лубенська районна рада</w:t>
            </w:r>
            <w:r>
              <w:rPr>
                <w:rFonts w:ascii="Times New Roman" w:hAnsi="Times New Roman" w:cs="Times New Roman"/>
                <w:sz w:val="24"/>
                <w:szCs w:val="24"/>
                <w:lang w:val="uk-UA"/>
              </w:rPr>
              <w:t xml:space="preserve"> у 2024 році</w:t>
            </w:r>
          </w:p>
        </w:tc>
        <w:tc>
          <w:tcPr>
            <w:tcW w:w="1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5E52EA">
            <w:pPr>
              <w:spacing w:after="0" w:line="240" w:lineRule="auto"/>
              <w:rPr>
                <w:rFonts w:ascii="Times New Roman" w:eastAsia="Calibri" w:hAnsi="Times New Roman" w:cs="Times New Roman"/>
                <w:sz w:val="24"/>
                <w:szCs w:val="24"/>
                <w:lang w:val="uk-UA"/>
              </w:rPr>
            </w:pPr>
          </w:p>
        </w:tc>
        <w:tc>
          <w:tcPr>
            <w:tcW w:w="12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Default="008E2647"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10 000,00грн</w:t>
            </w:r>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2647" w:rsidRDefault="008E2647" w:rsidP="007904D0">
            <w:pPr>
              <w:spacing w:after="0" w:line="240" w:lineRule="auto"/>
              <w:jc w:val="center"/>
              <w:rPr>
                <w:rFonts w:ascii="Times New Roman" w:eastAsia="Calibri" w:hAnsi="Times New Roman" w:cs="Times New Roman"/>
                <w:sz w:val="24"/>
                <w:szCs w:val="24"/>
                <w:lang w:val="uk-UA"/>
              </w:rPr>
            </w:pPr>
            <w:r w:rsidRPr="00221742">
              <w:rPr>
                <w:rFonts w:ascii="Times New Roman" w:eastAsia="Calibri" w:hAnsi="Times New Roman" w:cs="Times New Roman"/>
                <w:sz w:val="24"/>
                <w:szCs w:val="24"/>
                <w:lang w:val="uk-UA"/>
              </w:rPr>
              <w:t>Лубенська районна рада є членом Асоціації "Полтавська обласна асоціація органів місцевого самоврядування"</w:t>
            </w:r>
            <w:r>
              <w:rPr>
                <w:rFonts w:ascii="Times New Roman" w:eastAsia="Calibri" w:hAnsi="Times New Roman" w:cs="Times New Roman"/>
                <w:sz w:val="24"/>
                <w:szCs w:val="24"/>
                <w:lang w:val="uk-UA"/>
              </w:rPr>
              <w:t>.</w:t>
            </w:r>
            <w:r w:rsidRPr="00221742">
              <w:rPr>
                <w:rFonts w:ascii="Times New Roman" w:eastAsia="Calibri" w:hAnsi="Times New Roman" w:cs="Times New Roman"/>
                <w:sz w:val="24"/>
                <w:szCs w:val="24"/>
                <w:lang w:val="uk-UA"/>
              </w:rPr>
              <w:t xml:space="preserve"> Відповідно до Рішення Правління Асоціації «Полтавська обласна асоціація органів місцевого самоврядування» від 21.09.2023 №28 «Про </w:t>
            </w:r>
            <w:r w:rsidRPr="00221742">
              <w:rPr>
                <w:rFonts w:ascii="Times New Roman" w:eastAsia="Calibri" w:hAnsi="Times New Roman" w:cs="Times New Roman"/>
                <w:sz w:val="24"/>
                <w:szCs w:val="24"/>
                <w:lang w:val="uk-UA"/>
              </w:rPr>
              <w:lastRenderedPageBreak/>
              <w:t xml:space="preserve">затвердження розміру та порядку сплати членських внесків Асоціації «ПОАОМС» Лубенська районна рада, як член Асоціації «Полтавської обласної асоціації органів місцевого самоврядування», сплатила щорічний членський внесок у 2024 році в сумі 10,0 </w:t>
            </w:r>
            <w:proofErr w:type="spellStart"/>
            <w:r w:rsidRPr="00221742">
              <w:rPr>
                <w:rFonts w:ascii="Times New Roman" w:eastAsia="Calibri" w:hAnsi="Times New Roman" w:cs="Times New Roman"/>
                <w:sz w:val="24"/>
                <w:szCs w:val="24"/>
                <w:lang w:val="uk-UA"/>
              </w:rPr>
              <w:t>тис.грн</w:t>
            </w:r>
            <w:proofErr w:type="spellEnd"/>
            <w:r w:rsidRPr="00221742">
              <w:rPr>
                <w:rFonts w:ascii="Times New Roman" w:eastAsia="Calibri" w:hAnsi="Times New Roman" w:cs="Times New Roman"/>
                <w:sz w:val="24"/>
                <w:szCs w:val="24"/>
                <w:lang w:val="uk-UA"/>
              </w:rPr>
              <w:t>.</w:t>
            </w:r>
          </w:p>
        </w:tc>
      </w:tr>
      <w:tr w:rsidR="008E2647" w:rsidTr="00DE6E7E">
        <w:trPr>
          <w:trHeight w:val="1"/>
        </w:trPr>
        <w:tc>
          <w:tcPr>
            <w:tcW w:w="793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lastRenderedPageBreak/>
              <w:t>РАЗОМ</w:t>
            </w:r>
          </w:p>
        </w:tc>
        <w:tc>
          <w:tcPr>
            <w:tcW w:w="2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7904D0">
            <w:pPr>
              <w:spacing w:after="0" w:line="240" w:lineRule="auto"/>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2 459 045,31грн</w:t>
            </w:r>
          </w:p>
        </w:tc>
        <w:tc>
          <w:tcPr>
            <w:tcW w:w="48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2647" w:rsidRPr="00FA546F" w:rsidRDefault="008E2647" w:rsidP="005E65A9">
            <w:pPr>
              <w:spacing w:after="0" w:line="240" w:lineRule="auto"/>
              <w:jc w:val="center"/>
              <w:rPr>
                <w:rFonts w:ascii="Times New Roman" w:eastAsia="Calibri" w:hAnsi="Times New Roman" w:cs="Times New Roman"/>
                <w:sz w:val="24"/>
                <w:szCs w:val="24"/>
                <w:lang w:val="uk-UA"/>
              </w:rPr>
            </w:pPr>
            <w:r w:rsidRPr="00FA546F">
              <w:rPr>
                <w:rFonts w:ascii="Times New Roman" w:eastAsia="Calibri" w:hAnsi="Times New Roman" w:cs="Times New Roman"/>
                <w:sz w:val="24"/>
                <w:szCs w:val="24"/>
                <w:lang w:val="uk-UA"/>
              </w:rPr>
              <w:t>*</w:t>
            </w:r>
          </w:p>
        </w:tc>
      </w:tr>
    </w:tbl>
    <w:p w:rsidR="00654E62" w:rsidRDefault="00654E62" w:rsidP="008D5CE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w:t>
      </w:r>
      <w:proofErr w:type="spellStart"/>
      <w:r>
        <w:rPr>
          <w:rFonts w:ascii="Times New Roman" w:eastAsia="Times New Roman" w:hAnsi="Times New Roman" w:cs="Times New Roman"/>
          <w:sz w:val="24"/>
        </w:rPr>
        <w:t>отримувач</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коштів</w:t>
      </w:r>
      <w:proofErr w:type="spellEnd"/>
      <w:r>
        <w:rPr>
          <w:rFonts w:ascii="Times New Roman" w:eastAsia="Times New Roman" w:hAnsi="Times New Roman" w:cs="Times New Roman"/>
          <w:sz w:val="24"/>
        </w:rPr>
        <w:t xml:space="preserve"> </w:t>
      </w:r>
      <w:r w:rsidR="008D5CE3">
        <w:rPr>
          <w:rFonts w:ascii="Times New Roman" w:eastAsia="Times New Roman" w:hAnsi="Times New Roman" w:cs="Times New Roman"/>
          <w:sz w:val="24"/>
          <w:lang w:val="uk-UA"/>
        </w:rPr>
        <w:t xml:space="preserve">- </w:t>
      </w:r>
      <w:proofErr w:type="spellStart"/>
      <w:r>
        <w:rPr>
          <w:rFonts w:ascii="Times New Roman" w:eastAsia="Times New Roman" w:hAnsi="Times New Roman" w:cs="Times New Roman"/>
          <w:sz w:val="24"/>
        </w:rPr>
        <w:t>перераховуються</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всі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статті</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витрат</w:t>
      </w:r>
      <w:proofErr w:type="spellEnd"/>
      <w:r>
        <w:rPr>
          <w:rFonts w:ascii="Times New Roman" w:eastAsia="Times New Roman" w:hAnsi="Times New Roman" w:cs="Times New Roman"/>
          <w:sz w:val="24"/>
        </w:rPr>
        <w:t xml:space="preserve">, </w:t>
      </w:r>
      <w:proofErr w:type="spellStart"/>
      <w:r>
        <w:rPr>
          <w:rFonts w:ascii="Times New Roman" w:eastAsia="Times New Roman" w:hAnsi="Times New Roman" w:cs="Times New Roman"/>
          <w:sz w:val="24"/>
        </w:rPr>
        <w:t>профінансовані</w:t>
      </w:r>
      <w:proofErr w:type="spellEnd"/>
      <w:r>
        <w:rPr>
          <w:rFonts w:ascii="Times New Roman" w:eastAsia="Times New Roman" w:hAnsi="Times New Roman" w:cs="Times New Roman"/>
          <w:sz w:val="24"/>
        </w:rPr>
        <w:t xml:space="preserve"> в рамках </w:t>
      </w:r>
      <w:proofErr w:type="spellStart"/>
      <w:r>
        <w:rPr>
          <w:rFonts w:ascii="Times New Roman" w:eastAsia="Times New Roman" w:hAnsi="Times New Roman" w:cs="Times New Roman"/>
          <w:sz w:val="24"/>
        </w:rPr>
        <w:t>Програми</w:t>
      </w:r>
      <w:proofErr w:type="spellEnd"/>
    </w:p>
    <w:p w:rsidR="00654E62" w:rsidRDefault="00654E62" w:rsidP="00654E62">
      <w:pPr>
        <w:spacing w:after="0" w:line="240" w:lineRule="auto"/>
        <w:rPr>
          <w:rFonts w:ascii="Times New Roman" w:eastAsia="Times New Roman" w:hAnsi="Times New Roman" w:cs="Times New Roman"/>
          <w:sz w:val="24"/>
        </w:rPr>
      </w:pPr>
    </w:p>
    <w:p w:rsidR="00654E62" w:rsidRDefault="00654E62" w:rsidP="00654E62">
      <w:pPr>
        <w:spacing w:after="0" w:line="240" w:lineRule="auto"/>
        <w:ind w:firstLine="708"/>
        <w:rPr>
          <w:rFonts w:ascii="Times New Roman" w:eastAsia="Times New Roman" w:hAnsi="Times New Roman" w:cs="Times New Roman"/>
          <w:sz w:val="24"/>
        </w:rPr>
      </w:pPr>
      <w:r>
        <w:rPr>
          <w:rFonts w:ascii="Times New Roman" w:eastAsia="Times New Roman" w:hAnsi="Times New Roman" w:cs="Times New Roman"/>
          <w:b/>
          <w:color w:val="000000"/>
          <w:sz w:val="24"/>
        </w:rPr>
        <w:t>4. </w:t>
      </w:r>
      <w:proofErr w:type="spellStart"/>
      <w:r>
        <w:rPr>
          <w:rFonts w:ascii="Times New Roman" w:eastAsia="Times New Roman" w:hAnsi="Times New Roman" w:cs="Times New Roman"/>
          <w:b/>
          <w:color w:val="000000"/>
          <w:sz w:val="24"/>
        </w:rPr>
        <w:t>Аналіз</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виконання</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результативних</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показників</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що</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характеризують</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виконання</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Програми</w:t>
      </w:r>
      <w:proofErr w:type="spellEnd"/>
      <w:r>
        <w:rPr>
          <w:rFonts w:ascii="Times New Roman" w:eastAsia="Times New Roman" w:hAnsi="Times New Roman" w:cs="Times New Roman"/>
          <w:b/>
          <w:color w:val="000000"/>
          <w:sz w:val="24"/>
        </w:rPr>
        <w:t xml:space="preserve">, та </w:t>
      </w:r>
      <w:proofErr w:type="spellStart"/>
      <w:r>
        <w:rPr>
          <w:rFonts w:ascii="Times New Roman" w:eastAsia="Times New Roman" w:hAnsi="Times New Roman" w:cs="Times New Roman"/>
          <w:b/>
          <w:color w:val="000000"/>
          <w:sz w:val="24"/>
        </w:rPr>
        <w:t>пояснення</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щодо</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їх</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виконання</w:t>
      </w:r>
      <w:proofErr w:type="spellEnd"/>
      <w:r>
        <w:rPr>
          <w:rFonts w:ascii="Times New Roman" w:eastAsia="Times New Roman" w:hAnsi="Times New Roman" w:cs="Times New Roman"/>
          <w:b/>
          <w:color w:val="000000"/>
          <w:sz w:val="24"/>
        </w:rPr>
        <w:t xml:space="preserve"> за </w:t>
      </w:r>
      <w:proofErr w:type="spellStart"/>
      <w:r>
        <w:rPr>
          <w:rFonts w:ascii="Times New Roman" w:eastAsia="Times New Roman" w:hAnsi="Times New Roman" w:cs="Times New Roman"/>
          <w:b/>
          <w:color w:val="000000"/>
          <w:sz w:val="24"/>
        </w:rPr>
        <w:t>звітний</w:t>
      </w:r>
      <w:proofErr w:type="spellEnd"/>
      <w:r>
        <w:rPr>
          <w:rFonts w:ascii="Times New Roman" w:eastAsia="Times New Roman" w:hAnsi="Times New Roman" w:cs="Times New Roman"/>
          <w:b/>
          <w:color w:val="000000"/>
          <w:sz w:val="24"/>
        </w:rPr>
        <w:t xml:space="preserve"> </w:t>
      </w:r>
      <w:proofErr w:type="spellStart"/>
      <w:r>
        <w:rPr>
          <w:rFonts w:ascii="Times New Roman" w:eastAsia="Times New Roman" w:hAnsi="Times New Roman" w:cs="Times New Roman"/>
          <w:b/>
          <w:color w:val="000000"/>
          <w:sz w:val="24"/>
        </w:rPr>
        <w:t>період</w:t>
      </w:r>
      <w:proofErr w:type="spellEnd"/>
      <w:r>
        <w:rPr>
          <w:rFonts w:ascii="Times New Roman" w:eastAsia="Times New Roman" w:hAnsi="Times New Roman" w:cs="Times New Roman"/>
          <w:b/>
          <w:color w:val="000000"/>
          <w:sz w:val="24"/>
        </w:rPr>
        <w:t>: </w:t>
      </w:r>
    </w:p>
    <w:tbl>
      <w:tblPr>
        <w:tblW w:w="15269" w:type="dxa"/>
        <w:tblInd w:w="104" w:type="dxa"/>
        <w:tblCellMar>
          <w:left w:w="10" w:type="dxa"/>
          <w:right w:w="10" w:type="dxa"/>
        </w:tblCellMar>
        <w:tblLook w:val="0000" w:firstRow="0" w:lastRow="0" w:firstColumn="0" w:lastColumn="0" w:noHBand="0" w:noVBand="0"/>
      </w:tblPr>
      <w:tblGrid>
        <w:gridCol w:w="518"/>
        <w:gridCol w:w="20"/>
        <w:gridCol w:w="1722"/>
        <w:gridCol w:w="162"/>
        <w:gridCol w:w="652"/>
        <w:gridCol w:w="122"/>
        <w:gridCol w:w="201"/>
        <w:gridCol w:w="795"/>
        <w:gridCol w:w="111"/>
        <w:gridCol w:w="876"/>
        <w:gridCol w:w="217"/>
        <w:gridCol w:w="862"/>
        <w:gridCol w:w="146"/>
        <w:gridCol w:w="260"/>
        <w:gridCol w:w="640"/>
        <w:gridCol w:w="220"/>
        <w:gridCol w:w="249"/>
        <w:gridCol w:w="816"/>
        <w:gridCol w:w="99"/>
        <w:gridCol w:w="297"/>
        <w:gridCol w:w="507"/>
        <w:gridCol w:w="1065"/>
        <w:gridCol w:w="956"/>
        <w:gridCol w:w="109"/>
        <w:gridCol w:w="98"/>
        <w:gridCol w:w="33"/>
        <w:gridCol w:w="475"/>
        <w:gridCol w:w="121"/>
        <w:gridCol w:w="14"/>
        <w:gridCol w:w="833"/>
        <w:gridCol w:w="956"/>
        <w:gridCol w:w="175"/>
        <w:gridCol w:w="272"/>
        <w:gridCol w:w="400"/>
        <w:gridCol w:w="270"/>
      </w:tblGrid>
      <w:tr w:rsidR="00F573DC" w:rsidTr="00042D13">
        <w:trPr>
          <w:gridAfter w:val="1"/>
          <w:wAfter w:w="270" w:type="dxa"/>
          <w:trHeight w:val="1"/>
        </w:trPr>
        <w:tc>
          <w:tcPr>
            <w:tcW w:w="51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jc w:val="center"/>
              <w:rPr>
                <w:rFonts w:ascii="Times New Roman" w:hAnsi="Times New Roman" w:cs="Times New Roman"/>
              </w:rPr>
            </w:pPr>
            <w:r w:rsidRPr="000D5F2D">
              <w:rPr>
                <w:rFonts w:ascii="Times New Roman" w:eastAsia="Times New Roman" w:hAnsi="Times New Roman" w:cs="Times New Roman"/>
              </w:rPr>
              <w:t>№ з/п</w:t>
            </w:r>
          </w:p>
        </w:tc>
        <w:tc>
          <w:tcPr>
            <w:tcW w:w="190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ind w:left="-57" w:right="-57"/>
              <w:jc w:val="center"/>
              <w:rPr>
                <w:rFonts w:ascii="Times New Roman" w:hAnsi="Times New Roman" w:cs="Times New Roman"/>
              </w:rPr>
            </w:pPr>
            <w:proofErr w:type="spellStart"/>
            <w:r w:rsidRPr="000D5F2D">
              <w:rPr>
                <w:rFonts w:ascii="Times New Roman" w:eastAsia="Times New Roman" w:hAnsi="Times New Roman" w:cs="Times New Roman"/>
              </w:rPr>
              <w:t>Показники</w:t>
            </w:r>
            <w:proofErr w:type="spellEnd"/>
          </w:p>
        </w:tc>
        <w:tc>
          <w:tcPr>
            <w:tcW w:w="975"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ind w:left="-57" w:right="-57"/>
              <w:jc w:val="center"/>
              <w:rPr>
                <w:rFonts w:ascii="Times New Roman" w:hAnsi="Times New Roman" w:cs="Times New Roman"/>
              </w:rPr>
            </w:pPr>
            <w:proofErr w:type="spellStart"/>
            <w:r w:rsidRPr="000D5F2D">
              <w:rPr>
                <w:rFonts w:ascii="Times New Roman" w:eastAsia="Times New Roman" w:hAnsi="Times New Roman" w:cs="Times New Roman"/>
              </w:rPr>
              <w:t>Одиниця</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виміру</w:t>
            </w:r>
            <w:proofErr w:type="spellEnd"/>
          </w:p>
        </w:tc>
        <w:tc>
          <w:tcPr>
            <w:tcW w:w="1999"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ind w:left="-57" w:right="-57"/>
              <w:jc w:val="center"/>
              <w:rPr>
                <w:rFonts w:ascii="Times New Roman" w:hAnsi="Times New Roman" w:cs="Times New Roman"/>
              </w:rPr>
            </w:pPr>
            <w:proofErr w:type="spellStart"/>
            <w:r w:rsidRPr="000D5F2D">
              <w:rPr>
                <w:rFonts w:ascii="Times New Roman" w:eastAsia="Times New Roman" w:hAnsi="Times New Roman" w:cs="Times New Roman"/>
              </w:rPr>
              <w:t>Джерело</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інформації</w:t>
            </w:r>
            <w:proofErr w:type="spellEnd"/>
          </w:p>
        </w:tc>
        <w:tc>
          <w:tcPr>
            <w:tcW w:w="3589" w:type="dxa"/>
            <w:gridSpan w:val="9"/>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ind w:left="-87" w:right="-108"/>
              <w:jc w:val="center"/>
              <w:rPr>
                <w:rFonts w:ascii="Times New Roman" w:hAnsi="Times New Roman" w:cs="Times New Roman"/>
              </w:rPr>
            </w:pPr>
            <w:proofErr w:type="spellStart"/>
            <w:r w:rsidRPr="000D5F2D">
              <w:rPr>
                <w:rFonts w:ascii="Times New Roman" w:eastAsia="Times New Roman" w:hAnsi="Times New Roman" w:cs="Times New Roman"/>
              </w:rPr>
              <w:t>Затверджено</w:t>
            </w:r>
            <w:proofErr w:type="spellEnd"/>
            <w:r w:rsidRPr="000D5F2D">
              <w:rPr>
                <w:rFonts w:ascii="Times New Roman" w:eastAsia="Times New Roman" w:hAnsi="Times New Roman" w:cs="Times New Roman"/>
              </w:rPr>
              <w:t xml:space="preserve"> паспортом </w:t>
            </w:r>
            <w:proofErr w:type="spellStart"/>
            <w:r w:rsidRPr="000D5F2D">
              <w:rPr>
                <w:rFonts w:ascii="Times New Roman" w:eastAsia="Times New Roman" w:hAnsi="Times New Roman" w:cs="Times New Roman"/>
              </w:rPr>
              <w:t>районної</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бюджетної</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Програми</w:t>
            </w:r>
            <w:proofErr w:type="spellEnd"/>
            <w:r w:rsidRPr="000D5F2D">
              <w:rPr>
                <w:rFonts w:ascii="Times New Roman" w:eastAsia="Times New Roman" w:hAnsi="Times New Roman" w:cs="Times New Roman"/>
              </w:rPr>
              <w:t xml:space="preserve"> на </w:t>
            </w:r>
            <w:proofErr w:type="spellStart"/>
            <w:r w:rsidRPr="000D5F2D">
              <w:rPr>
                <w:rFonts w:ascii="Times New Roman" w:eastAsia="Times New Roman" w:hAnsi="Times New Roman" w:cs="Times New Roman"/>
              </w:rPr>
              <w:t>звітний</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період</w:t>
            </w:r>
            <w:proofErr w:type="spellEnd"/>
            <w:r w:rsidRPr="000D5F2D">
              <w:rPr>
                <w:rFonts w:ascii="Times New Roman" w:eastAsia="Times New Roman" w:hAnsi="Times New Roman" w:cs="Times New Roman"/>
              </w:rPr>
              <w:t>, грн.</w:t>
            </w:r>
          </w:p>
        </w:tc>
        <w:tc>
          <w:tcPr>
            <w:tcW w:w="3378" w:type="dxa"/>
            <w:gridSpan w:val="9"/>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Виконано</w:t>
            </w:r>
            <w:proofErr w:type="spellEnd"/>
            <w:r w:rsidRPr="000D5F2D">
              <w:rPr>
                <w:rFonts w:ascii="Times New Roman" w:eastAsia="Times New Roman" w:hAnsi="Times New Roman" w:cs="Times New Roman"/>
              </w:rPr>
              <w:t xml:space="preserve"> за </w:t>
            </w:r>
            <w:proofErr w:type="spellStart"/>
            <w:r w:rsidRPr="000D5F2D">
              <w:rPr>
                <w:rFonts w:ascii="Times New Roman" w:eastAsia="Times New Roman" w:hAnsi="Times New Roman" w:cs="Times New Roman"/>
              </w:rPr>
              <w:t>звітний</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період</w:t>
            </w:r>
            <w:proofErr w:type="spellEnd"/>
            <w:r w:rsidRPr="000D5F2D">
              <w:rPr>
                <w:rFonts w:ascii="Times New Roman" w:eastAsia="Times New Roman" w:hAnsi="Times New Roman" w:cs="Times New Roman"/>
              </w:rPr>
              <w:t>, грн.</w:t>
            </w:r>
          </w:p>
        </w:tc>
        <w:tc>
          <w:tcPr>
            <w:tcW w:w="26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Відхилення</w:t>
            </w:r>
            <w:proofErr w:type="spellEnd"/>
          </w:p>
        </w:tc>
      </w:tr>
      <w:tr w:rsidR="00F573DC" w:rsidTr="00042D13">
        <w:trPr>
          <w:trHeight w:val="1"/>
        </w:trPr>
        <w:tc>
          <w:tcPr>
            <w:tcW w:w="518"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rPr>
                <w:rFonts w:ascii="Times New Roman" w:eastAsia="Calibri" w:hAnsi="Times New Roman" w:cs="Times New Roman"/>
              </w:rPr>
            </w:pPr>
          </w:p>
        </w:tc>
        <w:tc>
          <w:tcPr>
            <w:tcW w:w="1904"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rPr>
                <w:rFonts w:ascii="Times New Roman" w:eastAsia="Calibri" w:hAnsi="Times New Roman" w:cs="Times New Roman"/>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rPr>
                <w:rFonts w:ascii="Times New Roman" w:eastAsia="Calibri" w:hAnsi="Times New Roman" w:cs="Times New Roman"/>
              </w:rPr>
            </w:pPr>
          </w:p>
        </w:tc>
        <w:tc>
          <w:tcPr>
            <w:tcW w:w="1999"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rPr>
                <w:rFonts w:ascii="Times New Roman" w:eastAsia="Calibri" w:hAnsi="Times New Roman" w:cs="Times New Roman"/>
              </w:rPr>
            </w:pPr>
          </w:p>
        </w:tc>
        <w:tc>
          <w:tcPr>
            <w:tcW w:w="1268"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усього</w:t>
            </w:r>
            <w:proofErr w:type="spellEnd"/>
          </w:p>
        </w:tc>
        <w:tc>
          <w:tcPr>
            <w:tcW w:w="2321" w:type="dxa"/>
            <w:gridSpan w:val="6"/>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jc w:val="center"/>
              <w:rPr>
                <w:rFonts w:ascii="Times New Roman" w:hAnsi="Times New Roman" w:cs="Times New Roman"/>
              </w:rPr>
            </w:pPr>
            <w:r w:rsidRPr="000D5F2D">
              <w:rPr>
                <w:rFonts w:ascii="Times New Roman" w:eastAsia="Times New Roman" w:hAnsi="Times New Roman" w:cs="Times New Roman"/>
              </w:rPr>
              <w:t xml:space="preserve">у тому </w:t>
            </w:r>
            <w:proofErr w:type="spellStart"/>
            <w:r w:rsidRPr="000D5F2D">
              <w:rPr>
                <w:rFonts w:ascii="Times New Roman" w:eastAsia="Times New Roman" w:hAnsi="Times New Roman" w:cs="Times New Roman"/>
              </w:rPr>
              <w:t>числі</w:t>
            </w:r>
            <w:proofErr w:type="spellEnd"/>
            <w:r w:rsidRPr="000D5F2D">
              <w:rPr>
                <w:rFonts w:ascii="Times New Roman" w:eastAsia="Times New Roman" w:hAnsi="Times New Roman" w:cs="Times New Roman"/>
              </w:rPr>
              <w:t>:</w:t>
            </w:r>
          </w:p>
        </w:tc>
        <w:tc>
          <w:tcPr>
            <w:tcW w:w="1572"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усього</w:t>
            </w:r>
            <w:proofErr w:type="spellEnd"/>
          </w:p>
        </w:tc>
        <w:tc>
          <w:tcPr>
            <w:tcW w:w="1792" w:type="dxa"/>
            <w:gridSpan w:val="6"/>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jc w:val="center"/>
              <w:rPr>
                <w:rFonts w:ascii="Times New Roman" w:hAnsi="Times New Roman" w:cs="Times New Roman"/>
              </w:rPr>
            </w:pPr>
            <w:r w:rsidRPr="000D5F2D">
              <w:rPr>
                <w:rFonts w:ascii="Times New Roman" w:eastAsia="Times New Roman" w:hAnsi="Times New Roman" w:cs="Times New Roman"/>
              </w:rPr>
              <w:t xml:space="preserve">у тому </w:t>
            </w:r>
            <w:proofErr w:type="spellStart"/>
            <w:r w:rsidRPr="000D5F2D">
              <w:rPr>
                <w:rFonts w:ascii="Times New Roman" w:eastAsia="Times New Roman" w:hAnsi="Times New Roman" w:cs="Times New Roman"/>
              </w:rPr>
              <w:t>числі</w:t>
            </w:r>
            <w:proofErr w:type="spellEnd"/>
            <w:r w:rsidRPr="000D5F2D">
              <w:rPr>
                <w:rFonts w:ascii="Times New Roman" w:eastAsia="Times New Roman" w:hAnsi="Times New Roman" w:cs="Times New Roman"/>
              </w:rPr>
              <w:t>:</w:t>
            </w:r>
          </w:p>
        </w:tc>
        <w:tc>
          <w:tcPr>
            <w:tcW w:w="84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усього</w:t>
            </w:r>
            <w:proofErr w:type="spellEnd"/>
          </w:p>
        </w:tc>
        <w:tc>
          <w:tcPr>
            <w:tcW w:w="2073" w:type="dxa"/>
            <w:gridSpan w:val="5"/>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jc w:val="center"/>
              <w:rPr>
                <w:rFonts w:ascii="Times New Roman" w:hAnsi="Times New Roman" w:cs="Times New Roman"/>
              </w:rPr>
            </w:pPr>
            <w:r w:rsidRPr="000D5F2D">
              <w:rPr>
                <w:rFonts w:ascii="Times New Roman" w:eastAsia="Times New Roman" w:hAnsi="Times New Roman" w:cs="Times New Roman"/>
              </w:rPr>
              <w:t xml:space="preserve">у тому </w:t>
            </w:r>
            <w:proofErr w:type="spellStart"/>
            <w:r w:rsidRPr="000D5F2D">
              <w:rPr>
                <w:rFonts w:ascii="Times New Roman" w:eastAsia="Times New Roman" w:hAnsi="Times New Roman" w:cs="Times New Roman"/>
              </w:rPr>
              <w:t>числі</w:t>
            </w:r>
            <w:proofErr w:type="spellEnd"/>
            <w:r w:rsidRPr="000D5F2D">
              <w:rPr>
                <w:rFonts w:ascii="Times New Roman" w:eastAsia="Times New Roman" w:hAnsi="Times New Roman" w:cs="Times New Roman"/>
              </w:rPr>
              <w:t>:</w:t>
            </w:r>
          </w:p>
        </w:tc>
      </w:tr>
      <w:tr w:rsidR="00F573DC" w:rsidTr="00042D13">
        <w:trPr>
          <w:trHeight w:val="1"/>
        </w:trPr>
        <w:tc>
          <w:tcPr>
            <w:tcW w:w="518" w:type="dxa"/>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rPr>
                <w:rFonts w:ascii="Times New Roman" w:eastAsia="Calibri" w:hAnsi="Times New Roman" w:cs="Times New Roman"/>
              </w:rPr>
            </w:pPr>
          </w:p>
        </w:tc>
        <w:tc>
          <w:tcPr>
            <w:tcW w:w="1904"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rPr>
                <w:rFonts w:ascii="Times New Roman" w:eastAsia="Calibri" w:hAnsi="Times New Roman" w:cs="Times New Roman"/>
              </w:rPr>
            </w:pPr>
          </w:p>
        </w:tc>
        <w:tc>
          <w:tcPr>
            <w:tcW w:w="975"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rPr>
                <w:rFonts w:ascii="Times New Roman" w:eastAsia="Calibri" w:hAnsi="Times New Roman" w:cs="Times New Roman"/>
              </w:rPr>
            </w:pPr>
          </w:p>
        </w:tc>
        <w:tc>
          <w:tcPr>
            <w:tcW w:w="1999" w:type="dxa"/>
            <w:gridSpan w:val="4"/>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rPr>
                <w:rFonts w:ascii="Times New Roman" w:eastAsia="Calibri" w:hAnsi="Times New Roman" w:cs="Times New Roman"/>
              </w:rPr>
            </w:pPr>
          </w:p>
        </w:tc>
        <w:tc>
          <w:tcPr>
            <w:tcW w:w="126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rPr>
                <w:rFonts w:ascii="Times New Roman" w:eastAsia="Calibri" w:hAnsi="Times New Roman" w:cs="Times New Roman"/>
              </w:rPr>
            </w:pPr>
          </w:p>
        </w:tc>
        <w:tc>
          <w:tcPr>
            <w:tcW w:w="11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ind w:left="-122" w:right="-85"/>
              <w:jc w:val="center"/>
              <w:rPr>
                <w:rFonts w:ascii="Times New Roman" w:hAnsi="Times New Roman" w:cs="Times New Roman"/>
              </w:rPr>
            </w:pPr>
            <w:proofErr w:type="spellStart"/>
            <w:r w:rsidRPr="000D5F2D">
              <w:rPr>
                <w:rFonts w:ascii="Times New Roman" w:eastAsia="Times New Roman" w:hAnsi="Times New Roman" w:cs="Times New Roman"/>
              </w:rPr>
              <w:t>загальний</w:t>
            </w:r>
            <w:proofErr w:type="spellEnd"/>
            <w:r w:rsidRPr="000D5F2D">
              <w:rPr>
                <w:rFonts w:ascii="Times New Roman" w:eastAsia="Times New Roman" w:hAnsi="Times New Roman" w:cs="Times New Roman"/>
              </w:rPr>
              <w:t xml:space="preserve"> фонд</w:t>
            </w:r>
          </w:p>
        </w:tc>
        <w:tc>
          <w:tcPr>
            <w:tcW w:w="12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ind w:left="-131" w:right="-101"/>
              <w:jc w:val="center"/>
              <w:rPr>
                <w:rFonts w:ascii="Times New Roman" w:hAnsi="Times New Roman" w:cs="Times New Roman"/>
              </w:rPr>
            </w:pPr>
            <w:r w:rsidRPr="000D5F2D">
              <w:rPr>
                <w:rFonts w:ascii="Times New Roman" w:eastAsia="Times New Roman" w:hAnsi="Times New Roman" w:cs="Times New Roman"/>
              </w:rPr>
              <w:t xml:space="preserve">спец. </w:t>
            </w:r>
            <w:r w:rsidRPr="000D5F2D">
              <w:rPr>
                <w:rFonts w:ascii="Times New Roman" w:eastAsia="Times New Roman" w:hAnsi="Times New Roman" w:cs="Times New Roman"/>
              </w:rPr>
              <w:br/>
              <w:t>фонд</w:t>
            </w:r>
          </w:p>
        </w:tc>
        <w:tc>
          <w:tcPr>
            <w:tcW w:w="1572"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rPr>
                <w:rFonts w:ascii="Times New Roman" w:eastAsia="Calibri" w:hAnsi="Times New Roman" w:cs="Times New Roman"/>
              </w:rPr>
            </w:pPr>
          </w:p>
        </w:tc>
        <w:tc>
          <w:tcPr>
            <w:tcW w:w="10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ind w:left="-143" w:right="-64"/>
              <w:jc w:val="center"/>
              <w:rPr>
                <w:rFonts w:ascii="Times New Roman" w:hAnsi="Times New Roman" w:cs="Times New Roman"/>
              </w:rPr>
            </w:pPr>
            <w:proofErr w:type="spellStart"/>
            <w:r w:rsidRPr="000D5F2D">
              <w:rPr>
                <w:rFonts w:ascii="Times New Roman" w:eastAsia="Times New Roman" w:hAnsi="Times New Roman" w:cs="Times New Roman"/>
              </w:rPr>
              <w:t>загальний</w:t>
            </w:r>
            <w:proofErr w:type="spellEnd"/>
            <w:r w:rsidRPr="000D5F2D">
              <w:rPr>
                <w:rFonts w:ascii="Times New Roman" w:eastAsia="Times New Roman" w:hAnsi="Times New Roman" w:cs="Times New Roman"/>
              </w:rPr>
              <w:t xml:space="preserve"> фонд</w:t>
            </w:r>
          </w:p>
        </w:tc>
        <w:tc>
          <w:tcPr>
            <w:tcW w:w="7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ind w:left="-152" w:right="-101"/>
              <w:jc w:val="center"/>
              <w:rPr>
                <w:rFonts w:ascii="Times New Roman" w:hAnsi="Times New Roman" w:cs="Times New Roman"/>
              </w:rPr>
            </w:pPr>
            <w:r w:rsidRPr="000D5F2D">
              <w:rPr>
                <w:rFonts w:ascii="Times New Roman" w:eastAsia="Times New Roman" w:hAnsi="Times New Roman" w:cs="Times New Roman"/>
              </w:rPr>
              <w:t xml:space="preserve">спец. </w:t>
            </w:r>
            <w:r w:rsidRPr="000D5F2D">
              <w:rPr>
                <w:rFonts w:ascii="Times New Roman" w:eastAsia="Times New Roman" w:hAnsi="Times New Roman" w:cs="Times New Roman"/>
              </w:rPr>
              <w:br/>
              <w:t>фонд</w:t>
            </w:r>
          </w:p>
        </w:tc>
        <w:tc>
          <w:tcPr>
            <w:tcW w:w="84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rPr>
                <w:rFonts w:ascii="Times New Roman" w:eastAsia="Calibri" w:hAnsi="Times New Roman" w:cs="Times New Roman"/>
              </w:rPr>
            </w:pPr>
          </w:p>
        </w:tc>
        <w:tc>
          <w:tcPr>
            <w:tcW w:w="14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ind w:left="-42"/>
              <w:jc w:val="center"/>
              <w:rPr>
                <w:rFonts w:ascii="Times New Roman" w:hAnsi="Times New Roman" w:cs="Times New Roman"/>
              </w:rPr>
            </w:pPr>
            <w:proofErr w:type="spellStart"/>
            <w:r w:rsidRPr="000D5F2D">
              <w:rPr>
                <w:rFonts w:ascii="Times New Roman" w:eastAsia="Times New Roman" w:hAnsi="Times New Roman" w:cs="Times New Roman"/>
              </w:rPr>
              <w:t>загальний</w:t>
            </w:r>
            <w:proofErr w:type="spellEnd"/>
            <w:r w:rsidRPr="000D5F2D">
              <w:rPr>
                <w:rFonts w:ascii="Times New Roman" w:eastAsia="Times New Roman" w:hAnsi="Times New Roman" w:cs="Times New Roman"/>
              </w:rPr>
              <w:t xml:space="preserve"> фонд</w:t>
            </w:r>
          </w:p>
        </w:tc>
        <w:tc>
          <w:tcPr>
            <w:tcW w:w="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654E62" w:rsidRPr="000D5F2D" w:rsidRDefault="00654E62" w:rsidP="007904D0">
            <w:pPr>
              <w:spacing w:after="0" w:line="240" w:lineRule="auto"/>
              <w:ind w:left="-44"/>
              <w:jc w:val="center"/>
              <w:rPr>
                <w:rFonts w:ascii="Times New Roman" w:hAnsi="Times New Roman" w:cs="Times New Roman"/>
              </w:rPr>
            </w:pPr>
            <w:r w:rsidRPr="000D5F2D">
              <w:rPr>
                <w:rFonts w:ascii="Times New Roman" w:eastAsia="Times New Roman" w:hAnsi="Times New Roman" w:cs="Times New Roman"/>
              </w:rPr>
              <w:t>спец. фонд</w:t>
            </w:r>
          </w:p>
        </w:tc>
      </w:tr>
      <w:tr w:rsidR="00F573DC" w:rsidRPr="007904D0" w:rsidTr="00F573DC">
        <w:trPr>
          <w:gridAfter w:val="1"/>
          <w:wAfter w:w="270" w:type="dxa"/>
          <w:trHeight w:val="310"/>
        </w:trPr>
        <w:tc>
          <w:tcPr>
            <w:tcW w:w="5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46E9E" w:rsidRPr="000D5F2D" w:rsidRDefault="00546E9E" w:rsidP="007904D0">
            <w:pPr>
              <w:spacing w:after="0" w:line="240" w:lineRule="auto"/>
              <w:rPr>
                <w:rFonts w:ascii="Times New Roman" w:eastAsia="Calibri" w:hAnsi="Times New Roman" w:cs="Times New Roman"/>
              </w:rPr>
            </w:pPr>
          </w:p>
        </w:tc>
        <w:tc>
          <w:tcPr>
            <w:tcW w:w="14481" w:type="dxa"/>
            <w:gridSpan w:val="3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546E9E" w:rsidRPr="00546E9E" w:rsidRDefault="00546E9E" w:rsidP="00546E9E">
            <w:pPr>
              <w:spacing w:after="0" w:line="240" w:lineRule="auto"/>
              <w:rPr>
                <w:rFonts w:ascii="Times New Roman" w:eastAsia="Times New Roman" w:hAnsi="Times New Roman" w:cs="Times New Roman"/>
                <w:sz w:val="24"/>
                <w:szCs w:val="24"/>
                <w:lang w:val="uk-UA"/>
              </w:rPr>
            </w:pPr>
            <w:proofErr w:type="spellStart"/>
            <w:r w:rsidRPr="00546E9E">
              <w:rPr>
                <w:rFonts w:ascii="Times New Roman" w:eastAsia="Times New Roman" w:hAnsi="Times New Roman" w:cs="Times New Roman"/>
                <w:sz w:val="24"/>
                <w:szCs w:val="24"/>
              </w:rPr>
              <w:t>Завдання</w:t>
            </w:r>
            <w:proofErr w:type="spellEnd"/>
            <w:r w:rsidRPr="00546E9E">
              <w:rPr>
                <w:rFonts w:ascii="Times New Roman" w:eastAsia="Times New Roman" w:hAnsi="Times New Roman" w:cs="Times New Roman"/>
                <w:sz w:val="24"/>
                <w:szCs w:val="24"/>
              </w:rPr>
              <w:t xml:space="preserve"> 1</w:t>
            </w:r>
          </w:p>
          <w:p w:rsidR="007904D0" w:rsidRPr="007904D0" w:rsidRDefault="007904D0" w:rsidP="007904D0">
            <w:pPr>
              <w:pStyle w:val="a4"/>
              <w:spacing w:before="0" w:beforeAutospacing="0" w:after="0" w:afterAutospacing="0"/>
              <w:rPr>
                <w:lang w:val="uk-UA"/>
              </w:rPr>
            </w:pPr>
            <w:r w:rsidRPr="007904D0">
              <w:rPr>
                <w:lang w:val="uk-UA"/>
              </w:rPr>
              <w:t xml:space="preserve">Відзначення та заохочення кращих працівників та трудових колективів підприємств, установ і організацій усіх форм власності, громадських об’єднань Лубенського району, які внесли вагомий внесок в економічний, соціальний та культурний розвиток району, ведуть активну громадську і благодійну діяльність. </w:t>
            </w:r>
          </w:p>
          <w:p w:rsidR="00546E9E" w:rsidRPr="00546E9E" w:rsidRDefault="00546E9E" w:rsidP="007904D0">
            <w:pPr>
              <w:pStyle w:val="a4"/>
              <w:spacing w:before="0" w:beforeAutospacing="0" w:after="0" w:afterAutospacing="0"/>
              <w:rPr>
                <w:rFonts w:eastAsia="Calibri"/>
                <w:lang w:val="uk-UA"/>
              </w:rPr>
            </w:pPr>
          </w:p>
        </w:tc>
      </w:tr>
      <w:tr w:rsidR="00F573DC" w:rsidTr="00042D13">
        <w:trPr>
          <w:trHeight w:val="267"/>
        </w:trPr>
        <w:tc>
          <w:tcPr>
            <w:tcW w:w="5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pStyle w:val="TableTABL"/>
              <w:jc w:val="center"/>
              <w:rPr>
                <w:rFonts w:ascii="Times New Roman" w:hAnsi="Times New Roman" w:cs="Times New Roman"/>
                <w:spacing w:val="0"/>
                <w:sz w:val="22"/>
                <w:szCs w:val="22"/>
              </w:rPr>
            </w:pPr>
            <w:r w:rsidRPr="000D5F2D">
              <w:rPr>
                <w:rFonts w:ascii="Times New Roman" w:hAnsi="Times New Roman" w:cs="Times New Roman"/>
                <w:spacing w:val="0"/>
                <w:sz w:val="22"/>
                <w:szCs w:val="22"/>
              </w:rPr>
              <w:t>1</w:t>
            </w:r>
          </w:p>
        </w:tc>
        <w:tc>
          <w:tcPr>
            <w:tcW w:w="19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rPr>
                <w:rFonts w:ascii="Times New Roman" w:eastAsia="Times New Roman" w:hAnsi="Times New Roman" w:cs="Times New Roman"/>
              </w:rPr>
            </w:pPr>
            <w:r w:rsidRPr="000D5F2D">
              <w:rPr>
                <w:rFonts w:ascii="Times New Roman" w:eastAsia="Times New Roman" w:hAnsi="Times New Roman" w:cs="Times New Roman"/>
              </w:rPr>
              <w:t>Затрат:</w:t>
            </w:r>
          </w:p>
        </w:tc>
        <w:tc>
          <w:tcPr>
            <w:tcW w:w="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D6298C" w:rsidRPr="00634E7A" w:rsidRDefault="00D6298C" w:rsidP="007904D0">
            <w:pPr>
              <w:pStyle w:val="a3"/>
              <w:spacing w:line="240" w:lineRule="auto"/>
              <w:jc w:val="center"/>
              <w:textAlignment w:val="auto"/>
              <w:rPr>
                <w:color w:val="auto"/>
                <w:lang w:val="uk-UA"/>
              </w:rPr>
            </w:pPr>
          </w:p>
        </w:tc>
        <w:tc>
          <w:tcPr>
            <w:tcW w:w="19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634E7A" w:rsidRDefault="00D6298C" w:rsidP="007904D0">
            <w:pPr>
              <w:pStyle w:val="a3"/>
              <w:spacing w:line="240" w:lineRule="auto"/>
              <w:jc w:val="center"/>
              <w:textAlignment w:val="auto"/>
              <w:rPr>
                <w:color w:val="auto"/>
                <w:lang w:val="uk-UA"/>
              </w:rPr>
            </w:pPr>
          </w:p>
        </w:tc>
        <w:tc>
          <w:tcPr>
            <w:tcW w:w="1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1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0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7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4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r>
      <w:tr w:rsidR="00F573DC" w:rsidRPr="00D6298C" w:rsidTr="00042D13">
        <w:trPr>
          <w:trHeight w:val="1"/>
        </w:trPr>
        <w:tc>
          <w:tcPr>
            <w:tcW w:w="5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pStyle w:val="a3"/>
              <w:spacing w:line="240" w:lineRule="auto"/>
              <w:textAlignment w:val="auto"/>
              <w:rPr>
                <w:color w:val="auto"/>
                <w:sz w:val="22"/>
                <w:szCs w:val="22"/>
                <w:lang w:val="uk-UA"/>
              </w:rPr>
            </w:pPr>
          </w:p>
        </w:tc>
        <w:tc>
          <w:tcPr>
            <w:tcW w:w="19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rPr>
                <w:rFonts w:ascii="Times New Roman" w:eastAsia="Times New Roman" w:hAnsi="Times New Roman" w:cs="Times New Roman"/>
                <w:lang w:val="uk-UA"/>
              </w:rPr>
            </w:pPr>
            <w:r w:rsidRPr="000D5F2D">
              <w:rPr>
                <w:rFonts w:ascii="Times New Roman" w:eastAsia="Times New Roman" w:hAnsi="Times New Roman" w:cs="Times New Roman"/>
                <w:lang w:val="uk-UA"/>
              </w:rPr>
              <w:t xml:space="preserve">Обсяг видатків </w:t>
            </w:r>
          </w:p>
        </w:tc>
        <w:tc>
          <w:tcPr>
            <w:tcW w:w="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634E7A" w:rsidRDefault="00D6298C" w:rsidP="000D5F2D">
            <w:pPr>
              <w:pStyle w:val="a3"/>
              <w:spacing w:line="240" w:lineRule="auto"/>
              <w:jc w:val="center"/>
              <w:textAlignment w:val="auto"/>
              <w:rPr>
                <w:color w:val="auto"/>
                <w:lang w:val="uk-UA"/>
              </w:rPr>
            </w:pPr>
            <w:r>
              <w:rPr>
                <w:color w:val="auto"/>
                <w:lang w:val="uk-UA"/>
              </w:rPr>
              <w:t>грн.</w:t>
            </w:r>
          </w:p>
        </w:tc>
        <w:tc>
          <w:tcPr>
            <w:tcW w:w="19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2E5376" w:rsidRDefault="00D6298C" w:rsidP="007904D0">
            <w:pPr>
              <w:pStyle w:val="a3"/>
              <w:jc w:val="center"/>
              <w:rPr>
                <w:color w:val="auto"/>
                <w:lang w:val="ru-RU"/>
              </w:rPr>
            </w:pPr>
            <w:proofErr w:type="spellStart"/>
            <w:r>
              <w:rPr>
                <w:sz w:val="22"/>
                <w:szCs w:val="22"/>
                <w:lang w:val="ru-RU"/>
              </w:rPr>
              <w:t>Розрахунок</w:t>
            </w:r>
            <w:proofErr w:type="spellEnd"/>
            <w:r>
              <w:rPr>
                <w:sz w:val="22"/>
                <w:szCs w:val="22"/>
                <w:lang w:val="ru-RU"/>
              </w:rPr>
              <w:t xml:space="preserve"> потреби в коштах</w:t>
            </w:r>
            <w:r w:rsidR="007904D0">
              <w:rPr>
                <w:sz w:val="22"/>
                <w:szCs w:val="22"/>
                <w:lang w:val="ru-RU"/>
              </w:rPr>
              <w:t xml:space="preserve">, </w:t>
            </w:r>
            <w:proofErr w:type="spellStart"/>
            <w:r w:rsidR="007904D0">
              <w:rPr>
                <w:sz w:val="22"/>
                <w:szCs w:val="22"/>
                <w:lang w:val="ru-RU"/>
              </w:rPr>
              <w:t>довідка</w:t>
            </w:r>
            <w:proofErr w:type="spellEnd"/>
            <w:r w:rsidR="007904D0">
              <w:rPr>
                <w:sz w:val="22"/>
                <w:szCs w:val="22"/>
                <w:lang w:val="ru-RU"/>
              </w:rPr>
              <w:t xml:space="preserve"> про </w:t>
            </w:r>
            <w:proofErr w:type="spellStart"/>
            <w:r w:rsidR="007904D0">
              <w:rPr>
                <w:sz w:val="22"/>
                <w:szCs w:val="22"/>
                <w:lang w:val="ru-RU"/>
              </w:rPr>
              <w:t>зміни</w:t>
            </w:r>
            <w:proofErr w:type="spellEnd"/>
            <w:r w:rsidR="007904D0">
              <w:rPr>
                <w:sz w:val="22"/>
                <w:szCs w:val="22"/>
                <w:lang w:val="ru-RU"/>
              </w:rPr>
              <w:t xml:space="preserve"> до </w:t>
            </w:r>
            <w:proofErr w:type="spellStart"/>
            <w:r w:rsidR="007904D0">
              <w:rPr>
                <w:sz w:val="22"/>
                <w:szCs w:val="22"/>
                <w:lang w:val="ru-RU"/>
              </w:rPr>
              <w:t>кошторису</w:t>
            </w:r>
            <w:proofErr w:type="spellEnd"/>
            <w:r w:rsidR="007904D0">
              <w:rPr>
                <w:sz w:val="22"/>
                <w:szCs w:val="22"/>
                <w:lang w:val="ru-RU"/>
              </w:rPr>
              <w:t xml:space="preserve"> на 2021 </w:t>
            </w:r>
            <w:proofErr w:type="spellStart"/>
            <w:r w:rsidR="007904D0">
              <w:rPr>
                <w:sz w:val="22"/>
                <w:szCs w:val="22"/>
                <w:lang w:val="ru-RU"/>
              </w:rPr>
              <w:t>рік</w:t>
            </w:r>
            <w:proofErr w:type="spellEnd"/>
            <w:r w:rsidR="007904D0">
              <w:rPr>
                <w:sz w:val="22"/>
                <w:szCs w:val="22"/>
                <w:lang w:val="ru-RU"/>
              </w:rPr>
              <w:t xml:space="preserve"> №7 </w:t>
            </w:r>
            <w:proofErr w:type="spellStart"/>
            <w:r w:rsidR="007904D0">
              <w:rPr>
                <w:sz w:val="22"/>
                <w:szCs w:val="22"/>
                <w:lang w:val="ru-RU"/>
              </w:rPr>
              <w:t>від</w:t>
            </w:r>
            <w:proofErr w:type="spellEnd"/>
            <w:r w:rsidR="007904D0">
              <w:rPr>
                <w:sz w:val="22"/>
                <w:szCs w:val="22"/>
                <w:lang w:val="ru-RU"/>
              </w:rPr>
              <w:t xml:space="preserve"> 25.08.2021 року</w:t>
            </w:r>
          </w:p>
        </w:tc>
        <w:tc>
          <w:tcPr>
            <w:tcW w:w="1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7904D0"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15000,00</w:t>
            </w:r>
          </w:p>
        </w:tc>
        <w:tc>
          <w:tcPr>
            <w:tcW w:w="11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7904D0"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15000,00</w:t>
            </w:r>
          </w:p>
        </w:tc>
        <w:tc>
          <w:tcPr>
            <w:tcW w:w="12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7904D0"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14990,31</w:t>
            </w:r>
          </w:p>
        </w:tc>
        <w:tc>
          <w:tcPr>
            <w:tcW w:w="10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7904D0"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14990,31</w:t>
            </w:r>
          </w:p>
        </w:tc>
        <w:tc>
          <w:tcPr>
            <w:tcW w:w="7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7904D0">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-9</w:t>
            </w:r>
            <w:r w:rsidR="007904D0">
              <w:rPr>
                <w:rFonts w:ascii="Times New Roman" w:eastAsia="Calibri" w:hAnsi="Times New Roman" w:cs="Times New Roman"/>
                <w:lang w:val="uk-UA"/>
              </w:rPr>
              <w:t>,</w:t>
            </w:r>
            <w:r>
              <w:rPr>
                <w:rFonts w:ascii="Times New Roman" w:eastAsia="Calibri" w:hAnsi="Times New Roman" w:cs="Times New Roman"/>
                <w:lang w:val="uk-UA"/>
              </w:rPr>
              <w:t>69</w:t>
            </w:r>
          </w:p>
        </w:tc>
        <w:tc>
          <w:tcPr>
            <w:tcW w:w="14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7904D0">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-9</w:t>
            </w:r>
            <w:r w:rsidR="007904D0">
              <w:rPr>
                <w:rFonts w:ascii="Times New Roman" w:eastAsia="Calibri" w:hAnsi="Times New Roman" w:cs="Times New Roman"/>
                <w:lang w:val="uk-UA"/>
              </w:rPr>
              <w:t>,</w:t>
            </w:r>
            <w:r>
              <w:rPr>
                <w:rFonts w:ascii="Times New Roman" w:eastAsia="Calibri" w:hAnsi="Times New Roman" w:cs="Times New Roman"/>
                <w:lang w:val="uk-UA"/>
              </w:rPr>
              <w:t>69</w:t>
            </w:r>
          </w:p>
        </w:tc>
        <w:tc>
          <w:tcPr>
            <w:tcW w:w="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r>
      <w:tr w:rsidR="00F573DC" w:rsidTr="00042D13">
        <w:trPr>
          <w:trHeight w:val="1"/>
        </w:trPr>
        <w:tc>
          <w:tcPr>
            <w:tcW w:w="5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pStyle w:val="TableTABL"/>
              <w:jc w:val="center"/>
              <w:rPr>
                <w:rFonts w:ascii="Times New Roman" w:hAnsi="Times New Roman" w:cs="Times New Roman"/>
                <w:spacing w:val="0"/>
                <w:sz w:val="22"/>
                <w:szCs w:val="22"/>
              </w:rPr>
            </w:pPr>
            <w:r w:rsidRPr="000D5F2D">
              <w:rPr>
                <w:rFonts w:ascii="Times New Roman" w:hAnsi="Times New Roman" w:cs="Times New Roman"/>
                <w:spacing w:val="0"/>
                <w:sz w:val="22"/>
                <w:szCs w:val="22"/>
              </w:rPr>
              <w:t>2</w:t>
            </w:r>
          </w:p>
        </w:tc>
        <w:tc>
          <w:tcPr>
            <w:tcW w:w="19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rPr>
                <w:rFonts w:ascii="Times New Roman" w:eastAsia="Times New Roman" w:hAnsi="Times New Roman" w:cs="Times New Roman"/>
              </w:rPr>
            </w:pPr>
            <w:r w:rsidRPr="000D5F2D">
              <w:rPr>
                <w:rFonts w:ascii="Times New Roman" w:eastAsia="Times New Roman" w:hAnsi="Times New Roman" w:cs="Times New Roman"/>
              </w:rPr>
              <w:t>Продукту:</w:t>
            </w:r>
          </w:p>
        </w:tc>
        <w:tc>
          <w:tcPr>
            <w:tcW w:w="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pStyle w:val="a3"/>
              <w:spacing w:line="240" w:lineRule="auto"/>
              <w:jc w:val="center"/>
              <w:textAlignment w:val="auto"/>
              <w:rPr>
                <w:color w:val="auto"/>
                <w:sz w:val="22"/>
                <w:szCs w:val="22"/>
                <w:lang w:val="uk-UA"/>
              </w:rPr>
            </w:pPr>
          </w:p>
        </w:tc>
        <w:tc>
          <w:tcPr>
            <w:tcW w:w="19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D6298C" w:rsidRPr="000D5F2D" w:rsidRDefault="00D6298C" w:rsidP="007904D0">
            <w:pPr>
              <w:pStyle w:val="a3"/>
              <w:spacing w:line="240" w:lineRule="auto"/>
              <w:jc w:val="center"/>
              <w:textAlignment w:val="auto"/>
              <w:rPr>
                <w:color w:val="auto"/>
                <w:sz w:val="22"/>
                <w:szCs w:val="22"/>
                <w:lang w:val="uk-UA"/>
              </w:rPr>
            </w:pPr>
          </w:p>
        </w:tc>
        <w:tc>
          <w:tcPr>
            <w:tcW w:w="1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spacing w:after="0" w:line="240" w:lineRule="auto"/>
              <w:rPr>
                <w:rFonts w:ascii="Times New Roman" w:eastAsia="Calibri" w:hAnsi="Times New Roman" w:cs="Times New Roman"/>
              </w:rPr>
            </w:pPr>
          </w:p>
        </w:tc>
        <w:tc>
          <w:tcPr>
            <w:tcW w:w="11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0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7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4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r>
      <w:tr w:rsidR="00F573DC" w:rsidRPr="00D6298C" w:rsidTr="00042D13">
        <w:trPr>
          <w:trHeight w:val="1"/>
        </w:trPr>
        <w:tc>
          <w:tcPr>
            <w:tcW w:w="5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pStyle w:val="a3"/>
              <w:spacing w:line="240" w:lineRule="auto"/>
              <w:textAlignment w:val="auto"/>
              <w:rPr>
                <w:color w:val="auto"/>
                <w:sz w:val="22"/>
                <w:szCs w:val="22"/>
                <w:lang w:val="uk-UA"/>
              </w:rPr>
            </w:pPr>
          </w:p>
        </w:tc>
        <w:tc>
          <w:tcPr>
            <w:tcW w:w="19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rPr>
                <w:rFonts w:ascii="Times New Roman" w:eastAsia="Times New Roman" w:hAnsi="Times New Roman" w:cs="Times New Roman"/>
                <w:lang w:val="uk-UA"/>
              </w:rPr>
            </w:pPr>
            <w:r w:rsidRPr="000D5F2D">
              <w:rPr>
                <w:rFonts w:ascii="Times New Roman" w:eastAsia="Times New Roman" w:hAnsi="Times New Roman" w:cs="Times New Roman"/>
                <w:lang w:val="uk-UA"/>
              </w:rPr>
              <w:t xml:space="preserve">Кількість </w:t>
            </w:r>
            <w:r w:rsidR="007904D0">
              <w:rPr>
                <w:rFonts w:ascii="Times New Roman" w:eastAsia="Times New Roman" w:hAnsi="Times New Roman" w:cs="Times New Roman"/>
                <w:lang w:val="uk-UA"/>
              </w:rPr>
              <w:t>нагороджених</w:t>
            </w:r>
          </w:p>
        </w:tc>
        <w:tc>
          <w:tcPr>
            <w:tcW w:w="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pStyle w:val="a3"/>
              <w:spacing w:line="240" w:lineRule="auto"/>
              <w:jc w:val="center"/>
              <w:textAlignment w:val="auto"/>
              <w:rPr>
                <w:color w:val="auto"/>
                <w:sz w:val="22"/>
                <w:szCs w:val="22"/>
                <w:lang w:val="uk-UA"/>
              </w:rPr>
            </w:pPr>
            <w:proofErr w:type="spellStart"/>
            <w:r w:rsidRPr="000D5F2D">
              <w:rPr>
                <w:sz w:val="22"/>
                <w:szCs w:val="22"/>
                <w:lang w:val="ru-RU"/>
              </w:rPr>
              <w:t>о</w:t>
            </w:r>
            <w:r w:rsidR="007904D0">
              <w:rPr>
                <w:sz w:val="22"/>
                <w:szCs w:val="22"/>
                <w:lang w:val="ru-RU"/>
              </w:rPr>
              <w:t>сіб</w:t>
            </w:r>
            <w:proofErr w:type="spellEnd"/>
          </w:p>
        </w:tc>
        <w:tc>
          <w:tcPr>
            <w:tcW w:w="19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7904D0" w:rsidP="000D5F2D">
            <w:pPr>
              <w:pStyle w:val="a3"/>
              <w:spacing w:line="240" w:lineRule="auto"/>
              <w:jc w:val="center"/>
              <w:textAlignment w:val="auto"/>
              <w:rPr>
                <w:color w:val="auto"/>
                <w:sz w:val="22"/>
                <w:szCs w:val="22"/>
                <w:lang w:val="uk-UA"/>
              </w:rPr>
            </w:pPr>
            <w:r>
              <w:rPr>
                <w:color w:val="auto"/>
                <w:sz w:val="22"/>
                <w:szCs w:val="22"/>
                <w:lang w:val="uk-UA"/>
              </w:rPr>
              <w:t xml:space="preserve">Положення про Дошку Пошани Лубенського району </w:t>
            </w:r>
            <w:r>
              <w:rPr>
                <w:color w:val="auto"/>
                <w:sz w:val="22"/>
                <w:szCs w:val="22"/>
                <w:lang w:val="uk-UA"/>
              </w:rPr>
              <w:lastRenderedPageBreak/>
              <w:t>затверджене рішенням п’ятої сесії районної ради восьмого скликання від 18.06.2021, Протокол засідання Комісії з питань формування Дошки Пошани Лубенського району від 04.08.2021 року, Рішення Комісії з питань формування Дошки Пошани</w:t>
            </w:r>
          </w:p>
        </w:tc>
        <w:tc>
          <w:tcPr>
            <w:tcW w:w="1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7904D0"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lastRenderedPageBreak/>
              <w:t>28</w:t>
            </w:r>
          </w:p>
        </w:tc>
        <w:tc>
          <w:tcPr>
            <w:tcW w:w="11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7904D0"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28</w:t>
            </w:r>
          </w:p>
        </w:tc>
        <w:tc>
          <w:tcPr>
            <w:tcW w:w="12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7904D0"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28</w:t>
            </w:r>
          </w:p>
        </w:tc>
        <w:tc>
          <w:tcPr>
            <w:tcW w:w="10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7904D0" w:rsidP="007904D0">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28</w:t>
            </w:r>
          </w:p>
        </w:tc>
        <w:tc>
          <w:tcPr>
            <w:tcW w:w="7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7904D0"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4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7904D0"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r>
      <w:tr w:rsidR="00F573DC" w:rsidTr="00042D13">
        <w:trPr>
          <w:trHeight w:val="1"/>
        </w:trPr>
        <w:tc>
          <w:tcPr>
            <w:tcW w:w="5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pStyle w:val="TableTABL"/>
              <w:jc w:val="center"/>
              <w:rPr>
                <w:rFonts w:ascii="Times New Roman" w:hAnsi="Times New Roman" w:cs="Times New Roman"/>
                <w:spacing w:val="0"/>
                <w:sz w:val="22"/>
                <w:szCs w:val="22"/>
              </w:rPr>
            </w:pPr>
            <w:r w:rsidRPr="000D5F2D">
              <w:rPr>
                <w:rFonts w:ascii="Times New Roman" w:hAnsi="Times New Roman" w:cs="Times New Roman"/>
                <w:spacing w:val="0"/>
                <w:sz w:val="22"/>
                <w:szCs w:val="22"/>
              </w:rPr>
              <w:t>3</w:t>
            </w:r>
          </w:p>
        </w:tc>
        <w:tc>
          <w:tcPr>
            <w:tcW w:w="19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7904D0" w:rsidRDefault="00D6298C" w:rsidP="007904D0">
            <w:pPr>
              <w:rPr>
                <w:rFonts w:ascii="Times New Roman" w:eastAsia="Times New Roman" w:hAnsi="Times New Roman" w:cs="Times New Roman"/>
                <w:sz w:val="24"/>
                <w:szCs w:val="24"/>
              </w:rPr>
            </w:pPr>
            <w:proofErr w:type="spellStart"/>
            <w:r w:rsidRPr="007904D0">
              <w:rPr>
                <w:rFonts w:ascii="Times New Roman" w:eastAsia="Times New Roman" w:hAnsi="Times New Roman" w:cs="Times New Roman"/>
                <w:sz w:val="24"/>
                <w:szCs w:val="24"/>
              </w:rPr>
              <w:t>Ефективності</w:t>
            </w:r>
            <w:proofErr w:type="spellEnd"/>
            <w:r w:rsidRPr="007904D0">
              <w:rPr>
                <w:rFonts w:ascii="Times New Roman" w:eastAsia="Times New Roman" w:hAnsi="Times New Roman" w:cs="Times New Roman"/>
                <w:sz w:val="24"/>
                <w:szCs w:val="24"/>
              </w:rPr>
              <w:t>:</w:t>
            </w:r>
          </w:p>
        </w:tc>
        <w:tc>
          <w:tcPr>
            <w:tcW w:w="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spacing w:after="0" w:line="240" w:lineRule="auto"/>
              <w:rPr>
                <w:rFonts w:ascii="Times New Roman" w:eastAsia="Calibri" w:hAnsi="Times New Roman" w:cs="Times New Roman"/>
              </w:rPr>
            </w:pPr>
          </w:p>
        </w:tc>
        <w:tc>
          <w:tcPr>
            <w:tcW w:w="19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spacing w:after="0" w:line="240" w:lineRule="auto"/>
              <w:rPr>
                <w:rFonts w:ascii="Times New Roman" w:eastAsia="Calibri" w:hAnsi="Times New Roman" w:cs="Times New Roman"/>
              </w:rPr>
            </w:pPr>
          </w:p>
        </w:tc>
        <w:tc>
          <w:tcPr>
            <w:tcW w:w="1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spacing w:after="0" w:line="240" w:lineRule="auto"/>
              <w:rPr>
                <w:rFonts w:ascii="Times New Roman" w:eastAsia="Calibri" w:hAnsi="Times New Roman" w:cs="Times New Roman"/>
              </w:rPr>
            </w:pPr>
          </w:p>
        </w:tc>
        <w:tc>
          <w:tcPr>
            <w:tcW w:w="11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0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7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4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r>
      <w:tr w:rsidR="00F573DC" w:rsidRPr="00D6298C" w:rsidTr="00042D13">
        <w:trPr>
          <w:trHeight w:val="1"/>
        </w:trPr>
        <w:tc>
          <w:tcPr>
            <w:tcW w:w="5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pStyle w:val="a3"/>
              <w:spacing w:line="240" w:lineRule="auto"/>
              <w:textAlignment w:val="auto"/>
              <w:rPr>
                <w:color w:val="auto"/>
                <w:sz w:val="22"/>
                <w:szCs w:val="22"/>
                <w:lang w:val="uk-UA"/>
              </w:rPr>
            </w:pPr>
          </w:p>
        </w:tc>
        <w:tc>
          <w:tcPr>
            <w:tcW w:w="19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7904D0" w:rsidRDefault="007904D0" w:rsidP="007904D0">
            <w:pPr>
              <w:rPr>
                <w:rFonts w:ascii="Times New Roman" w:eastAsia="Times New Roman" w:hAnsi="Times New Roman" w:cs="Times New Roman"/>
                <w:sz w:val="24"/>
                <w:szCs w:val="24"/>
                <w:lang w:val="uk-UA"/>
              </w:rPr>
            </w:pPr>
            <w:r w:rsidRPr="007904D0">
              <w:rPr>
                <w:rFonts w:ascii="Times New Roman" w:hAnsi="Times New Roman" w:cs="Times New Roman"/>
                <w:iCs/>
                <w:sz w:val="24"/>
                <w:szCs w:val="24"/>
                <w:lang w:val="uk-UA"/>
              </w:rPr>
              <w:t>Витрати в середньому на нагородження однієї особи</w:t>
            </w:r>
          </w:p>
        </w:tc>
        <w:tc>
          <w:tcPr>
            <w:tcW w:w="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0D5F2D">
            <w:pPr>
              <w:pStyle w:val="a3"/>
              <w:spacing w:line="240" w:lineRule="auto"/>
              <w:jc w:val="center"/>
              <w:textAlignment w:val="auto"/>
              <w:rPr>
                <w:color w:val="auto"/>
                <w:sz w:val="22"/>
                <w:szCs w:val="22"/>
                <w:lang w:val="uk-UA"/>
              </w:rPr>
            </w:pPr>
            <w:r w:rsidRPr="000D5F2D">
              <w:rPr>
                <w:color w:val="auto"/>
                <w:sz w:val="22"/>
                <w:szCs w:val="22"/>
                <w:lang w:val="uk-UA"/>
              </w:rPr>
              <w:t>грн.</w:t>
            </w:r>
          </w:p>
        </w:tc>
        <w:tc>
          <w:tcPr>
            <w:tcW w:w="19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0D5F2D">
            <w:pPr>
              <w:jc w:val="center"/>
              <w:rPr>
                <w:rFonts w:ascii="Times New Roman" w:eastAsia="Times New Roman" w:hAnsi="Times New Roman" w:cs="Times New Roman"/>
                <w:lang w:val="uk-UA"/>
              </w:rPr>
            </w:pPr>
            <w:r w:rsidRPr="000D5F2D">
              <w:rPr>
                <w:rFonts w:ascii="Times New Roman" w:eastAsia="Times New Roman" w:hAnsi="Times New Roman" w:cs="Times New Roman"/>
                <w:lang w:val="uk-UA"/>
              </w:rPr>
              <w:t>розрахунок</w:t>
            </w:r>
          </w:p>
        </w:tc>
        <w:tc>
          <w:tcPr>
            <w:tcW w:w="1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35148"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535,71</w:t>
            </w:r>
          </w:p>
        </w:tc>
        <w:tc>
          <w:tcPr>
            <w:tcW w:w="11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35148"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535,71</w:t>
            </w:r>
          </w:p>
        </w:tc>
        <w:tc>
          <w:tcPr>
            <w:tcW w:w="12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35148">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w:t>
            </w:r>
            <w:r w:rsidR="00035148">
              <w:rPr>
                <w:rFonts w:ascii="Times New Roman" w:eastAsia="Calibri" w:hAnsi="Times New Roman" w:cs="Times New Roman"/>
                <w:lang w:val="uk-UA"/>
              </w:rPr>
              <w:t>35,37</w:t>
            </w:r>
          </w:p>
        </w:tc>
        <w:tc>
          <w:tcPr>
            <w:tcW w:w="10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35148">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5</w:t>
            </w:r>
            <w:r w:rsidR="00035148">
              <w:rPr>
                <w:rFonts w:ascii="Times New Roman" w:eastAsia="Calibri" w:hAnsi="Times New Roman" w:cs="Times New Roman"/>
                <w:lang w:val="uk-UA"/>
              </w:rPr>
              <w:t>35,37</w:t>
            </w:r>
          </w:p>
        </w:tc>
        <w:tc>
          <w:tcPr>
            <w:tcW w:w="7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c>
          <w:tcPr>
            <w:tcW w:w="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35148">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w:t>
            </w:r>
            <w:r w:rsidR="00035148">
              <w:rPr>
                <w:rFonts w:ascii="Times New Roman" w:eastAsia="Calibri" w:hAnsi="Times New Roman" w:cs="Times New Roman"/>
                <w:lang w:val="uk-UA"/>
              </w:rPr>
              <w:t>0</w:t>
            </w:r>
            <w:r>
              <w:rPr>
                <w:rFonts w:ascii="Times New Roman" w:eastAsia="Calibri" w:hAnsi="Times New Roman" w:cs="Times New Roman"/>
                <w:lang w:val="uk-UA"/>
              </w:rPr>
              <w:t>,34</w:t>
            </w:r>
          </w:p>
        </w:tc>
        <w:tc>
          <w:tcPr>
            <w:tcW w:w="14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35148">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w:t>
            </w:r>
            <w:r w:rsidR="00035148">
              <w:rPr>
                <w:rFonts w:ascii="Times New Roman" w:eastAsia="Calibri" w:hAnsi="Times New Roman" w:cs="Times New Roman"/>
                <w:lang w:val="uk-UA"/>
              </w:rPr>
              <w:t>0</w:t>
            </w:r>
            <w:r>
              <w:rPr>
                <w:rFonts w:ascii="Times New Roman" w:eastAsia="Calibri" w:hAnsi="Times New Roman" w:cs="Times New Roman"/>
                <w:lang w:val="uk-UA"/>
              </w:rPr>
              <w:t>,34</w:t>
            </w:r>
          </w:p>
        </w:tc>
        <w:tc>
          <w:tcPr>
            <w:tcW w:w="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D6298C" w:rsidRDefault="000D5F2D" w:rsidP="000D5F2D">
            <w:pPr>
              <w:spacing w:after="0" w:line="240" w:lineRule="auto"/>
              <w:jc w:val="center"/>
              <w:rPr>
                <w:rFonts w:ascii="Times New Roman" w:eastAsia="Calibri" w:hAnsi="Times New Roman" w:cs="Times New Roman"/>
                <w:lang w:val="uk-UA"/>
              </w:rPr>
            </w:pPr>
            <w:r>
              <w:rPr>
                <w:rFonts w:ascii="Times New Roman" w:eastAsia="Calibri" w:hAnsi="Times New Roman" w:cs="Times New Roman"/>
                <w:lang w:val="uk-UA"/>
              </w:rPr>
              <w:t>0,00</w:t>
            </w:r>
          </w:p>
        </w:tc>
      </w:tr>
      <w:tr w:rsidR="00F573DC" w:rsidTr="00042D13">
        <w:trPr>
          <w:trHeight w:val="343"/>
        </w:trPr>
        <w:tc>
          <w:tcPr>
            <w:tcW w:w="5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pStyle w:val="TableTABL"/>
              <w:jc w:val="center"/>
              <w:rPr>
                <w:rFonts w:ascii="Times New Roman" w:hAnsi="Times New Roman" w:cs="Times New Roman"/>
                <w:spacing w:val="0"/>
                <w:sz w:val="22"/>
                <w:szCs w:val="22"/>
              </w:rPr>
            </w:pPr>
            <w:r w:rsidRPr="000D5F2D">
              <w:rPr>
                <w:rFonts w:ascii="Times New Roman" w:hAnsi="Times New Roman" w:cs="Times New Roman"/>
                <w:spacing w:val="0"/>
                <w:sz w:val="22"/>
                <w:szCs w:val="22"/>
              </w:rPr>
              <w:t>4</w:t>
            </w:r>
          </w:p>
        </w:tc>
        <w:tc>
          <w:tcPr>
            <w:tcW w:w="19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7904D0" w:rsidRDefault="00D6298C" w:rsidP="007904D0">
            <w:pPr>
              <w:rPr>
                <w:rFonts w:ascii="Times New Roman" w:eastAsia="Times New Roman" w:hAnsi="Times New Roman" w:cs="Times New Roman"/>
                <w:sz w:val="24"/>
                <w:szCs w:val="24"/>
                <w:lang w:val="uk-UA"/>
              </w:rPr>
            </w:pPr>
            <w:proofErr w:type="spellStart"/>
            <w:r w:rsidRPr="007904D0">
              <w:rPr>
                <w:rFonts w:ascii="Times New Roman" w:eastAsia="Times New Roman" w:hAnsi="Times New Roman" w:cs="Times New Roman"/>
                <w:sz w:val="24"/>
                <w:szCs w:val="24"/>
              </w:rPr>
              <w:t>Якості</w:t>
            </w:r>
            <w:proofErr w:type="spellEnd"/>
            <w:r w:rsidRPr="007904D0">
              <w:rPr>
                <w:rFonts w:ascii="Times New Roman" w:eastAsia="Times New Roman" w:hAnsi="Times New Roman" w:cs="Times New Roman"/>
                <w:sz w:val="24"/>
                <w:szCs w:val="24"/>
              </w:rPr>
              <w:t>:</w:t>
            </w:r>
          </w:p>
        </w:tc>
        <w:tc>
          <w:tcPr>
            <w:tcW w:w="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spacing w:after="0" w:line="240" w:lineRule="auto"/>
              <w:rPr>
                <w:rFonts w:ascii="Times New Roman" w:eastAsia="Calibri" w:hAnsi="Times New Roman" w:cs="Times New Roman"/>
              </w:rPr>
            </w:pPr>
          </w:p>
        </w:tc>
        <w:tc>
          <w:tcPr>
            <w:tcW w:w="19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spacing w:after="0" w:line="240" w:lineRule="auto"/>
              <w:rPr>
                <w:rFonts w:ascii="Times New Roman" w:eastAsia="Calibri" w:hAnsi="Times New Roman" w:cs="Times New Roman"/>
              </w:rPr>
            </w:pPr>
          </w:p>
        </w:tc>
        <w:tc>
          <w:tcPr>
            <w:tcW w:w="1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spacing w:after="0" w:line="240" w:lineRule="auto"/>
              <w:rPr>
                <w:rFonts w:ascii="Times New Roman" w:eastAsia="Calibri" w:hAnsi="Times New Roman" w:cs="Times New Roman"/>
              </w:rPr>
            </w:pPr>
          </w:p>
        </w:tc>
        <w:tc>
          <w:tcPr>
            <w:tcW w:w="11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2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0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7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14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c>
          <w:tcPr>
            <w:tcW w:w="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FA546F" w:rsidRDefault="00D6298C" w:rsidP="007904D0">
            <w:pPr>
              <w:spacing w:after="0" w:line="240" w:lineRule="auto"/>
              <w:rPr>
                <w:rFonts w:ascii="Times New Roman" w:eastAsia="Calibri" w:hAnsi="Times New Roman" w:cs="Times New Roman"/>
              </w:rPr>
            </w:pPr>
          </w:p>
        </w:tc>
      </w:tr>
      <w:tr w:rsidR="00F573DC" w:rsidTr="00042D13">
        <w:trPr>
          <w:trHeight w:val="1"/>
        </w:trPr>
        <w:tc>
          <w:tcPr>
            <w:tcW w:w="518" w:type="dxa"/>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7904D0">
            <w:pPr>
              <w:pStyle w:val="a3"/>
              <w:spacing w:line="240" w:lineRule="auto"/>
              <w:textAlignment w:val="auto"/>
              <w:rPr>
                <w:color w:val="auto"/>
                <w:sz w:val="22"/>
                <w:szCs w:val="22"/>
                <w:lang w:val="uk-UA"/>
              </w:rPr>
            </w:pPr>
          </w:p>
        </w:tc>
        <w:tc>
          <w:tcPr>
            <w:tcW w:w="1904"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vAlign w:val="center"/>
          </w:tcPr>
          <w:p w:rsidR="00D6298C" w:rsidRPr="007904D0" w:rsidRDefault="007904D0" w:rsidP="007904D0">
            <w:pPr>
              <w:rPr>
                <w:rFonts w:ascii="Times New Roman" w:eastAsia="Times New Roman" w:hAnsi="Times New Roman" w:cs="Times New Roman"/>
                <w:sz w:val="24"/>
                <w:szCs w:val="24"/>
                <w:lang w:val="uk-UA"/>
              </w:rPr>
            </w:pPr>
            <w:r w:rsidRPr="007904D0">
              <w:rPr>
                <w:rFonts w:ascii="Times New Roman" w:hAnsi="Times New Roman" w:cs="Times New Roman"/>
                <w:sz w:val="24"/>
                <w:szCs w:val="24"/>
                <w:lang w:val="uk-UA"/>
              </w:rPr>
              <w:t>Відсоток забезпечення виконання наданих законодавством повноважень</w:t>
            </w:r>
          </w:p>
        </w:tc>
        <w:tc>
          <w:tcPr>
            <w:tcW w:w="975"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491BB1">
            <w:pPr>
              <w:pStyle w:val="a3"/>
              <w:spacing w:line="240" w:lineRule="auto"/>
              <w:jc w:val="center"/>
              <w:textAlignment w:val="auto"/>
              <w:rPr>
                <w:color w:val="auto"/>
                <w:sz w:val="22"/>
                <w:szCs w:val="22"/>
                <w:lang w:val="uk-UA"/>
              </w:rPr>
            </w:pPr>
            <w:r w:rsidRPr="000D5F2D">
              <w:rPr>
                <w:color w:val="auto"/>
                <w:sz w:val="22"/>
                <w:szCs w:val="22"/>
                <w:lang w:val="uk-UA"/>
              </w:rPr>
              <w:t>%</w:t>
            </w:r>
          </w:p>
        </w:tc>
        <w:tc>
          <w:tcPr>
            <w:tcW w:w="1999"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7904D0" w:rsidP="00491BB1">
            <w:pPr>
              <w:jc w:val="center"/>
              <w:rPr>
                <w:rFonts w:ascii="Times New Roman" w:eastAsia="Times New Roman" w:hAnsi="Times New Roman" w:cs="Times New Roman"/>
              </w:rPr>
            </w:pPr>
            <w:r>
              <w:rPr>
                <w:rFonts w:ascii="Times New Roman" w:eastAsia="Times New Roman" w:hAnsi="Times New Roman" w:cs="Times New Roman"/>
                <w:lang w:val="uk-UA"/>
              </w:rPr>
              <w:t>Розпорядження голови Лубенської районної ради №59 від 04.08.2021 року «Про занесення на Дошку Пошани Лубенського району»</w:t>
            </w:r>
          </w:p>
        </w:tc>
        <w:tc>
          <w:tcPr>
            <w:tcW w:w="1268"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D6298C" w:rsidP="00491BB1">
            <w:pPr>
              <w:pStyle w:val="a3"/>
              <w:spacing w:line="240" w:lineRule="auto"/>
              <w:jc w:val="center"/>
              <w:textAlignment w:val="auto"/>
              <w:rPr>
                <w:color w:val="auto"/>
                <w:sz w:val="22"/>
                <w:szCs w:val="22"/>
                <w:lang w:val="uk-UA"/>
              </w:rPr>
            </w:pPr>
            <w:r w:rsidRPr="000D5F2D">
              <w:rPr>
                <w:color w:val="auto"/>
                <w:sz w:val="22"/>
                <w:szCs w:val="22"/>
                <w:lang w:val="uk-UA"/>
              </w:rPr>
              <w:t>100</w:t>
            </w:r>
          </w:p>
        </w:tc>
        <w:tc>
          <w:tcPr>
            <w:tcW w:w="1109"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7904D0">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100</w:t>
            </w:r>
          </w:p>
        </w:tc>
        <w:tc>
          <w:tcPr>
            <w:tcW w:w="1212"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7904D0">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c>
          <w:tcPr>
            <w:tcW w:w="1572"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7904D0">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100</w:t>
            </w:r>
          </w:p>
        </w:tc>
        <w:tc>
          <w:tcPr>
            <w:tcW w:w="1065"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7904D0">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100</w:t>
            </w:r>
          </w:p>
        </w:tc>
        <w:tc>
          <w:tcPr>
            <w:tcW w:w="727" w:type="dxa"/>
            <w:gridSpan w:val="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7904D0">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c>
          <w:tcPr>
            <w:tcW w:w="8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7904D0">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c>
          <w:tcPr>
            <w:tcW w:w="1403" w:type="dxa"/>
            <w:gridSpan w:val="3"/>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7904D0">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c>
          <w:tcPr>
            <w:tcW w:w="6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D6298C" w:rsidRPr="000D5F2D" w:rsidRDefault="000D5F2D" w:rsidP="007904D0">
            <w:pPr>
              <w:spacing w:after="0" w:line="240" w:lineRule="auto"/>
              <w:rPr>
                <w:rFonts w:ascii="Times New Roman" w:eastAsia="Calibri" w:hAnsi="Times New Roman" w:cs="Times New Roman"/>
                <w:lang w:val="uk-UA"/>
              </w:rPr>
            </w:pPr>
            <w:r>
              <w:rPr>
                <w:rFonts w:ascii="Times New Roman" w:eastAsia="Calibri" w:hAnsi="Times New Roman" w:cs="Times New Roman"/>
                <w:lang w:val="uk-UA"/>
              </w:rPr>
              <w:t>0,00</w:t>
            </w:r>
          </w:p>
        </w:tc>
      </w:tr>
      <w:tr w:rsidR="00D6298C" w:rsidTr="00F573DC">
        <w:trPr>
          <w:gridAfter w:val="1"/>
          <w:wAfter w:w="270" w:type="dxa"/>
          <w:trHeight w:val="1"/>
        </w:trPr>
        <w:tc>
          <w:tcPr>
            <w:tcW w:w="14999" w:type="dxa"/>
            <w:gridSpan w:val="3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042D13" w:rsidRDefault="00042D13" w:rsidP="007904D0">
            <w:pPr>
              <w:spacing w:after="0" w:line="240" w:lineRule="auto"/>
              <w:jc w:val="center"/>
              <w:rPr>
                <w:rFonts w:ascii="Times New Roman" w:eastAsia="Times New Roman" w:hAnsi="Times New Roman" w:cs="Times New Roman"/>
                <w:sz w:val="24"/>
              </w:rPr>
            </w:pPr>
          </w:p>
          <w:p w:rsidR="00042D13" w:rsidRDefault="00042D13" w:rsidP="007904D0">
            <w:pPr>
              <w:spacing w:after="0" w:line="240" w:lineRule="auto"/>
              <w:jc w:val="center"/>
              <w:rPr>
                <w:rFonts w:ascii="Times New Roman" w:eastAsia="Times New Roman" w:hAnsi="Times New Roman" w:cs="Times New Roman"/>
                <w:sz w:val="24"/>
              </w:rPr>
            </w:pPr>
          </w:p>
          <w:p w:rsidR="00042D13" w:rsidRDefault="00042D13" w:rsidP="007904D0">
            <w:pPr>
              <w:spacing w:after="0" w:line="240" w:lineRule="auto"/>
              <w:jc w:val="center"/>
              <w:rPr>
                <w:rFonts w:ascii="Times New Roman" w:eastAsia="Times New Roman" w:hAnsi="Times New Roman" w:cs="Times New Roman"/>
                <w:sz w:val="24"/>
              </w:rPr>
            </w:pPr>
          </w:p>
          <w:p w:rsidR="00D6298C" w:rsidRDefault="00D6298C" w:rsidP="007904D0">
            <w:pPr>
              <w:spacing w:after="0" w:line="240" w:lineRule="auto"/>
              <w:jc w:val="center"/>
              <w:rPr>
                <w:rFonts w:ascii="Times New Roman" w:eastAsia="Times New Roman" w:hAnsi="Times New Roman" w:cs="Times New Roman"/>
                <w:sz w:val="24"/>
                <w:lang w:val="uk-UA"/>
              </w:rPr>
            </w:pPr>
            <w:proofErr w:type="spellStart"/>
            <w:r w:rsidRPr="00FA546F">
              <w:rPr>
                <w:rFonts w:ascii="Times New Roman" w:eastAsia="Times New Roman" w:hAnsi="Times New Roman" w:cs="Times New Roman"/>
                <w:sz w:val="24"/>
              </w:rPr>
              <w:t>Пояснення</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щодо</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розбіжностей</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між</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виконаними</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результативними</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показниками</w:t>
            </w:r>
            <w:proofErr w:type="spellEnd"/>
            <w:r w:rsidRPr="00FA546F">
              <w:rPr>
                <w:rFonts w:ascii="Times New Roman" w:eastAsia="Times New Roman" w:hAnsi="Times New Roman" w:cs="Times New Roman"/>
                <w:sz w:val="24"/>
              </w:rPr>
              <w:t xml:space="preserve"> і </w:t>
            </w:r>
            <w:proofErr w:type="spellStart"/>
            <w:r w:rsidRPr="00FA546F">
              <w:rPr>
                <w:rFonts w:ascii="Times New Roman" w:eastAsia="Times New Roman" w:hAnsi="Times New Roman" w:cs="Times New Roman"/>
                <w:sz w:val="24"/>
              </w:rPr>
              <w:t>тими</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що</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затверджені</w:t>
            </w:r>
            <w:proofErr w:type="spellEnd"/>
            <w:r w:rsidRPr="00FA546F">
              <w:rPr>
                <w:rFonts w:ascii="Times New Roman" w:eastAsia="Times New Roman" w:hAnsi="Times New Roman" w:cs="Times New Roman"/>
                <w:sz w:val="24"/>
              </w:rPr>
              <w:t xml:space="preserve"> паспортом </w:t>
            </w:r>
            <w:proofErr w:type="spellStart"/>
            <w:r w:rsidRPr="00FA546F">
              <w:rPr>
                <w:rFonts w:ascii="Times New Roman" w:eastAsia="Times New Roman" w:hAnsi="Times New Roman" w:cs="Times New Roman"/>
                <w:sz w:val="24"/>
              </w:rPr>
              <w:t>Програми</w:t>
            </w:r>
            <w:proofErr w:type="spellEnd"/>
            <w:r>
              <w:rPr>
                <w:rFonts w:ascii="Times New Roman" w:eastAsia="Times New Roman" w:hAnsi="Times New Roman" w:cs="Times New Roman"/>
                <w:sz w:val="24"/>
                <w:lang w:val="uk-UA"/>
              </w:rPr>
              <w:t>:</w:t>
            </w:r>
          </w:p>
          <w:p w:rsidR="0024218C" w:rsidRDefault="0024218C" w:rsidP="007904D0">
            <w:pPr>
              <w:spacing w:after="0" w:line="240" w:lineRule="auto"/>
              <w:jc w:val="center"/>
              <w:rPr>
                <w:rFonts w:ascii="Times New Roman" w:eastAsia="Times New Roman" w:hAnsi="Times New Roman" w:cs="Times New Roman"/>
                <w:sz w:val="24"/>
                <w:lang w:val="uk-UA"/>
              </w:rPr>
            </w:pPr>
          </w:p>
          <w:p w:rsidR="00871CA5" w:rsidRPr="00871CA5" w:rsidRDefault="00871CA5" w:rsidP="00871CA5">
            <w:pPr>
              <w:pStyle w:val="TableTABL"/>
              <w:ind w:firstLine="792"/>
              <w:rPr>
                <w:rFonts w:ascii="Times New Roman" w:hAnsi="Times New Roman" w:cs="Times New Roman"/>
                <w:spacing w:val="0"/>
                <w:sz w:val="24"/>
                <w:szCs w:val="24"/>
              </w:rPr>
            </w:pPr>
            <w:r w:rsidRPr="00871CA5">
              <w:rPr>
                <w:rFonts w:ascii="Times New Roman" w:hAnsi="Times New Roman" w:cs="Times New Roman"/>
                <w:sz w:val="24"/>
                <w:szCs w:val="24"/>
              </w:rPr>
              <w:t xml:space="preserve">В межах </w:t>
            </w:r>
            <w:r>
              <w:rPr>
                <w:rFonts w:ascii="Times New Roman" w:hAnsi="Times New Roman" w:cs="Times New Roman"/>
                <w:sz w:val="24"/>
                <w:szCs w:val="24"/>
              </w:rPr>
              <w:t>місцевої</w:t>
            </w:r>
            <w:r w:rsidRPr="00871CA5">
              <w:rPr>
                <w:rFonts w:ascii="Times New Roman" w:hAnsi="Times New Roman" w:cs="Times New Roman"/>
                <w:sz w:val="24"/>
                <w:szCs w:val="24"/>
              </w:rPr>
              <w:t xml:space="preserve"> програм</w:t>
            </w:r>
            <w:r>
              <w:rPr>
                <w:rFonts w:ascii="Times New Roman" w:hAnsi="Times New Roman" w:cs="Times New Roman"/>
                <w:sz w:val="24"/>
                <w:szCs w:val="24"/>
              </w:rPr>
              <w:t>и</w:t>
            </w:r>
            <w:r w:rsidRPr="00871CA5">
              <w:rPr>
                <w:rFonts w:ascii="Times New Roman" w:hAnsi="Times New Roman" w:cs="Times New Roman"/>
                <w:color w:val="auto"/>
                <w:sz w:val="24"/>
                <w:szCs w:val="24"/>
              </w:rPr>
              <w:t xml:space="preserve"> «Районна комплексна Програма розвитку місцевого самоврядування Лубенського району на 2021-2024 роки»</w:t>
            </w:r>
            <w:r w:rsidRPr="00871CA5">
              <w:rPr>
                <w:rFonts w:ascii="Times New Roman" w:hAnsi="Times New Roman" w:cs="Times New Roman"/>
                <w:sz w:val="24"/>
                <w:szCs w:val="24"/>
              </w:rPr>
              <w:t xml:space="preserve"> виконується бюджетн</w:t>
            </w:r>
            <w:r>
              <w:rPr>
                <w:rFonts w:ascii="Times New Roman" w:hAnsi="Times New Roman" w:cs="Times New Roman"/>
                <w:sz w:val="24"/>
                <w:szCs w:val="24"/>
              </w:rPr>
              <w:t>а</w:t>
            </w:r>
            <w:r w:rsidRPr="00871CA5">
              <w:rPr>
                <w:rFonts w:ascii="Times New Roman" w:hAnsi="Times New Roman" w:cs="Times New Roman"/>
                <w:sz w:val="24"/>
                <w:szCs w:val="24"/>
              </w:rPr>
              <w:t xml:space="preserve"> програм</w:t>
            </w:r>
            <w:r>
              <w:rPr>
                <w:rFonts w:ascii="Times New Roman" w:hAnsi="Times New Roman" w:cs="Times New Roman"/>
                <w:sz w:val="24"/>
                <w:szCs w:val="24"/>
              </w:rPr>
              <w:t>а за КПКВК 0110180</w:t>
            </w:r>
            <w:r w:rsidRPr="00871CA5">
              <w:rPr>
                <w:rFonts w:ascii="Times New Roman" w:hAnsi="Times New Roman" w:cs="Times New Roman"/>
                <w:sz w:val="24"/>
                <w:szCs w:val="24"/>
              </w:rPr>
              <w:t xml:space="preserve"> «Інша діяльність у сфері державного управління»</w:t>
            </w:r>
            <w:r>
              <w:rPr>
                <w:rFonts w:ascii="Times New Roman" w:hAnsi="Times New Roman" w:cs="Times New Roman"/>
                <w:sz w:val="24"/>
                <w:szCs w:val="24"/>
              </w:rPr>
              <w:t xml:space="preserve">, яка </w:t>
            </w:r>
            <w:r w:rsidRPr="00871CA5">
              <w:rPr>
                <w:rFonts w:ascii="Times New Roman" w:hAnsi="Times New Roman" w:cs="Times New Roman"/>
                <w:sz w:val="24"/>
                <w:szCs w:val="24"/>
              </w:rPr>
              <w:t>запроваджена з метою відзначення та заохочення кращих працівників та трудових колективів підприємств, установ і організацій усіх форм власності, громадських об’єднань Лубенського району, які внесли вагомий внесок в економічний, соціальний та культурний розвиток району, ведуть активну громадську і благодійну діяльність шляхом занесення на Дош</w:t>
            </w:r>
            <w:r>
              <w:rPr>
                <w:rFonts w:ascii="Times New Roman" w:hAnsi="Times New Roman" w:cs="Times New Roman"/>
                <w:sz w:val="24"/>
                <w:szCs w:val="24"/>
              </w:rPr>
              <w:t>ку Пошани Лубенського району.</w:t>
            </w:r>
            <w:r w:rsidRPr="00871CA5">
              <w:rPr>
                <w:rFonts w:ascii="Times New Roman" w:hAnsi="Times New Roman" w:cs="Times New Roman"/>
                <w:sz w:val="24"/>
                <w:szCs w:val="24"/>
              </w:rPr>
              <w:t xml:space="preserve"> </w:t>
            </w:r>
            <w:r>
              <w:rPr>
                <w:rFonts w:ascii="Times New Roman" w:hAnsi="Times New Roman" w:cs="Times New Roman"/>
                <w:sz w:val="24"/>
                <w:szCs w:val="24"/>
              </w:rPr>
              <w:t>В</w:t>
            </w:r>
            <w:r w:rsidRPr="00871CA5">
              <w:rPr>
                <w:rFonts w:ascii="Times New Roman" w:hAnsi="Times New Roman" w:cs="Times New Roman"/>
                <w:sz w:val="24"/>
                <w:szCs w:val="24"/>
              </w:rPr>
              <w:t xml:space="preserve">ідповідальним виконавцем і головним розпорядником </w:t>
            </w:r>
            <w:r>
              <w:rPr>
                <w:rFonts w:ascii="Times New Roman" w:hAnsi="Times New Roman" w:cs="Times New Roman"/>
                <w:sz w:val="24"/>
                <w:szCs w:val="24"/>
              </w:rPr>
              <w:t>коштів</w:t>
            </w:r>
            <w:r w:rsidRPr="00871CA5">
              <w:rPr>
                <w:rFonts w:ascii="Times New Roman" w:hAnsi="Times New Roman" w:cs="Times New Roman"/>
                <w:sz w:val="24"/>
                <w:szCs w:val="24"/>
              </w:rPr>
              <w:t xml:space="preserve"> є Лубенська районна рада Полтавської області.</w:t>
            </w:r>
          </w:p>
          <w:p w:rsidR="00871CA5" w:rsidRPr="00871CA5" w:rsidRDefault="00871CA5" w:rsidP="00871CA5">
            <w:pPr>
              <w:pStyle w:val="TableTABL"/>
              <w:ind w:firstLine="792"/>
              <w:rPr>
                <w:rFonts w:ascii="Times New Roman" w:hAnsi="Times New Roman" w:cs="Times New Roman"/>
                <w:sz w:val="24"/>
                <w:szCs w:val="24"/>
              </w:rPr>
            </w:pPr>
            <w:r w:rsidRPr="00871CA5">
              <w:rPr>
                <w:rFonts w:ascii="Times New Roman" w:hAnsi="Times New Roman" w:cs="Times New Roman"/>
                <w:sz w:val="24"/>
                <w:szCs w:val="24"/>
              </w:rPr>
              <w:t>Підставами для виконання бюджетної програми є: Конституція України, Бюджетний кодекс України від 08.07.2010 р. № 2456-VI, Закон України «Про Державний бюджет України на 2021 рік», Закон України «Про місцеве самоврядування в Україні» від 21.05.1997 № 280/97-ВР, наказ Міністерства фінансів України «Про деякі питання запровадження програмно-цільового методу складання та виконання місцевих бюджетів» від 26.08.14 № 836, рішення шостої сесії Лубенської районної ради восьмого скликання від 19 серпня 2021 року «Про внесення змін до показників районного бюджету Лубенського району на 2021 рік», Положення про Дошку Пошани Лубенського району затверджене рішенням п’ятої сесії Лубенської районної ради восьмого скликання від 18.06.2021 року.</w:t>
            </w:r>
          </w:p>
          <w:p w:rsidR="00871CA5" w:rsidRPr="00871CA5" w:rsidRDefault="00871CA5" w:rsidP="00871CA5">
            <w:pPr>
              <w:pStyle w:val="TableTABL"/>
              <w:ind w:firstLine="792"/>
              <w:rPr>
                <w:rFonts w:ascii="Times New Roman" w:hAnsi="Times New Roman" w:cs="Times New Roman"/>
                <w:sz w:val="24"/>
                <w:szCs w:val="24"/>
              </w:rPr>
            </w:pPr>
            <w:r w:rsidRPr="00871CA5">
              <w:rPr>
                <w:rFonts w:ascii="Times New Roman" w:hAnsi="Times New Roman" w:cs="Times New Roman"/>
                <w:sz w:val="24"/>
                <w:szCs w:val="24"/>
              </w:rPr>
              <w:t>Завданням бюджетної програми є відзначення та заохочення кращих працівників та трудових колективів підприємств, установ і організацій усіх форм власності, громадських об’єднань Лубенського району, які внесли вагомий внесок в економічний, соціальний та культурний розвиток району, ведуть активну громадську і благодійну діяльність.</w:t>
            </w:r>
          </w:p>
          <w:p w:rsidR="00871CA5" w:rsidRPr="00871CA5" w:rsidRDefault="00871CA5" w:rsidP="00871CA5">
            <w:pPr>
              <w:pStyle w:val="TableTABL"/>
              <w:ind w:firstLine="792"/>
              <w:rPr>
                <w:rFonts w:ascii="Times New Roman" w:hAnsi="Times New Roman" w:cs="Times New Roman"/>
                <w:spacing w:val="0"/>
                <w:sz w:val="24"/>
                <w:szCs w:val="24"/>
              </w:rPr>
            </w:pPr>
            <w:r w:rsidRPr="00871CA5">
              <w:rPr>
                <w:rFonts w:ascii="Times New Roman" w:hAnsi="Times New Roman" w:cs="Times New Roman"/>
                <w:spacing w:val="0"/>
                <w:sz w:val="24"/>
                <w:szCs w:val="24"/>
              </w:rPr>
              <w:t>Даною бюджетною програмою передбачено обсяг витрат на відзначення за загальним фондом у сумі 15000,00грн.</w:t>
            </w:r>
          </w:p>
          <w:p w:rsidR="00871CA5" w:rsidRPr="00871CA5" w:rsidRDefault="00871CA5" w:rsidP="00871CA5">
            <w:pPr>
              <w:pStyle w:val="TableTABL"/>
              <w:ind w:firstLine="792"/>
              <w:rPr>
                <w:rFonts w:ascii="Times New Roman" w:hAnsi="Times New Roman" w:cs="Times New Roman"/>
                <w:sz w:val="24"/>
                <w:szCs w:val="24"/>
              </w:rPr>
            </w:pPr>
            <w:r w:rsidRPr="00871CA5">
              <w:rPr>
                <w:rFonts w:ascii="Times New Roman" w:hAnsi="Times New Roman" w:cs="Times New Roman"/>
                <w:spacing w:val="0"/>
                <w:sz w:val="24"/>
                <w:szCs w:val="24"/>
              </w:rPr>
              <w:t>По показнику затрат «</w:t>
            </w:r>
            <w:r w:rsidRPr="00871CA5">
              <w:rPr>
                <w:rFonts w:ascii="Times New Roman" w:hAnsi="Times New Roman" w:cs="Times New Roman"/>
                <w:i/>
                <w:sz w:val="24"/>
                <w:szCs w:val="24"/>
              </w:rPr>
              <w:t>Обсяг видатків</w:t>
            </w:r>
            <w:r w:rsidRPr="00871CA5">
              <w:rPr>
                <w:rFonts w:ascii="Times New Roman" w:hAnsi="Times New Roman" w:cs="Times New Roman"/>
                <w:spacing w:val="0"/>
                <w:sz w:val="24"/>
                <w:szCs w:val="24"/>
              </w:rPr>
              <w:t>» існує розбіжність між плановим та фактичним показником в сумі 9,69грн, яка виникла у зв’язку з тим що фактична в</w:t>
            </w:r>
            <w:r w:rsidRPr="00871CA5">
              <w:rPr>
                <w:rFonts w:ascii="Times New Roman" w:hAnsi="Times New Roman" w:cs="Times New Roman"/>
                <w:sz w:val="24"/>
                <w:szCs w:val="24"/>
              </w:rPr>
              <w:t xml:space="preserve">артість робіт з поточного ремонту «Дошки Пошани Лубенського району Лубенської районної ради Полтавської області на площі академіка </w:t>
            </w:r>
            <w:proofErr w:type="spellStart"/>
            <w:r w:rsidRPr="00871CA5">
              <w:rPr>
                <w:rFonts w:ascii="Times New Roman" w:hAnsi="Times New Roman" w:cs="Times New Roman"/>
                <w:sz w:val="24"/>
                <w:szCs w:val="24"/>
              </w:rPr>
              <w:t>О.Бекетова</w:t>
            </w:r>
            <w:proofErr w:type="spellEnd"/>
            <w:r w:rsidRPr="00871CA5">
              <w:rPr>
                <w:rFonts w:ascii="Times New Roman" w:hAnsi="Times New Roman" w:cs="Times New Roman"/>
                <w:sz w:val="24"/>
                <w:szCs w:val="24"/>
              </w:rPr>
              <w:t>, 19» менше від запланованої суми на 9,69грн, згідно Акту приймання виконаних будівельних робіт №42 від 27.08.2021 року.</w:t>
            </w:r>
          </w:p>
          <w:p w:rsidR="00871CA5" w:rsidRPr="00871CA5" w:rsidRDefault="00871CA5" w:rsidP="00871CA5">
            <w:pPr>
              <w:pStyle w:val="TableTABL"/>
              <w:ind w:firstLine="792"/>
              <w:rPr>
                <w:rFonts w:ascii="Times New Roman" w:hAnsi="Times New Roman" w:cs="Times New Roman"/>
                <w:spacing w:val="0"/>
                <w:sz w:val="24"/>
                <w:szCs w:val="24"/>
              </w:rPr>
            </w:pPr>
            <w:r w:rsidRPr="00871CA5">
              <w:rPr>
                <w:rFonts w:ascii="Times New Roman" w:hAnsi="Times New Roman" w:cs="Times New Roman"/>
                <w:spacing w:val="0"/>
                <w:sz w:val="24"/>
                <w:szCs w:val="24"/>
              </w:rPr>
              <w:t>Відповідно, змінився показник ефективності «</w:t>
            </w:r>
            <w:r w:rsidRPr="00871CA5">
              <w:rPr>
                <w:rFonts w:ascii="Times New Roman" w:hAnsi="Times New Roman" w:cs="Times New Roman"/>
                <w:i/>
                <w:iCs/>
                <w:sz w:val="24"/>
                <w:szCs w:val="24"/>
              </w:rPr>
              <w:t>Витрати в середньому на нагородження однієї особи</w:t>
            </w:r>
            <w:r w:rsidRPr="00871CA5">
              <w:rPr>
                <w:rFonts w:ascii="Times New Roman" w:hAnsi="Times New Roman" w:cs="Times New Roman"/>
                <w:spacing w:val="0"/>
                <w:sz w:val="24"/>
                <w:szCs w:val="24"/>
              </w:rPr>
              <w:t>»</w:t>
            </w:r>
            <w:r>
              <w:rPr>
                <w:rFonts w:ascii="Times New Roman" w:hAnsi="Times New Roman" w:cs="Times New Roman"/>
                <w:spacing w:val="0"/>
                <w:sz w:val="24"/>
                <w:szCs w:val="24"/>
              </w:rPr>
              <w:t>,</w:t>
            </w:r>
            <w:r w:rsidRPr="00871CA5">
              <w:rPr>
                <w:rFonts w:ascii="Times New Roman" w:hAnsi="Times New Roman" w:cs="Times New Roman"/>
                <w:spacing w:val="0"/>
                <w:sz w:val="24"/>
                <w:szCs w:val="24"/>
              </w:rPr>
              <w:t xml:space="preserve"> який </w:t>
            </w:r>
            <w:r w:rsidRPr="00871CA5">
              <w:rPr>
                <w:rFonts w:ascii="Times New Roman" w:hAnsi="Times New Roman" w:cs="Times New Roman"/>
                <w:iCs/>
                <w:sz w:val="24"/>
                <w:szCs w:val="24"/>
              </w:rPr>
              <w:t>зменши</w:t>
            </w:r>
            <w:r>
              <w:rPr>
                <w:rFonts w:ascii="Times New Roman" w:hAnsi="Times New Roman" w:cs="Times New Roman"/>
                <w:iCs/>
                <w:sz w:val="24"/>
                <w:szCs w:val="24"/>
              </w:rPr>
              <w:t xml:space="preserve">вся на 0 грн 34 </w:t>
            </w:r>
            <w:proofErr w:type="spellStart"/>
            <w:r>
              <w:rPr>
                <w:rFonts w:ascii="Times New Roman" w:hAnsi="Times New Roman" w:cs="Times New Roman"/>
                <w:iCs/>
                <w:sz w:val="24"/>
                <w:szCs w:val="24"/>
              </w:rPr>
              <w:t>коп</w:t>
            </w:r>
            <w:proofErr w:type="spellEnd"/>
            <w:r>
              <w:rPr>
                <w:rFonts w:ascii="Times New Roman" w:hAnsi="Times New Roman" w:cs="Times New Roman"/>
                <w:iCs/>
                <w:sz w:val="24"/>
                <w:szCs w:val="24"/>
              </w:rPr>
              <w:t xml:space="preserve">  у зв’язку </w:t>
            </w:r>
            <w:r w:rsidRPr="00871CA5">
              <w:rPr>
                <w:rFonts w:ascii="Times New Roman" w:hAnsi="Times New Roman" w:cs="Times New Roman"/>
                <w:iCs/>
                <w:sz w:val="24"/>
                <w:szCs w:val="24"/>
              </w:rPr>
              <w:t>з</w:t>
            </w:r>
            <w:r>
              <w:rPr>
                <w:rFonts w:ascii="Times New Roman" w:hAnsi="Times New Roman" w:cs="Times New Roman"/>
                <w:iCs/>
                <w:sz w:val="24"/>
                <w:szCs w:val="24"/>
              </w:rPr>
              <w:t>і</w:t>
            </w:r>
            <w:r w:rsidRPr="00871CA5">
              <w:rPr>
                <w:rFonts w:ascii="Times New Roman" w:hAnsi="Times New Roman" w:cs="Times New Roman"/>
                <w:iCs/>
                <w:sz w:val="24"/>
                <w:szCs w:val="24"/>
              </w:rPr>
              <w:t xml:space="preserve"> зменшенням фактичних витрат на виконання послуг з поточного ремонту.</w:t>
            </w:r>
          </w:p>
          <w:p w:rsidR="00871CA5" w:rsidRPr="00871CA5" w:rsidRDefault="00871CA5" w:rsidP="00871CA5">
            <w:pPr>
              <w:pStyle w:val="TableTABL"/>
              <w:ind w:firstLine="792"/>
              <w:rPr>
                <w:rFonts w:ascii="Times New Roman" w:hAnsi="Times New Roman" w:cs="Times New Roman"/>
                <w:sz w:val="24"/>
                <w:szCs w:val="24"/>
              </w:rPr>
            </w:pPr>
            <w:r w:rsidRPr="00871CA5">
              <w:rPr>
                <w:rFonts w:ascii="Times New Roman" w:hAnsi="Times New Roman" w:cs="Times New Roman"/>
                <w:spacing w:val="0"/>
                <w:sz w:val="24"/>
                <w:szCs w:val="24"/>
              </w:rPr>
              <w:t>Показник якості «</w:t>
            </w:r>
            <w:r w:rsidRPr="00871CA5">
              <w:rPr>
                <w:rFonts w:ascii="Times New Roman" w:hAnsi="Times New Roman" w:cs="Times New Roman"/>
                <w:i/>
                <w:sz w:val="24"/>
                <w:szCs w:val="24"/>
              </w:rPr>
              <w:t>Відсоток забезпечення виконання наданих законодавством повноважень</w:t>
            </w:r>
            <w:r w:rsidRPr="00871CA5">
              <w:rPr>
                <w:rFonts w:ascii="Times New Roman" w:hAnsi="Times New Roman" w:cs="Times New Roman"/>
                <w:sz w:val="24"/>
                <w:szCs w:val="24"/>
              </w:rPr>
              <w:t>» у порівнянні «затверджено у паспорті бюджетної програми» з фактичними видатками залишається без змін, так як відзначено фактично 28 осіб та колективів, як і було заплановано.</w:t>
            </w:r>
          </w:p>
          <w:p w:rsidR="00871CA5" w:rsidRDefault="00871CA5" w:rsidP="00871CA5">
            <w:pPr>
              <w:spacing w:after="0" w:line="240" w:lineRule="auto"/>
              <w:ind w:firstLine="747"/>
              <w:rPr>
                <w:rFonts w:ascii="Times New Roman" w:hAnsi="Times New Roman" w:cs="Times New Roman"/>
                <w:sz w:val="24"/>
                <w:szCs w:val="24"/>
                <w:lang w:val="uk-UA"/>
              </w:rPr>
            </w:pPr>
            <w:r w:rsidRPr="00871CA5">
              <w:rPr>
                <w:rFonts w:ascii="Times New Roman" w:hAnsi="Times New Roman" w:cs="Times New Roman"/>
                <w:sz w:val="24"/>
                <w:szCs w:val="24"/>
                <w:lang w:val="uk-UA"/>
              </w:rPr>
              <w:t xml:space="preserve"> Ефективність даної бюджетної програми полягає у необхідності щороку відзначати та заохочувати кращих працівників та трудові колективи підприємств, установ і організацій усіх форм власності, громадські об’єднання Лубенського району, які внесли вагомий внесок в економічний, соціальний та культурний розвиток району, ведуть активну громадську і благодійну діяльність.</w:t>
            </w:r>
            <w:r w:rsidR="0024218C" w:rsidRPr="00871CA5">
              <w:rPr>
                <w:rFonts w:ascii="Times New Roman" w:hAnsi="Times New Roman" w:cs="Times New Roman"/>
                <w:sz w:val="24"/>
                <w:szCs w:val="24"/>
                <w:lang w:val="uk-UA"/>
              </w:rPr>
              <w:t xml:space="preserve">   </w:t>
            </w:r>
          </w:p>
          <w:p w:rsidR="00C9482E" w:rsidRDefault="0024218C" w:rsidP="0045327D">
            <w:pPr>
              <w:spacing w:after="0" w:line="240" w:lineRule="auto"/>
              <w:ind w:firstLine="605"/>
              <w:rPr>
                <w:rFonts w:ascii="Times New Roman" w:hAnsi="Times New Roman" w:cs="Times New Roman"/>
                <w:sz w:val="24"/>
                <w:szCs w:val="24"/>
                <w:lang w:val="uk-UA"/>
              </w:rPr>
            </w:pPr>
            <w:r w:rsidRPr="00871CA5">
              <w:rPr>
                <w:rFonts w:ascii="Times New Roman" w:hAnsi="Times New Roman" w:cs="Times New Roman"/>
                <w:sz w:val="24"/>
                <w:szCs w:val="24"/>
                <w:lang w:val="uk-UA"/>
              </w:rPr>
              <w:t xml:space="preserve">   Цілі та мета даної бюджетної програми досягнуті, усі задачі поставлені перед районною радою виконані.</w:t>
            </w:r>
          </w:p>
          <w:p w:rsidR="00042D13" w:rsidRDefault="00042D13" w:rsidP="0045327D">
            <w:pPr>
              <w:spacing w:after="0" w:line="240" w:lineRule="auto"/>
              <w:ind w:firstLine="605"/>
              <w:rPr>
                <w:rFonts w:ascii="Times New Roman" w:hAnsi="Times New Roman" w:cs="Times New Roman"/>
                <w:sz w:val="24"/>
                <w:szCs w:val="24"/>
                <w:lang w:val="uk-UA"/>
              </w:rPr>
            </w:pPr>
          </w:p>
          <w:p w:rsidR="00042D13" w:rsidRDefault="00042D13" w:rsidP="0045327D">
            <w:pPr>
              <w:spacing w:after="0" w:line="240" w:lineRule="auto"/>
              <w:ind w:firstLine="605"/>
              <w:rPr>
                <w:rFonts w:ascii="Times New Roman" w:hAnsi="Times New Roman" w:cs="Times New Roman"/>
                <w:sz w:val="24"/>
                <w:szCs w:val="24"/>
                <w:lang w:val="uk-UA"/>
              </w:rPr>
            </w:pPr>
          </w:p>
          <w:p w:rsidR="00042D13" w:rsidRDefault="00042D13" w:rsidP="0045327D">
            <w:pPr>
              <w:spacing w:after="0" w:line="240" w:lineRule="auto"/>
              <w:ind w:firstLine="605"/>
              <w:rPr>
                <w:rFonts w:ascii="Times New Roman" w:hAnsi="Times New Roman" w:cs="Times New Roman"/>
                <w:sz w:val="24"/>
                <w:szCs w:val="24"/>
                <w:lang w:val="uk-UA"/>
              </w:rPr>
            </w:pPr>
          </w:p>
          <w:p w:rsidR="00042D13" w:rsidRPr="0045327D" w:rsidRDefault="00042D13" w:rsidP="0045327D">
            <w:pPr>
              <w:spacing w:after="0" w:line="240" w:lineRule="auto"/>
              <w:ind w:firstLine="605"/>
              <w:rPr>
                <w:rFonts w:ascii="Times New Roman" w:hAnsi="Times New Roman" w:cs="Times New Roman"/>
                <w:sz w:val="24"/>
                <w:szCs w:val="24"/>
                <w:lang w:val="uk-UA"/>
              </w:rPr>
            </w:pPr>
          </w:p>
        </w:tc>
      </w:tr>
      <w:tr w:rsidR="00F573DC" w:rsidRPr="00B07937" w:rsidTr="00042D13">
        <w:trPr>
          <w:gridAfter w:val="1"/>
          <w:wAfter w:w="270" w:type="dxa"/>
          <w:trHeight w:val="1"/>
        </w:trPr>
        <w:tc>
          <w:tcPr>
            <w:tcW w:w="518" w:type="dxa"/>
            <w:vMerge w:val="restart"/>
            <w:tcBorders>
              <w:top w:val="single" w:sz="4" w:space="0" w:color="000000"/>
              <w:left w:val="single" w:sz="4" w:space="0" w:color="000000"/>
              <w:right w:val="single" w:sz="4" w:space="0" w:color="auto"/>
            </w:tcBorders>
            <w:shd w:val="clear" w:color="000000" w:fill="FFFFFF"/>
            <w:tcMar>
              <w:left w:w="114" w:type="dxa"/>
              <w:right w:w="114" w:type="dxa"/>
            </w:tcMar>
          </w:tcPr>
          <w:p w:rsidR="00EF58E1" w:rsidRPr="00B07937" w:rsidRDefault="00EF58E1" w:rsidP="007904D0">
            <w:pPr>
              <w:spacing w:after="0" w:line="240" w:lineRule="auto"/>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lastRenderedPageBreak/>
              <w:t>№ з/п</w:t>
            </w:r>
          </w:p>
        </w:tc>
        <w:tc>
          <w:tcPr>
            <w:tcW w:w="2678" w:type="dxa"/>
            <w:gridSpan w:val="5"/>
            <w:vMerge w:val="restart"/>
            <w:tcBorders>
              <w:top w:val="single" w:sz="4" w:space="0" w:color="000000"/>
              <w:left w:val="single" w:sz="4" w:space="0" w:color="auto"/>
              <w:right w:val="single" w:sz="4" w:space="0" w:color="auto"/>
            </w:tcBorders>
            <w:shd w:val="clear" w:color="000000" w:fill="FFFFFF"/>
          </w:tcPr>
          <w:p w:rsidR="00EF58E1" w:rsidRPr="00B07937" w:rsidRDefault="00EF58E1" w:rsidP="007904D0">
            <w:pPr>
              <w:spacing w:after="0" w:line="240" w:lineRule="auto"/>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Показники</w:t>
            </w:r>
          </w:p>
        </w:tc>
        <w:tc>
          <w:tcPr>
            <w:tcW w:w="1107" w:type="dxa"/>
            <w:gridSpan w:val="3"/>
            <w:vMerge w:val="restart"/>
            <w:tcBorders>
              <w:top w:val="single" w:sz="4" w:space="0" w:color="000000"/>
              <w:left w:val="single" w:sz="4" w:space="0" w:color="auto"/>
              <w:right w:val="single" w:sz="4" w:space="0" w:color="auto"/>
            </w:tcBorders>
            <w:shd w:val="clear" w:color="000000" w:fill="FFFFFF"/>
          </w:tcPr>
          <w:p w:rsidR="00EF58E1" w:rsidRPr="00B07937" w:rsidRDefault="00EF58E1" w:rsidP="007904D0">
            <w:pPr>
              <w:spacing w:after="0" w:line="240" w:lineRule="auto"/>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Одиниця виміру</w:t>
            </w:r>
          </w:p>
        </w:tc>
        <w:tc>
          <w:tcPr>
            <w:tcW w:w="2101" w:type="dxa"/>
            <w:gridSpan w:val="4"/>
            <w:vMerge w:val="restart"/>
            <w:tcBorders>
              <w:top w:val="single" w:sz="4" w:space="0" w:color="auto"/>
              <w:left w:val="single" w:sz="4" w:space="0" w:color="auto"/>
              <w:right w:val="single" w:sz="4" w:space="0" w:color="auto"/>
            </w:tcBorders>
            <w:shd w:val="clear" w:color="000000" w:fill="FFFFFF"/>
          </w:tcPr>
          <w:p w:rsidR="00EF58E1" w:rsidRPr="00B07937" w:rsidRDefault="00EF58E1" w:rsidP="007904D0">
            <w:pPr>
              <w:spacing w:after="0" w:line="240" w:lineRule="auto"/>
              <w:jc w:val="center"/>
              <w:rPr>
                <w:rFonts w:ascii="Times New Roman" w:eastAsia="Times New Roman" w:hAnsi="Times New Roman" w:cs="Times New Roman"/>
                <w:sz w:val="24"/>
                <w:lang w:val="uk-UA"/>
              </w:rPr>
            </w:pPr>
            <w:r>
              <w:rPr>
                <w:rFonts w:ascii="Times New Roman" w:eastAsia="Times New Roman" w:hAnsi="Times New Roman" w:cs="Times New Roman"/>
                <w:sz w:val="24"/>
                <w:lang w:val="uk-UA"/>
              </w:rPr>
              <w:t>Джерело інформації</w:t>
            </w:r>
          </w:p>
        </w:tc>
        <w:tc>
          <w:tcPr>
            <w:tcW w:w="3088" w:type="dxa"/>
            <w:gridSpan w:val="8"/>
            <w:tcBorders>
              <w:top w:val="single" w:sz="4" w:space="0" w:color="auto"/>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spacing w:after="0" w:line="240" w:lineRule="auto"/>
              <w:ind w:left="-87" w:right="-108"/>
              <w:jc w:val="center"/>
              <w:rPr>
                <w:rFonts w:ascii="Times New Roman" w:hAnsi="Times New Roman" w:cs="Times New Roman"/>
              </w:rPr>
            </w:pPr>
            <w:proofErr w:type="spellStart"/>
            <w:r w:rsidRPr="000D5F2D">
              <w:rPr>
                <w:rFonts w:ascii="Times New Roman" w:eastAsia="Times New Roman" w:hAnsi="Times New Roman" w:cs="Times New Roman"/>
              </w:rPr>
              <w:t>Затверджено</w:t>
            </w:r>
            <w:proofErr w:type="spellEnd"/>
            <w:r w:rsidRPr="000D5F2D">
              <w:rPr>
                <w:rFonts w:ascii="Times New Roman" w:eastAsia="Times New Roman" w:hAnsi="Times New Roman" w:cs="Times New Roman"/>
              </w:rPr>
              <w:t xml:space="preserve"> паспортом </w:t>
            </w:r>
            <w:proofErr w:type="spellStart"/>
            <w:r w:rsidRPr="000D5F2D">
              <w:rPr>
                <w:rFonts w:ascii="Times New Roman" w:eastAsia="Times New Roman" w:hAnsi="Times New Roman" w:cs="Times New Roman"/>
              </w:rPr>
              <w:t>районної</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бюджетної</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Програми</w:t>
            </w:r>
            <w:proofErr w:type="spellEnd"/>
            <w:r w:rsidRPr="000D5F2D">
              <w:rPr>
                <w:rFonts w:ascii="Times New Roman" w:eastAsia="Times New Roman" w:hAnsi="Times New Roman" w:cs="Times New Roman"/>
              </w:rPr>
              <w:t xml:space="preserve"> на </w:t>
            </w:r>
            <w:proofErr w:type="spellStart"/>
            <w:r w:rsidRPr="000D5F2D">
              <w:rPr>
                <w:rFonts w:ascii="Times New Roman" w:eastAsia="Times New Roman" w:hAnsi="Times New Roman" w:cs="Times New Roman"/>
              </w:rPr>
              <w:t>звітний</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період</w:t>
            </w:r>
            <w:proofErr w:type="spellEnd"/>
            <w:r w:rsidRPr="000D5F2D">
              <w:rPr>
                <w:rFonts w:ascii="Times New Roman" w:eastAsia="Times New Roman" w:hAnsi="Times New Roman" w:cs="Times New Roman"/>
              </w:rPr>
              <w:t>, грн.</w:t>
            </w:r>
          </w:p>
        </w:tc>
        <w:tc>
          <w:tcPr>
            <w:tcW w:w="2228" w:type="dxa"/>
            <w:gridSpan w:val="4"/>
            <w:tcBorders>
              <w:top w:val="single" w:sz="4" w:space="0" w:color="auto"/>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Виконано</w:t>
            </w:r>
            <w:proofErr w:type="spellEnd"/>
            <w:r w:rsidRPr="000D5F2D">
              <w:rPr>
                <w:rFonts w:ascii="Times New Roman" w:eastAsia="Times New Roman" w:hAnsi="Times New Roman" w:cs="Times New Roman"/>
              </w:rPr>
              <w:t xml:space="preserve"> за </w:t>
            </w:r>
            <w:proofErr w:type="spellStart"/>
            <w:r w:rsidRPr="000D5F2D">
              <w:rPr>
                <w:rFonts w:ascii="Times New Roman" w:eastAsia="Times New Roman" w:hAnsi="Times New Roman" w:cs="Times New Roman"/>
              </w:rPr>
              <w:t>звітний</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період</w:t>
            </w:r>
            <w:proofErr w:type="spellEnd"/>
            <w:r w:rsidRPr="000D5F2D">
              <w:rPr>
                <w:rFonts w:ascii="Times New Roman" w:eastAsia="Times New Roman" w:hAnsi="Times New Roman" w:cs="Times New Roman"/>
              </w:rPr>
              <w:t>, грн.</w:t>
            </w:r>
          </w:p>
        </w:tc>
        <w:tc>
          <w:tcPr>
            <w:tcW w:w="3279" w:type="dxa"/>
            <w:gridSpan w:val="9"/>
            <w:tcBorders>
              <w:top w:val="single" w:sz="4" w:space="0" w:color="auto"/>
              <w:left w:val="single" w:sz="4" w:space="0" w:color="auto"/>
              <w:bottom w:val="single" w:sz="4" w:space="0" w:color="000000"/>
              <w:right w:val="single" w:sz="4" w:space="0" w:color="000000"/>
            </w:tcBorders>
            <w:shd w:val="clear" w:color="000000" w:fill="FFFFFF"/>
            <w:vAlign w:val="center"/>
          </w:tcPr>
          <w:p w:rsidR="00EF58E1" w:rsidRPr="000D5F2D" w:rsidRDefault="00EF58E1" w:rsidP="00B51697">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Відхилення</w:t>
            </w:r>
            <w:proofErr w:type="spellEnd"/>
          </w:p>
        </w:tc>
      </w:tr>
      <w:tr w:rsidR="00F573DC" w:rsidRPr="00B07937" w:rsidTr="00042D13">
        <w:trPr>
          <w:gridAfter w:val="1"/>
          <w:wAfter w:w="270" w:type="dxa"/>
          <w:trHeight w:val="1"/>
        </w:trPr>
        <w:tc>
          <w:tcPr>
            <w:tcW w:w="518" w:type="dxa"/>
            <w:vMerge/>
            <w:tcBorders>
              <w:left w:val="single" w:sz="4" w:space="0" w:color="000000"/>
              <w:right w:val="single" w:sz="4" w:space="0" w:color="auto"/>
            </w:tcBorders>
            <w:shd w:val="clear" w:color="000000" w:fill="FFFFFF"/>
            <w:tcMar>
              <w:left w:w="114" w:type="dxa"/>
              <w:right w:w="114" w:type="dxa"/>
            </w:tcMar>
          </w:tcPr>
          <w:p w:rsidR="00EF58E1" w:rsidRPr="00B07937" w:rsidRDefault="00EF58E1" w:rsidP="007904D0">
            <w:pPr>
              <w:spacing w:after="0" w:line="240" w:lineRule="auto"/>
              <w:jc w:val="center"/>
              <w:rPr>
                <w:rFonts w:ascii="Times New Roman" w:eastAsia="Times New Roman" w:hAnsi="Times New Roman" w:cs="Times New Roman"/>
                <w:sz w:val="24"/>
                <w:lang w:val="uk-UA"/>
              </w:rPr>
            </w:pPr>
          </w:p>
        </w:tc>
        <w:tc>
          <w:tcPr>
            <w:tcW w:w="2678" w:type="dxa"/>
            <w:gridSpan w:val="5"/>
            <w:vMerge/>
            <w:tcBorders>
              <w:left w:val="single" w:sz="4" w:space="0" w:color="auto"/>
              <w:right w:val="single" w:sz="4" w:space="0" w:color="auto"/>
            </w:tcBorders>
            <w:shd w:val="clear" w:color="000000" w:fill="FFFFFF"/>
          </w:tcPr>
          <w:p w:rsidR="00EF58E1" w:rsidRPr="00B07937" w:rsidRDefault="00EF58E1" w:rsidP="007904D0">
            <w:pPr>
              <w:spacing w:after="0" w:line="240" w:lineRule="auto"/>
              <w:jc w:val="center"/>
              <w:rPr>
                <w:rFonts w:ascii="Times New Roman" w:eastAsia="Times New Roman" w:hAnsi="Times New Roman" w:cs="Times New Roman"/>
                <w:sz w:val="24"/>
                <w:lang w:val="uk-UA"/>
              </w:rPr>
            </w:pPr>
          </w:p>
        </w:tc>
        <w:tc>
          <w:tcPr>
            <w:tcW w:w="1107" w:type="dxa"/>
            <w:gridSpan w:val="3"/>
            <w:vMerge/>
            <w:tcBorders>
              <w:left w:val="single" w:sz="4" w:space="0" w:color="auto"/>
              <w:right w:val="single" w:sz="4" w:space="0" w:color="auto"/>
            </w:tcBorders>
            <w:shd w:val="clear" w:color="000000" w:fill="FFFFFF"/>
          </w:tcPr>
          <w:p w:rsidR="00EF58E1" w:rsidRPr="00B07937" w:rsidRDefault="00EF58E1" w:rsidP="007904D0">
            <w:pPr>
              <w:spacing w:after="0" w:line="240" w:lineRule="auto"/>
              <w:jc w:val="center"/>
              <w:rPr>
                <w:rFonts w:ascii="Times New Roman" w:eastAsia="Times New Roman" w:hAnsi="Times New Roman" w:cs="Times New Roman"/>
                <w:sz w:val="24"/>
                <w:lang w:val="uk-UA"/>
              </w:rPr>
            </w:pPr>
          </w:p>
        </w:tc>
        <w:tc>
          <w:tcPr>
            <w:tcW w:w="2101" w:type="dxa"/>
            <w:gridSpan w:val="4"/>
            <w:vMerge/>
            <w:tcBorders>
              <w:left w:val="single" w:sz="4" w:space="0" w:color="auto"/>
              <w:right w:val="single" w:sz="4" w:space="0" w:color="auto"/>
            </w:tcBorders>
            <w:shd w:val="clear" w:color="000000" w:fill="FFFFFF"/>
          </w:tcPr>
          <w:p w:rsidR="00EF58E1" w:rsidRPr="00B07937" w:rsidRDefault="00EF58E1" w:rsidP="007904D0">
            <w:pPr>
              <w:spacing w:after="0" w:line="240" w:lineRule="auto"/>
              <w:jc w:val="center"/>
              <w:rPr>
                <w:rFonts w:ascii="Times New Roman" w:eastAsia="Times New Roman" w:hAnsi="Times New Roman" w:cs="Times New Roman"/>
                <w:sz w:val="24"/>
                <w:lang w:val="uk-UA"/>
              </w:rPr>
            </w:pPr>
          </w:p>
        </w:tc>
        <w:tc>
          <w:tcPr>
            <w:tcW w:w="1120"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усього</w:t>
            </w:r>
            <w:proofErr w:type="spellEnd"/>
          </w:p>
        </w:tc>
        <w:tc>
          <w:tcPr>
            <w:tcW w:w="1968" w:type="dxa"/>
            <w:gridSpan w:val="5"/>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spacing w:after="0" w:line="240" w:lineRule="auto"/>
              <w:jc w:val="center"/>
              <w:rPr>
                <w:rFonts w:ascii="Times New Roman" w:hAnsi="Times New Roman" w:cs="Times New Roman"/>
              </w:rPr>
            </w:pPr>
            <w:r w:rsidRPr="000D5F2D">
              <w:rPr>
                <w:rFonts w:ascii="Times New Roman" w:eastAsia="Times New Roman" w:hAnsi="Times New Roman" w:cs="Times New Roman"/>
              </w:rPr>
              <w:t xml:space="preserve">у тому </w:t>
            </w:r>
            <w:proofErr w:type="spellStart"/>
            <w:r w:rsidRPr="000D5F2D">
              <w:rPr>
                <w:rFonts w:ascii="Times New Roman" w:eastAsia="Times New Roman" w:hAnsi="Times New Roman" w:cs="Times New Roman"/>
              </w:rPr>
              <w:t>числі</w:t>
            </w:r>
            <w:proofErr w:type="spellEnd"/>
            <w:r w:rsidRPr="000D5F2D">
              <w:rPr>
                <w:rFonts w:ascii="Times New Roman" w:eastAsia="Times New Roman" w:hAnsi="Times New Roman" w:cs="Times New Roman"/>
              </w:rPr>
              <w:t>:</w:t>
            </w:r>
          </w:p>
        </w:tc>
        <w:tc>
          <w:tcPr>
            <w:tcW w:w="1065" w:type="dxa"/>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усього</w:t>
            </w:r>
            <w:proofErr w:type="spellEnd"/>
          </w:p>
        </w:tc>
        <w:tc>
          <w:tcPr>
            <w:tcW w:w="1196" w:type="dxa"/>
            <w:gridSpan w:val="4"/>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усього</w:t>
            </w:r>
            <w:proofErr w:type="spellEnd"/>
          </w:p>
        </w:tc>
        <w:tc>
          <w:tcPr>
            <w:tcW w:w="1443" w:type="dxa"/>
            <w:gridSpan w:val="4"/>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spacing w:after="0" w:line="240" w:lineRule="auto"/>
              <w:jc w:val="center"/>
              <w:rPr>
                <w:rFonts w:ascii="Times New Roman" w:hAnsi="Times New Roman" w:cs="Times New Roman"/>
              </w:rPr>
            </w:pPr>
            <w:r w:rsidRPr="000D5F2D">
              <w:rPr>
                <w:rFonts w:ascii="Times New Roman" w:eastAsia="Times New Roman" w:hAnsi="Times New Roman" w:cs="Times New Roman"/>
              </w:rPr>
              <w:t xml:space="preserve">у тому </w:t>
            </w:r>
            <w:proofErr w:type="spellStart"/>
            <w:r w:rsidRPr="000D5F2D">
              <w:rPr>
                <w:rFonts w:ascii="Times New Roman" w:eastAsia="Times New Roman" w:hAnsi="Times New Roman" w:cs="Times New Roman"/>
              </w:rPr>
              <w:t>числі</w:t>
            </w:r>
            <w:proofErr w:type="spellEnd"/>
            <w:r w:rsidRPr="000D5F2D">
              <w:rPr>
                <w:rFonts w:ascii="Times New Roman" w:eastAsia="Times New Roman" w:hAnsi="Times New Roman" w:cs="Times New Roman"/>
              </w:rPr>
              <w:t>:</w:t>
            </w:r>
          </w:p>
        </w:tc>
        <w:tc>
          <w:tcPr>
            <w:tcW w:w="1803"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EF58E1" w:rsidRPr="000D5F2D" w:rsidRDefault="00EF58E1" w:rsidP="00B51697">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усього</w:t>
            </w:r>
            <w:proofErr w:type="spellEnd"/>
          </w:p>
        </w:tc>
      </w:tr>
      <w:tr w:rsidR="00F573DC" w:rsidRPr="00B07937" w:rsidTr="00042D13">
        <w:trPr>
          <w:gridAfter w:val="1"/>
          <w:wAfter w:w="270" w:type="dxa"/>
          <w:trHeight w:val="1"/>
        </w:trPr>
        <w:tc>
          <w:tcPr>
            <w:tcW w:w="518" w:type="dxa"/>
            <w:vMerge/>
            <w:tcBorders>
              <w:left w:val="single" w:sz="4" w:space="0" w:color="000000"/>
              <w:bottom w:val="single" w:sz="4" w:space="0" w:color="000000"/>
              <w:right w:val="single" w:sz="4" w:space="0" w:color="auto"/>
            </w:tcBorders>
            <w:shd w:val="clear" w:color="000000" w:fill="FFFFFF"/>
            <w:tcMar>
              <w:left w:w="114" w:type="dxa"/>
              <w:right w:w="114" w:type="dxa"/>
            </w:tcMar>
          </w:tcPr>
          <w:p w:rsidR="00EF58E1" w:rsidRPr="00B07937" w:rsidRDefault="00EF58E1" w:rsidP="007904D0">
            <w:pPr>
              <w:spacing w:after="0" w:line="240" w:lineRule="auto"/>
              <w:jc w:val="center"/>
              <w:rPr>
                <w:rFonts w:ascii="Times New Roman" w:eastAsia="Times New Roman" w:hAnsi="Times New Roman" w:cs="Times New Roman"/>
                <w:sz w:val="24"/>
                <w:lang w:val="uk-UA"/>
              </w:rPr>
            </w:pPr>
          </w:p>
        </w:tc>
        <w:tc>
          <w:tcPr>
            <w:tcW w:w="2678" w:type="dxa"/>
            <w:gridSpan w:val="5"/>
            <w:vMerge/>
            <w:tcBorders>
              <w:left w:val="single" w:sz="4" w:space="0" w:color="auto"/>
              <w:bottom w:val="single" w:sz="4" w:space="0" w:color="000000"/>
              <w:right w:val="single" w:sz="4" w:space="0" w:color="auto"/>
            </w:tcBorders>
            <w:shd w:val="clear" w:color="000000" w:fill="FFFFFF"/>
          </w:tcPr>
          <w:p w:rsidR="00EF58E1" w:rsidRPr="00B07937" w:rsidRDefault="00EF58E1" w:rsidP="007904D0">
            <w:pPr>
              <w:spacing w:after="0" w:line="240" w:lineRule="auto"/>
              <w:jc w:val="center"/>
              <w:rPr>
                <w:rFonts w:ascii="Times New Roman" w:eastAsia="Times New Roman" w:hAnsi="Times New Roman" w:cs="Times New Roman"/>
                <w:sz w:val="24"/>
                <w:lang w:val="uk-UA"/>
              </w:rPr>
            </w:pPr>
          </w:p>
        </w:tc>
        <w:tc>
          <w:tcPr>
            <w:tcW w:w="1107" w:type="dxa"/>
            <w:gridSpan w:val="3"/>
            <w:vMerge/>
            <w:tcBorders>
              <w:left w:val="single" w:sz="4" w:space="0" w:color="auto"/>
              <w:bottom w:val="single" w:sz="4" w:space="0" w:color="000000"/>
              <w:right w:val="single" w:sz="4" w:space="0" w:color="auto"/>
            </w:tcBorders>
            <w:shd w:val="clear" w:color="000000" w:fill="FFFFFF"/>
          </w:tcPr>
          <w:p w:rsidR="00EF58E1" w:rsidRPr="00B07937" w:rsidRDefault="00EF58E1" w:rsidP="007904D0">
            <w:pPr>
              <w:spacing w:after="0" w:line="240" w:lineRule="auto"/>
              <w:jc w:val="center"/>
              <w:rPr>
                <w:rFonts w:ascii="Times New Roman" w:eastAsia="Times New Roman" w:hAnsi="Times New Roman" w:cs="Times New Roman"/>
                <w:sz w:val="24"/>
                <w:lang w:val="uk-UA"/>
              </w:rPr>
            </w:pPr>
          </w:p>
        </w:tc>
        <w:tc>
          <w:tcPr>
            <w:tcW w:w="2101" w:type="dxa"/>
            <w:gridSpan w:val="4"/>
            <w:vMerge/>
            <w:tcBorders>
              <w:left w:val="single" w:sz="4" w:space="0" w:color="auto"/>
              <w:bottom w:val="single" w:sz="4" w:space="0" w:color="000000"/>
              <w:right w:val="single" w:sz="4" w:space="0" w:color="auto"/>
            </w:tcBorders>
            <w:shd w:val="clear" w:color="000000" w:fill="FFFFFF"/>
          </w:tcPr>
          <w:p w:rsidR="00EF58E1" w:rsidRPr="00B07937" w:rsidRDefault="00EF58E1" w:rsidP="007904D0">
            <w:pPr>
              <w:spacing w:after="0" w:line="240" w:lineRule="auto"/>
              <w:jc w:val="center"/>
              <w:rPr>
                <w:rFonts w:ascii="Times New Roman" w:eastAsia="Times New Roman" w:hAnsi="Times New Roman" w:cs="Times New Roman"/>
                <w:sz w:val="24"/>
                <w:lang w:val="uk-UA"/>
              </w:rPr>
            </w:pPr>
          </w:p>
        </w:tc>
        <w:tc>
          <w:tcPr>
            <w:tcW w:w="1120"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rPr>
                <w:rFonts w:ascii="Times New Roman" w:eastAsia="Calibri" w:hAnsi="Times New Roman" w:cs="Times New Roman"/>
              </w:rPr>
            </w:pP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spacing w:after="0" w:line="240" w:lineRule="auto"/>
              <w:ind w:left="-122" w:right="-85"/>
              <w:jc w:val="center"/>
              <w:rPr>
                <w:rFonts w:ascii="Times New Roman" w:hAnsi="Times New Roman" w:cs="Times New Roman"/>
              </w:rPr>
            </w:pPr>
            <w:proofErr w:type="spellStart"/>
            <w:r w:rsidRPr="000D5F2D">
              <w:rPr>
                <w:rFonts w:ascii="Times New Roman" w:eastAsia="Times New Roman" w:hAnsi="Times New Roman" w:cs="Times New Roman"/>
              </w:rPr>
              <w:t>загальний</w:t>
            </w:r>
            <w:proofErr w:type="spellEnd"/>
            <w:r w:rsidRPr="000D5F2D">
              <w:rPr>
                <w:rFonts w:ascii="Times New Roman" w:eastAsia="Times New Roman" w:hAnsi="Times New Roman" w:cs="Times New Roman"/>
              </w:rPr>
              <w:t xml:space="preserve"> фонд</w:t>
            </w:r>
          </w:p>
        </w:tc>
        <w:tc>
          <w:tcPr>
            <w:tcW w:w="903"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spacing w:after="0" w:line="240" w:lineRule="auto"/>
              <w:ind w:left="-131" w:right="-101"/>
              <w:jc w:val="center"/>
              <w:rPr>
                <w:rFonts w:ascii="Times New Roman" w:hAnsi="Times New Roman" w:cs="Times New Roman"/>
              </w:rPr>
            </w:pPr>
            <w:r w:rsidRPr="000D5F2D">
              <w:rPr>
                <w:rFonts w:ascii="Times New Roman" w:eastAsia="Times New Roman" w:hAnsi="Times New Roman" w:cs="Times New Roman"/>
              </w:rPr>
              <w:t xml:space="preserve">спец. </w:t>
            </w:r>
            <w:r w:rsidRPr="000D5F2D">
              <w:rPr>
                <w:rFonts w:ascii="Times New Roman" w:eastAsia="Times New Roman" w:hAnsi="Times New Roman" w:cs="Times New Roman"/>
              </w:rPr>
              <w:br/>
              <w:t>фонд</w:t>
            </w:r>
          </w:p>
        </w:tc>
        <w:tc>
          <w:tcPr>
            <w:tcW w:w="1065" w:type="dxa"/>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rPr>
                <w:rFonts w:ascii="Times New Roman" w:eastAsia="Calibri" w:hAnsi="Times New Roman" w:cs="Times New Roman"/>
              </w:rPr>
            </w:pP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spacing w:after="0" w:line="240" w:lineRule="auto"/>
              <w:ind w:left="-122" w:right="-85"/>
              <w:jc w:val="center"/>
              <w:rPr>
                <w:rFonts w:ascii="Times New Roman" w:hAnsi="Times New Roman" w:cs="Times New Roman"/>
              </w:rPr>
            </w:pPr>
            <w:proofErr w:type="spellStart"/>
            <w:r w:rsidRPr="000D5F2D">
              <w:rPr>
                <w:rFonts w:ascii="Times New Roman" w:eastAsia="Times New Roman" w:hAnsi="Times New Roman" w:cs="Times New Roman"/>
              </w:rPr>
              <w:t>загальний</w:t>
            </w:r>
            <w:proofErr w:type="spellEnd"/>
            <w:r w:rsidRPr="000D5F2D">
              <w:rPr>
                <w:rFonts w:ascii="Times New Roman" w:eastAsia="Times New Roman" w:hAnsi="Times New Roman" w:cs="Times New Roman"/>
              </w:rPr>
              <w:t xml:space="preserve"> фонд</w:t>
            </w:r>
          </w:p>
        </w:tc>
        <w:tc>
          <w:tcPr>
            <w:tcW w:w="606"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spacing w:after="0" w:line="240" w:lineRule="auto"/>
              <w:ind w:left="-131" w:right="-101"/>
              <w:jc w:val="center"/>
              <w:rPr>
                <w:rFonts w:ascii="Times New Roman" w:hAnsi="Times New Roman" w:cs="Times New Roman"/>
              </w:rPr>
            </w:pPr>
            <w:r w:rsidRPr="000D5F2D">
              <w:rPr>
                <w:rFonts w:ascii="Times New Roman" w:eastAsia="Times New Roman" w:hAnsi="Times New Roman" w:cs="Times New Roman"/>
              </w:rPr>
              <w:t xml:space="preserve">спец. </w:t>
            </w:r>
            <w:r w:rsidRPr="000D5F2D">
              <w:rPr>
                <w:rFonts w:ascii="Times New Roman" w:eastAsia="Times New Roman" w:hAnsi="Times New Roman" w:cs="Times New Roman"/>
              </w:rPr>
              <w:br/>
              <w:t>фонд</w:t>
            </w:r>
          </w:p>
        </w:tc>
        <w:tc>
          <w:tcPr>
            <w:tcW w:w="968"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B51697">
            <w:pPr>
              <w:rPr>
                <w:rFonts w:ascii="Times New Roman" w:eastAsia="Calibri" w:hAnsi="Times New Roman" w:cs="Times New Roman"/>
              </w:rPr>
            </w:pPr>
          </w:p>
        </w:tc>
        <w:tc>
          <w:tcPr>
            <w:tcW w:w="1131"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0D5F2D" w:rsidRDefault="00EF58E1" w:rsidP="00D63A9F">
            <w:pPr>
              <w:spacing w:after="0" w:line="240" w:lineRule="auto"/>
              <w:ind w:left="55" w:right="-6" w:hanging="55"/>
              <w:jc w:val="center"/>
              <w:rPr>
                <w:rFonts w:ascii="Times New Roman" w:hAnsi="Times New Roman" w:cs="Times New Roman"/>
              </w:rPr>
            </w:pPr>
            <w:proofErr w:type="spellStart"/>
            <w:r w:rsidRPr="000D5F2D">
              <w:rPr>
                <w:rFonts w:ascii="Times New Roman" w:eastAsia="Times New Roman" w:hAnsi="Times New Roman" w:cs="Times New Roman"/>
              </w:rPr>
              <w:t>загальний</w:t>
            </w:r>
            <w:proofErr w:type="spellEnd"/>
            <w:r w:rsidRPr="000D5F2D">
              <w:rPr>
                <w:rFonts w:ascii="Times New Roman" w:eastAsia="Times New Roman" w:hAnsi="Times New Roman" w:cs="Times New Roman"/>
              </w:rPr>
              <w:t xml:space="preserve"> фонд</w:t>
            </w:r>
          </w:p>
        </w:tc>
        <w:tc>
          <w:tcPr>
            <w:tcW w:w="672" w:type="dxa"/>
            <w:gridSpan w:val="2"/>
            <w:tcBorders>
              <w:top w:val="single" w:sz="4" w:space="0" w:color="000000"/>
              <w:left w:val="single" w:sz="4" w:space="0" w:color="auto"/>
              <w:bottom w:val="single" w:sz="4" w:space="0" w:color="000000"/>
              <w:right w:val="single" w:sz="4" w:space="0" w:color="000000"/>
            </w:tcBorders>
            <w:shd w:val="clear" w:color="000000" w:fill="FFFFFF"/>
            <w:vAlign w:val="center"/>
          </w:tcPr>
          <w:p w:rsidR="00EF58E1" w:rsidRPr="000D5F2D" w:rsidRDefault="00EF58E1" w:rsidP="00B51697">
            <w:pPr>
              <w:spacing w:after="0" w:line="240" w:lineRule="auto"/>
              <w:ind w:left="-131" w:right="-101"/>
              <w:jc w:val="center"/>
              <w:rPr>
                <w:rFonts w:ascii="Times New Roman" w:hAnsi="Times New Roman" w:cs="Times New Roman"/>
              </w:rPr>
            </w:pPr>
            <w:r w:rsidRPr="000D5F2D">
              <w:rPr>
                <w:rFonts w:ascii="Times New Roman" w:eastAsia="Times New Roman" w:hAnsi="Times New Roman" w:cs="Times New Roman"/>
              </w:rPr>
              <w:t xml:space="preserve">спец. </w:t>
            </w:r>
            <w:r w:rsidRPr="000D5F2D">
              <w:rPr>
                <w:rFonts w:ascii="Times New Roman" w:eastAsia="Times New Roman" w:hAnsi="Times New Roman" w:cs="Times New Roman"/>
              </w:rPr>
              <w:br/>
              <w:t>фонд</w:t>
            </w:r>
          </w:p>
        </w:tc>
      </w:tr>
      <w:tr w:rsidR="00F573DC" w:rsidRPr="00B07937" w:rsidTr="00F573DC">
        <w:trPr>
          <w:gridAfter w:val="1"/>
          <w:wAfter w:w="270" w:type="dxa"/>
          <w:trHeight w:val="1"/>
        </w:trPr>
        <w:tc>
          <w:tcPr>
            <w:tcW w:w="518" w:type="dxa"/>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EF58E1" w:rsidRPr="00B07937" w:rsidRDefault="00EF58E1" w:rsidP="007904D0">
            <w:pPr>
              <w:spacing w:after="0" w:line="240" w:lineRule="auto"/>
              <w:jc w:val="center"/>
              <w:rPr>
                <w:rFonts w:ascii="Times New Roman" w:eastAsia="Times New Roman" w:hAnsi="Times New Roman" w:cs="Times New Roman"/>
                <w:sz w:val="24"/>
                <w:lang w:val="uk-UA"/>
              </w:rPr>
            </w:pPr>
          </w:p>
        </w:tc>
        <w:tc>
          <w:tcPr>
            <w:tcW w:w="14481" w:type="dxa"/>
            <w:gridSpan w:val="33"/>
            <w:tcBorders>
              <w:top w:val="single" w:sz="4" w:space="0" w:color="000000"/>
              <w:left w:val="single" w:sz="4" w:space="0" w:color="auto"/>
              <w:bottom w:val="single" w:sz="4" w:space="0" w:color="000000"/>
              <w:right w:val="single" w:sz="4" w:space="0" w:color="000000"/>
            </w:tcBorders>
            <w:shd w:val="clear" w:color="000000" w:fill="FFFFFF"/>
          </w:tcPr>
          <w:p w:rsidR="00EF58E1" w:rsidRDefault="00F573DC" w:rsidP="00EF58E1">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4"/>
                <w:lang w:val="uk-UA"/>
              </w:rPr>
              <w:t>Завдання 2</w:t>
            </w:r>
          </w:p>
          <w:p w:rsidR="00EF58E1" w:rsidRPr="00B07937" w:rsidRDefault="00EF58E1" w:rsidP="00EF58E1">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4"/>
                <w:lang w:val="uk-UA"/>
              </w:rPr>
              <w:t>Забезпечення здійснення поточних витрат на утримання районної ради</w:t>
            </w:r>
            <w:r w:rsidR="00143A6D">
              <w:rPr>
                <w:rFonts w:ascii="Times New Roman" w:eastAsia="Times New Roman" w:hAnsi="Times New Roman" w:cs="Times New Roman"/>
                <w:sz w:val="24"/>
                <w:lang w:val="uk-UA"/>
              </w:rPr>
              <w:t xml:space="preserve"> та </w:t>
            </w:r>
            <w:r w:rsidR="00143A6D">
              <w:rPr>
                <w:rFonts w:ascii="Times New Roman" w:eastAsia="Calibri" w:hAnsi="Times New Roman" w:cs="Times New Roman"/>
                <w:sz w:val="24"/>
                <w:szCs w:val="24"/>
                <w:lang w:val="uk-UA"/>
              </w:rPr>
              <w:t>п</w:t>
            </w:r>
            <w:r w:rsidR="00143A6D" w:rsidRPr="007B42AB">
              <w:rPr>
                <w:rFonts w:ascii="Times New Roman" w:eastAsia="Calibri" w:hAnsi="Times New Roman" w:cs="Times New Roman"/>
                <w:sz w:val="24"/>
                <w:szCs w:val="24"/>
                <w:lang w:val="uk-UA"/>
              </w:rPr>
              <w:t>ідтримка належного функціонування субрегіонального рівня (районних рад), направленого на забезпечення виконання повноважень районних рад, передбачених чинним законодавством</w:t>
            </w:r>
          </w:p>
        </w:tc>
      </w:tr>
      <w:tr w:rsidR="00F573DC" w:rsidRPr="00B07937" w:rsidTr="00042D13">
        <w:trPr>
          <w:gridAfter w:val="1"/>
          <w:wAfter w:w="270" w:type="dxa"/>
          <w:trHeight w:val="1"/>
        </w:trPr>
        <w:tc>
          <w:tcPr>
            <w:tcW w:w="518" w:type="dxa"/>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EF58E1" w:rsidRPr="0027540A" w:rsidRDefault="00EF58E1" w:rsidP="00B51697">
            <w:pPr>
              <w:pStyle w:val="TableTABL"/>
              <w:jc w:val="center"/>
              <w:rPr>
                <w:rFonts w:ascii="Times New Roman" w:hAnsi="Times New Roman" w:cs="Times New Roman"/>
                <w:spacing w:val="0"/>
                <w:sz w:val="22"/>
                <w:szCs w:val="22"/>
              </w:rPr>
            </w:pPr>
            <w:r w:rsidRPr="0027540A">
              <w:rPr>
                <w:rFonts w:ascii="Times New Roman" w:hAnsi="Times New Roman" w:cs="Times New Roman"/>
                <w:spacing w:val="0"/>
                <w:sz w:val="22"/>
                <w:szCs w:val="22"/>
              </w:rPr>
              <w:t>1</w:t>
            </w:r>
          </w:p>
        </w:tc>
        <w:tc>
          <w:tcPr>
            <w:tcW w:w="2678" w:type="dxa"/>
            <w:gridSpan w:val="5"/>
            <w:tcBorders>
              <w:top w:val="single" w:sz="4" w:space="0" w:color="000000"/>
              <w:left w:val="single" w:sz="4" w:space="0" w:color="auto"/>
              <w:bottom w:val="single" w:sz="4" w:space="0" w:color="000000"/>
              <w:right w:val="single" w:sz="4" w:space="0" w:color="auto"/>
            </w:tcBorders>
            <w:shd w:val="clear" w:color="000000" w:fill="FFFFFF"/>
          </w:tcPr>
          <w:p w:rsidR="00EF58E1" w:rsidRPr="0027540A" w:rsidRDefault="00EF58E1" w:rsidP="00B51697">
            <w:pPr>
              <w:rPr>
                <w:rFonts w:ascii="Times New Roman" w:eastAsia="Times New Roman" w:hAnsi="Times New Roman" w:cs="Times New Roman"/>
                <w:lang w:val="uk-UA"/>
              </w:rPr>
            </w:pPr>
            <w:r w:rsidRPr="0027540A">
              <w:rPr>
                <w:rFonts w:ascii="Times New Roman" w:eastAsia="Times New Roman" w:hAnsi="Times New Roman" w:cs="Times New Roman"/>
                <w:lang w:val="uk-UA"/>
              </w:rPr>
              <w:t>Затрат:</w:t>
            </w:r>
          </w:p>
        </w:tc>
        <w:tc>
          <w:tcPr>
            <w:tcW w:w="1107"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EF58E1" w:rsidRPr="0027540A" w:rsidRDefault="00EF58E1" w:rsidP="00B51697">
            <w:pPr>
              <w:pStyle w:val="a3"/>
              <w:spacing w:line="240" w:lineRule="auto"/>
              <w:jc w:val="center"/>
              <w:textAlignment w:val="auto"/>
              <w:rPr>
                <w:color w:val="auto"/>
                <w:sz w:val="22"/>
                <w:szCs w:val="22"/>
                <w:lang w:val="uk-UA"/>
              </w:rPr>
            </w:pPr>
          </w:p>
        </w:tc>
        <w:tc>
          <w:tcPr>
            <w:tcW w:w="2101" w:type="dxa"/>
            <w:gridSpan w:val="4"/>
            <w:tcBorders>
              <w:top w:val="single" w:sz="4" w:space="0" w:color="000000"/>
              <w:left w:val="single" w:sz="4" w:space="0" w:color="auto"/>
              <w:bottom w:val="single" w:sz="4" w:space="0" w:color="000000"/>
              <w:right w:val="single" w:sz="4" w:space="0" w:color="auto"/>
            </w:tcBorders>
            <w:shd w:val="clear" w:color="000000" w:fill="FFFFFF"/>
          </w:tcPr>
          <w:p w:rsidR="00EF58E1" w:rsidRPr="0027540A" w:rsidRDefault="00EF58E1" w:rsidP="00B51697">
            <w:pPr>
              <w:pStyle w:val="a3"/>
              <w:spacing w:line="240" w:lineRule="auto"/>
              <w:jc w:val="center"/>
              <w:textAlignment w:val="auto"/>
              <w:rPr>
                <w:color w:val="auto"/>
                <w:sz w:val="22"/>
                <w:szCs w:val="22"/>
                <w:lang w:val="uk-UA"/>
              </w:rPr>
            </w:pPr>
          </w:p>
        </w:tc>
        <w:tc>
          <w:tcPr>
            <w:tcW w:w="1120" w:type="dxa"/>
            <w:gridSpan w:val="3"/>
            <w:tcBorders>
              <w:top w:val="single" w:sz="4" w:space="0" w:color="000000"/>
              <w:left w:val="single" w:sz="4" w:space="0" w:color="auto"/>
              <w:bottom w:val="single" w:sz="4" w:space="0" w:color="000000"/>
              <w:right w:val="single" w:sz="4" w:space="0" w:color="auto"/>
            </w:tcBorders>
            <w:shd w:val="clear" w:color="000000" w:fill="FFFFFF"/>
          </w:tcPr>
          <w:p w:rsidR="00EF58E1" w:rsidRPr="0027540A" w:rsidRDefault="00EF58E1" w:rsidP="00B51697">
            <w:pPr>
              <w:spacing w:after="0" w:line="240" w:lineRule="auto"/>
              <w:jc w:val="center"/>
              <w:rPr>
                <w:rFonts w:ascii="Times New Roman" w:eastAsia="Times New Roman" w:hAnsi="Times New Roman" w:cs="Times New Roman"/>
                <w:lang w:val="uk-UA"/>
              </w:rPr>
            </w:pP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EF58E1" w:rsidRPr="0027540A" w:rsidRDefault="00EF58E1" w:rsidP="00B51697">
            <w:pPr>
              <w:spacing w:after="0" w:line="240" w:lineRule="auto"/>
              <w:jc w:val="center"/>
              <w:rPr>
                <w:rFonts w:ascii="Times New Roman" w:eastAsia="Times New Roman" w:hAnsi="Times New Roman" w:cs="Times New Roman"/>
                <w:lang w:val="uk-UA"/>
              </w:rPr>
            </w:pPr>
          </w:p>
        </w:tc>
        <w:tc>
          <w:tcPr>
            <w:tcW w:w="903" w:type="dxa"/>
            <w:gridSpan w:val="3"/>
            <w:tcBorders>
              <w:top w:val="single" w:sz="4" w:space="0" w:color="000000"/>
              <w:left w:val="single" w:sz="4" w:space="0" w:color="auto"/>
              <w:bottom w:val="single" w:sz="4" w:space="0" w:color="000000"/>
              <w:right w:val="single" w:sz="4" w:space="0" w:color="auto"/>
            </w:tcBorders>
            <w:shd w:val="clear" w:color="000000" w:fill="FFFFFF"/>
          </w:tcPr>
          <w:p w:rsidR="00EF58E1" w:rsidRPr="0027540A" w:rsidRDefault="00EF58E1" w:rsidP="00B51697">
            <w:pPr>
              <w:spacing w:after="0" w:line="240" w:lineRule="auto"/>
              <w:jc w:val="center"/>
              <w:rPr>
                <w:rFonts w:ascii="Times New Roman" w:eastAsia="Times New Roman" w:hAnsi="Times New Roman" w:cs="Times New Roman"/>
                <w:lang w:val="uk-UA"/>
              </w:rPr>
            </w:pPr>
          </w:p>
        </w:tc>
        <w:tc>
          <w:tcPr>
            <w:tcW w:w="1065" w:type="dxa"/>
            <w:tcBorders>
              <w:top w:val="single" w:sz="4" w:space="0" w:color="000000"/>
              <w:left w:val="single" w:sz="4" w:space="0" w:color="auto"/>
              <w:bottom w:val="single" w:sz="4" w:space="0" w:color="000000"/>
              <w:right w:val="single" w:sz="4" w:space="0" w:color="auto"/>
            </w:tcBorders>
            <w:shd w:val="clear" w:color="000000" w:fill="FFFFFF"/>
          </w:tcPr>
          <w:p w:rsidR="00EF58E1" w:rsidRPr="0027540A" w:rsidRDefault="00EF58E1" w:rsidP="00B51697">
            <w:pPr>
              <w:spacing w:after="0" w:line="240" w:lineRule="auto"/>
              <w:jc w:val="center"/>
              <w:rPr>
                <w:rFonts w:ascii="Times New Roman" w:eastAsia="Times New Roman" w:hAnsi="Times New Roman" w:cs="Times New Roman"/>
                <w:lang w:val="uk-UA"/>
              </w:rPr>
            </w:pP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EF58E1" w:rsidRPr="0027540A" w:rsidRDefault="00EF58E1" w:rsidP="00B51697">
            <w:pPr>
              <w:spacing w:after="0" w:line="240" w:lineRule="auto"/>
              <w:jc w:val="center"/>
              <w:rPr>
                <w:rFonts w:ascii="Times New Roman" w:eastAsia="Times New Roman" w:hAnsi="Times New Roman" w:cs="Times New Roman"/>
                <w:lang w:val="uk-UA"/>
              </w:rPr>
            </w:pPr>
          </w:p>
        </w:tc>
        <w:tc>
          <w:tcPr>
            <w:tcW w:w="606" w:type="dxa"/>
            <w:gridSpan w:val="3"/>
            <w:tcBorders>
              <w:top w:val="single" w:sz="4" w:space="0" w:color="000000"/>
              <w:left w:val="single" w:sz="4" w:space="0" w:color="auto"/>
              <w:bottom w:val="single" w:sz="4" w:space="0" w:color="000000"/>
              <w:right w:val="single" w:sz="4" w:space="0" w:color="auto"/>
            </w:tcBorders>
            <w:shd w:val="clear" w:color="000000" w:fill="FFFFFF"/>
          </w:tcPr>
          <w:p w:rsidR="00EF58E1" w:rsidRPr="0027540A" w:rsidRDefault="00EF58E1" w:rsidP="00B51697">
            <w:pPr>
              <w:spacing w:after="0" w:line="240" w:lineRule="auto"/>
              <w:jc w:val="center"/>
              <w:rPr>
                <w:rFonts w:ascii="Times New Roman" w:eastAsia="Times New Roman" w:hAnsi="Times New Roman" w:cs="Times New Roman"/>
                <w:lang w:val="uk-UA"/>
              </w:rPr>
            </w:pPr>
          </w:p>
        </w:tc>
        <w:tc>
          <w:tcPr>
            <w:tcW w:w="968" w:type="dxa"/>
            <w:gridSpan w:val="3"/>
            <w:tcBorders>
              <w:top w:val="single" w:sz="4" w:space="0" w:color="000000"/>
              <w:left w:val="single" w:sz="4" w:space="0" w:color="auto"/>
              <w:bottom w:val="single" w:sz="4" w:space="0" w:color="000000"/>
              <w:right w:val="single" w:sz="4" w:space="0" w:color="auto"/>
            </w:tcBorders>
            <w:shd w:val="clear" w:color="000000" w:fill="FFFFFF"/>
          </w:tcPr>
          <w:p w:rsidR="00EF58E1" w:rsidRPr="0027540A" w:rsidRDefault="00EF58E1" w:rsidP="00B51697">
            <w:pPr>
              <w:spacing w:after="0" w:line="240" w:lineRule="auto"/>
              <w:jc w:val="center"/>
              <w:rPr>
                <w:rFonts w:ascii="Times New Roman" w:eastAsia="Times New Roman" w:hAnsi="Times New Roman" w:cs="Times New Roman"/>
                <w:lang w:val="uk-UA"/>
              </w:rPr>
            </w:pPr>
          </w:p>
        </w:tc>
        <w:tc>
          <w:tcPr>
            <w:tcW w:w="1131" w:type="dxa"/>
            <w:gridSpan w:val="2"/>
            <w:tcBorders>
              <w:top w:val="single" w:sz="4" w:space="0" w:color="000000"/>
              <w:left w:val="single" w:sz="4" w:space="0" w:color="auto"/>
              <w:bottom w:val="single" w:sz="4" w:space="0" w:color="000000"/>
              <w:right w:val="single" w:sz="4" w:space="0" w:color="auto"/>
            </w:tcBorders>
            <w:shd w:val="clear" w:color="000000" w:fill="FFFFFF"/>
          </w:tcPr>
          <w:p w:rsidR="00EF58E1" w:rsidRPr="0027540A" w:rsidRDefault="00EF58E1" w:rsidP="00B51697">
            <w:pPr>
              <w:spacing w:after="0" w:line="240" w:lineRule="auto"/>
              <w:jc w:val="center"/>
              <w:rPr>
                <w:rFonts w:ascii="Times New Roman" w:eastAsia="Times New Roman" w:hAnsi="Times New Roman" w:cs="Times New Roman"/>
                <w:lang w:val="uk-UA"/>
              </w:rPr>
            </w:pPr>
          </w:p>
        </w:tc>
        <w:tc>
          <w:tcPr>
            <w:tcW w:w="672" w:type="dxa"/>
            <w:gridSpan w:val="2"/>
            <w:tcBorders>
              <w:top w:val="single" w:sz="4" w:space="0" w:color="000000"/>
              <w:left w:val="single" w:sz="4" w:space="0" w:color="auto"/>
              <w:bottom w:val="single" w:sz="4" w:space="0" w:color="000000"/>
              <w:right w:val="single" w:sz="4" w:space="0" w:color="000000"/>
            </w:tcBorders>
            <w:shd w:val="clear" w:color="000000" w:fill="FFFFFF"/>
          </w:tcPr>
          <w:p w:rsidR="00EF58E1" w:rsidRPr="0027540A" w:rsidRDefault="00EF58E1" w:rsidP="00B51697">
            <w:pPr>
              <w:spacing w:after="0" w:line="240" w:lineRule="auto"/>
              <w:jc w:val="center"/>
              <w:rPr>
                <w:rFonts w:ascii="Times New Roman" w:eastAsia="Times New Roman" w:hAnsi="Times New Roman" w:cs="Times New Roman"/>
                <w:lang w:val="uk-UA"/>
              </w:rPr>
            </w:pPr>
          </w:p>
        </w:tc>
      </w:tr>
      <w:tr w:rsidR="00F573DC" w:rsidRPr="00B07937" w:rsidTr="00042D13">
        <w:trPr>
          <w:gridAfter w:val="1"/>
          <w:wAfter w:w="270" w:type="dxa"/>
          <w:trHeight w:val="1"/>
        </w:trPr>
        <w:tc>
          <w:tcPr>
            <w:tcW w:w="518" w:type="dxa"/>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264E36" w:rsidRPr="0027540A" w:rsidRDefault="00264E36" w:rsidP="00B51697">
            <w:pPr>
              <w:pStyle w:val="a3"/>
              <w:spacing w:line="240" w:lineRule="auto"/>
              <w:textAlignment w:val="auto"/>
              <w:rPr>
                <w:color w:val="auto"/>
                <w:sz w:val="22"/>
                <w:szCs w:val="22"/>
                <w:lang w:val="uk-UA"/>
              </w:rPr>
            </w:pPr>
          </w:p>
        </w:tc>
        <w:tc>
          <w:tcPr>
            <w:tcW w:w="2678" w:type="dxa"/>
            <w:gridSpan w:val="5"/>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rPr>
                <w:rFonts w:ascii="Times New Roman" w:eastAsia="Times New Roman" w:hAnsi="Times New Roman" w:cs="Times New Roman"/>
                <w:lang w:val="uk-UA"/>
              </w:rPr>
            </w:pPr>
            <w:r w:rsidRPr="0027540A">
              <w:rPr>
                <w:rFonts w:ascii="Times New Roman" w:eastAsia="Times New Roman" w:hAnsi="Times New Roman" w:cs="Times New Roman"/>
                <w:lang w:val="uk-UA"/>
              </w:rPr>
              <w:t xml:space="preserve">Обсяг видатків </w:t>
            </w:r>
          </w:p>
          <w:p w:rsidR="00264E36" w:rsidRPr="0027540A" w:rsidRDefault="00264E36" w:rsidP="00B51697">
            <w:pPr>
              <w:rPr>
                <w:rFonts w:ascii="Times New Roman" w:eastAsia="Times New Roman" w:hAnsi="Times New Roman" w:cs="Times New Roman"/>
                <w:lang w:val="uk-UA"/>
              </w:rPr>
            </w:pPr>
            <w:r w:rsidRPr="0027540A">
              <w:rPr>
                <w:rFonts w:ascii="Times New Roman" w:eastAsia="Times New Roman" w:hAnsi="Times New Roman" w:cs="Times New Roman"/>
                <w:lang w:val="uk-UA"/>
              </w:rPr>
              <w:t>2021 рік</w:t>
            </w:r>
          </w:p>
          <w:p w:rsidR="00264E36" w:rsidRPr="0027540A" w:rsidRDefault="00264E36" w:rsidP="00B51697">
            <w:pPr>
              <w:rPr>
                <w:rFonts w:ascii="Times New Roman" w:eastAsia="Times New Roman" w:hAnsi="Times New Roman" w:cs="Times New Roman"/>
                <w:lang w:val="uk-UA"/>
              </w:rPr>
            </w:pPr>
            <w:r w:rsidRPr="0027540A">
              <w:rPr>
                <w:rFonts w:ascii="Times New Roman" w:eastAsia="Times New Roman" w:hAnsi="Times New Roman" w:cs="Times New Roman"/>
                <w:lang w:val="uk-UA"/>
              </w:rPr>
              <w:t>2023 рік</w:t>
            </w:r>
          </w:p>
          <w:p w:rsidR="00264E36" w:rsidRPr="0027540A" w:rsidRDefault="00264E36" w:rsidP="00B51697">
            <w:pPr>
              <w:rPr>
                <w:rFonts w:ascii="Times New Roman" w:eastAsia="Times New Roman" w:hAnsi="Times New Roman" w:cs="Times New Roman"/>
                <w:lang w:val="uk-UA"/>
              </w:rPr>
            </w:pPr>
            <w:r w:rsidRPr="0027540A">
              <w:rPr>
                <w:rFonts w:ascii="Times New Roman" w:eastAsia="Times New Roman" w:hAnsi="Times New Roman" w:cs="Times New Roman"/>
                <w:lang w:val="uk-UA"/>
              </w:rPr>
              <w:t>2024 рік</w:t>
            </w:r>
          </w:p>
        </w:tc>
        <w:tc>
          <w:tcPr>
            <w:tcW w:w="1107"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pStyle w:val="a3"/>
              <w:spacing w:line="240" w:lineRule="auto"/>
              <w:jc w:val="center"/>
              <w:textAlignment w:val="auto"/>
              <w:rPr>
                <w:color w:val="auto"/>
                <w:sz w:val="22"/>
                <w:szCs w:val="22"/>
                <w:lang w:val="uk-UA"/>
              </w:rPr>
            </w:pPr>
            <w:r w:rsidRPr="0027540A">
              <w:rPr>
                <w:color w:val="auto"/>
                <w:sz w:val="22"/>
                <w:szCs w:val="22"/>
                <w:lang w:val="uk-UA"/>
              </w:rPr>
              <w:t>грн.</w:t>
            </w:r>
          </w:p>
        </w:tc>
        <w:tc>
          <w:tcPr>
            <w:tcW w:w="2101" w:type="dxa"/>
            <w:gridSpan w:val="4"/>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pStyle w:val="a3"/>
              <w:jc w:val="center"/>
              <w:rPr>
                <w:color w:val="auto"/>
                <w:sz w:val="22"/>
                <w:szCs w:val="22"/>
                <w:lang w:val="uk-UA"/>
              </w:rPr>
            </w:pPr>
            <w:r w:rsidRPr="0027540A">
              <w:rPr>
                <w:color w:val="auto"/>
                <w:sz w:val="22"/>
                <w:szCs w:val="22"/>
                <w:lang w:val="uk-UA"/>
              </w:rPr>
              <w:t>Кошторис, Довідка про зміни до кошторису</w:t>
            </w:r>
          </w:p>
        </w:tc>
        <w:tc>
          <w:tcPr>
            <w:tcW w:w="1120"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1050255,00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330800,00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1050000,00</w:t>
            </w: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1050255,00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330800,00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1050000,00</w:t>
            </w:r>
          </w:p>
        </w:tc>
        <w:tc>
          <w:tcPr>
            <w:tcW w:w="903"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tc>
        <w:tc>
          <w:tcPr>
            <w:tcW w:w="1065" w:type="dxa"/>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1050255,00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330800,00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1050000,00</w:t>
            </w: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1050255,00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330800,00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1050000,00</w:t>
            </w:r>
          </w:p>
        </w:tc>
        <w:tc>
          <w:tcPr>
            <w:tcW w:w="606"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874F35">
            <w:pPr>
              <w:spacing w:after="0" w:line="240" w:lineRule="auto"/>
              <w:jc w:val="center"/>
              <w:rPr>
                <w:rFonts w:ascii="Times New Roman" w:eastAsia="Times New Roman" w:hAnsi="Times New Roman" w:cs="Times New Roman"/>
                <w:lang w:val="uk-UA"/>
              </w:rPr>
            </w:pPr>
          </w:p>
          <w:p w:rsidR="00264E36" w:rsidRPr="0027540A" w:rsidRDefault="00264E36" w:rsidP="00874F35">
            <w:pPr>
              <w:spacing w:after="0" w:line="240" w:lineRule="auto"/>
              <w:jc w:val="center"/>
              <w:rPr>
                <w:rFonts w:ascii="Times New Roman" w:eastAsia="Times New Roman" w:hAnsi="Times New Roman" w:cs="Times New Roman"/>
                <w:lang w:val="uk-UA"/>
              </w:rPr>
            </w:pPr>
          </w:p>
          <w:p w:rsidR="00264E36" w:rsidRPr="0027540A" w:rsidRDefault="00264E36" w:rsidP="00874F35">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874F35">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264E36">
            <w:pPr>
              <w:spacing w:after="0" w:line="240" w:lineRule="auto"/>
              <w:rPr>
                <w:rFonts w:ascii="Times New Roman" w:eastAsia="Times New Roman" w:hAnsi="Times New Roman" w:cs="Times New Roman"/>
                <w:lang w:val="uk-UA"/>
              </w:rPr>
            </w:pPr>
          </w:p>
        </w:tc>
        <w:tc>
          <w:tcPr>
            <w:tcW w:w="968"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tc>
        <w:tc>
          <w:tcPr>
            <w:tcW w:w="1131"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264E36">
            <w:pPr>
              <w:spacing w:after="0" w:line="240" w:lineRule="auto"/>
              <w:jc w:val="center"/>
              <w:rPr>
                <w:rFonts w:ascii="Times New Roman" w:eastAsia="Times New Roman" w:hAnsi="Times New Roman" w:cs="Times New Roman"/>
                <w:lang w:val="uk-UA"/>
              </w:rPr>
            </w:pPr>
          </w:p>
        </w:tc>
        <w:tc>
          <w:tcPr>
            <w:tcW w:w="672" w:type="dxa"/>
            <w:gridSpan w:val="2"/>
            <w:tcBorders>
              <w:top w:val="single" w:sz="4" w:space="0" w:color="000000"/>
              <w:left w:val="single" w:sz="4" w:space="0" w:color="auto"/>
              <w:bottom w:val="single" w:sz="4" w:space="0" w:color="000000"/>
              <w:right w:val="single" w:sz="4" w:space="0" w:color="000000"/>
            </w:tcBorders>
            <w:shd w:val="clear" w:color="000000" w:fill="FFFFFF"/>
          </w:tcPr>
          <w:p w:rsidR="00264E36" w:rsidRPr="0027540A" w:rsidRDefault="00264E36" w:rsidP="00874F35">
            <w:pPr>
              <w:spacing w:after="0" w:line="240" w:lineRule="auto"/>
              <w:jc w:val="center"/>
              <w:rPr>
                <w:rFonts w:ascii="Times New Roman" w:eastAsia="Times New Roman" w:hAnsi="Times New Roman" w:cs="Times New Roman"/>
                <w:lang w:val="uk-UA"/>
              </w:rPr>
            </w:pPr>
          </w:p>
          <w:p w:rsidR="00264E36" w:rsidRPr="0027540A" w:rsidRDefault="00264E36" w:rsidP="00874F35">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tc>
      </w:tr>
      <w:tr w:rsidR="00F573DC" w:rsidRPr="00B07937" w:rsidTr="00042D13">
        <w:trPr>
          <w:gridAfter w:val="1"/>
          <w:wAfter w:w="270" w:type="dxa"/>
          <w:trHeight w:val="1"/>
        </w:trPr>
        <w:tc>
          <w:tcPr>
            <w:tcW w:w="518" w:type="dxa"/>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264E36" w:rsidRPr="0027540A" w:rsidRDefault="00264E36" w:rsidP="00B51697">
            <w:pPr>
              <w:pStyle w:val="TableTABL"/>
              <w:jc w:val="center"/>
              <w:rPr>
                <w:rFonts w:ascii="Times New Roman" w:hAnsi="Times New Roman" w:cs="Times New Roman"/>
                <w:spacing w:val="0"/>
                <w:sz w:val="22"/>
                <w:szCs w:val="22"/>
              </w:rPr>
            </w:pPr>
            <w:r w:rsidRPr="0027540A">
              <w:rPr>
                <w:rFonts w:ascii="Times New Roman" w:hAnsi="Times New Roman" w:cs="Times New Roman"/>
                <w:spacing w:val="0"/>
                <w:sz w:val="22"/>
                <w:szCs w:val="22"/>
              </w:rPr>
              <w:t>2</w:t>
            </w:r>
          </w:p>
        </w:tc>
        <w:tc>
          <w:tcPr>
            <w:tcW w:w="2678" w:type="dxa"/>
            <w:gridSpan w:val="5"/>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rPr>
                <w:rFonts w:ascii="Times New Roman" w:eastAsia="Times New Roman" w:hAnsi="Times New Roman" w:cs="Times New Roman"/>
                <w:lang w:val="uk-UA"/>
              </w:rPr>
            </w:pPr>
            <w:r w:rsidRPr="0027540A">
              <w:rPr>
                <w:rFonts w:ascii="Times New Roman" w:eastAsia="Times New Roman" w:hAnsi="Times New Roman" w:cs="Times New Roman"/>
                <w:lang w:val="uk-UA"/>
              </w:rPr>
              <w:t>Продукту:</w:t>
            </w:r>
          </w:p>
        </w:tc>
        <w:tc>
          <w:tcPr>
            <w:tcW w:w="1107"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pStyle w:val="a3"/>
              <w:spacing w:line="240" w:lineRule="auto"/>
              <w:jc w:val="center"/>
              <w:textAlignment w:val="auto"/>
              <w:rPr>
                <w:color w:val="auto"/>
                <w:sz w:val="22"/>
                <w:szCs w:val="22"/>
                <w:lang w:val="uk-UA"/>
              </w:rPr>
            </w:pPr>
          </w:p>
        </w:tc>
        <w:tc>
          <w:tcPr>
            <w:tcW w:w="2101" w:type="dxa"/>
            <w:gridSpan w:val="4"/>
            <w:tcBorders>
              <w:top w:val="single" w:sz="4" w:space="0" w:color="000000"/>
              <w:left w:val="single" w:sz="4" w:space="0" w:color="auto"/>
              <w:bottom w:val="single" w:sz="4" w:space="0" w:color="000000"/>
              <w:right w:val="single" w:sz="4" w:space="0" w:color="auto"/>
            </w:tcBorders>
            <w:shd w:val="clear" w:color="000000" w:fill="FFFFFF"/>
            <w:vAlign w:val="center"/>
          </w:tcPr>
          <w:p w:rsidR="00264E36" w:rsidRPr="0027540A" w:rsidRDefault="00264E36" w:rsidP="00B51697">
            <w:pPr>
              <w:pStyle w:val="a3"/>
              <w:spacing w:line="240" w:lineRule="auto"/>
              <w:jc w:val="center"/>
              <w:textAlignment w:val="auto"/>
              <w:rPr>
                <w:color w:val="auto"/>
                <w:sz w:val="22"/>
                <w:szCs w:val="22"/>
                <w:lang w:val="uk-UA"/>
              </w:rPr>
            </w:pPr>
          </w:p>
        </w:tc>
        <w:tc>
          <w:tcPr>
            <w:tcW w:w="1120"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903"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1065" w:type="dxa"/>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606"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968"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1131"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672" w:type="dxa"/>
            <w:gridSpan w:val="2"/>
            <w:tcBorders>
              <w:top w:val="single" w:sz="4" w:space="0" w:color="000000"/>
              <w:left w:val="single" w:sz="4" w:space="0" w:color="auto"/>
              <w:bottom w:val="single" w:sz="4" w:space="0" w:color="000000"/>
              <w:right w:val="single" w:sz="4" w:space="0" w:color="000000"/>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r>
      <w:tr w:rsidR="00F573DC" w:rsidRPr="00B07937" w:rsidTr="00042D13">
        <w:trPr>
          <w:gridAfter w:val="1"/>
          <w:wAfter w:w="270" w:type="dxa"/>
          <w:trHeight w:val="1"/>
        </w:trPr>
        <w:tc>
          <w:tcPr>
            <w:tcW w:w="518" w:type="dxa"/>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264E36" w:rsidRPr="0027540A" w:rsidRDefault="00264E36" w:rsidP="00B51697">
            <w:pPr>
              <w:pStyle w:val="a3"/>
              <w:spacing w:line="240" w:lineRule="auto"/>
              <w:textAlignment w:val="auto"/>
              <w:rPr>
                <w:color w:val="auto"/>
                <w:sz w:val="22"/>
                <w:szCs w:val="22"/>
                <w:lang w:val="uk-UA"/>
              </w:rPr>
            </w:pPr>
          </w:p>
        </w:tc>
        <w:tc>
          <w:tcPr>
            <w:tcW w:w="2678" w:type="dxa"/>
            <w:gridSpan w:val="5"/>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264E36">
            <w:pPr>
              <w:rPr>
                <w:rFonts w:ascii="Times New Roman" w:hAnsi="Times New Roman" w:cs="Times New Roman"/>
                <w:color w:val="000000"/>
                <w:lang w:val="uk-UA"/>
              </w:rPr>
            </w:pPr>
            <w:r w:rsidRPr="0027540A">
              <w:rPr>
                <w:rFonts w:ascii="Times New Roman" w:hAnsi="Times New Roman" w:cs="Times New Roman"/>
                <w:color w:val="000000"/>
                <w:lang w:val="uk-UA"/>
              </w:rPr>
              <w:t>Кількість штатних одиниць</w:t>
            </w:r>
          </w:p>
          <w:p w:rsidR="00264E36" w:rsidRPr="0027540A" w:rsidRDefault="00264E36" w:rsidP="00264E36">
            <w:pPr>
              <w:rPr>
                <w:rFonts w:ascii="Times New Roman" w:eastAsia="Times New Roman" w:hAnsi="Times New Roman" w:cs="Times New Roman"/>
                <w:lang w:val="uk-UA"/>
              </w:rPr>
            </w:pPr>
            <w:r w:rsidRPr="0027540A">
              <w:rPr>
                <w:rFonts w:ascii="Times New Roman" w:eastAsia="Times New Roman" w:hAnsi="Times New Roman" w:cs="Times New Roman"/>
                <w:lang w:val="uk-UA"/>
              </w:rPr>
              <w:t>2021 рік</w:t>
            </w:r>
          </w:p>
          <w:p w:rsidR="00264E36" w:rsidRPr="0027540A" w:rsidRDefault="00264E36" w:rsidP="00264E36">
            <w:pPr>
              <w:rPr>
                <w:rFonts w:ascii="Times New Roman" w:eastAsia="Times New Roman" w:hAnsi="Times New Roman" w:cs="Times New Roman"/>
                <w:lang w:val="uk-UA"/>
              </w:rPr>
            </w:pPr>
            <w:r w:rsidRPr="0027540A">
              <w:rPr>
                <w:rFonts w:ascii="Times New Roman" w:eastAsia="Times New Roman" w:hAnsi="Times New Roman" w:cs="Times New Roman"/>
                <w:lang w:val="uk-UA"/>
              </w:rPr>
              <w:t>2023 рік</w:t>
            </w:r>
          </w:p>
          <w:p w:rsidR="00264E36" w:rsidRPr="0027540A" w:rsidRDefault="00264E36" w:rsidP="00264E36">
            <w:pPr>
              <w:rPr>
                <w:rFonts w:ascii="Times New Roman" w:hAnsi="Times New Roman" w:cs="Times New Roman"/>
                <w:color w:val="000000"/>
                <w:lang w:val="uk-UA"/>
              </w:rPr>
            </w:pPr>
            <w:r w:rsidRPr="0027540A">
              <w:rPr>
                <w:rFonts w:ascii="Times New Roman" w:eastAsia="Times New Roman" w:hAnsi="Times New Roman" w:cs="Times New Roman"/>
                <w:lang w:val="uk-UA"/>
              </w:rPr>
              <w:t>2024 рік</w:t>
            </w:r>
          </w:p>
        </w:tc>
        <w:tc>
          <w:tcPr>
            <w:tcW w:w="1107"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pStyle w:val="a3"/>
              <w:spacing w:line="240" w:lineRule="auto"/>
              <w:jc w:val="center"/>
              <w:textAlignment w:val="auto"/>
              <w:rPr>
                <w:color w:val="auto"/>
                <w:sz w:val="22"/>
                <w:szCs w:val="22"/>
                <w:lang w:val="uk-UA"/>
              </w:rPr>
            </w:pPr>
            <w:r w:rsidRPr="0027540A">
              <w:rPr>
                <w:sz w:val="22"/>
                <w:szCs w:val="22"/>
                <w:lang w:val="uk-UA"/>
              </w:rPr>
              <w:t>одиниць</w:t>
            </w:r>
          </w:p>
        </w:tc>
        <w:tc>
          <w:tcPr>
            <w:tcW w:w="2101" w:type="dxa"/>
            <w:gridSpan w:val="4"/>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pStyle w:val="a3"/>
              <w:spacing w:line="240" w:lineRule="auto"/>
              <w:jc w:val="center"/>
              <w:textAlignment w:val="auto"/>
              <w:rPr>
                <w:color w:val="auto"/>
                <w:sz w:val="22"/>
                <w:szCs w:val="22"/>
                <w:lang w:val="uk-UA"/>
              </w:rPr>
            </w:pPr>
            <w:r w:rsidRPr="0027540A">
              <w:rPr>
                <w:color w:val="auto"/>
                <w:sz w:val="22"/>
                <w:szCs w:val="22"/>
                <w:lang w:val="uk-UA"/>
              </w:rPr>
              <w:t>Штатний розпис, облікова чисельність</w:t>
            </w:r>
          </w:p>
        </w:tc>
        <w:tc>
          <w:tcPr>
            <w:tcW w:w="1120"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18,0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14,5</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14,5</w:t>
            </w: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18,0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14,5</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14,5</w:t>
            </w:r>
          </w:p>
        </w:tc>
        <w:tc>
          <w:tcPr>
            <w:tcW w:w="903"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tc>
        <w:tc>
          <w:tcPr>
            <w:tcW w:w="1065" w:type="dxa"/>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12,0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7,5</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8,5</w:t>
            </w: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12,0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7,5</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8,5</w:t>
            </w:r>
          </w:p>
        </w:tc>
        <w:tc>
          <w:tcPr>
            <w:tcW w:w="606"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tc>
        <w:tc>
          <w:tcPr>
            <w:tcW w:w="968"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6,0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7,0</w:t>
            </w:r>
          </w:p>
          <w:p w:rsidR="00264E36" w:rsidRPr="0027540A" w:rsidRDefault="00264E36" w:rsidP="00B51697">
            <w:pPr>
              <w:spacing w:after="0" w:line="240" w:lineRule="auto"/>
              <w:jc w:val="center"/>
              <w:rPr>
                <w:rFonts w:ascii="Times New Roman" w:eastAsia="Times New Roman" w:hAnsi="Times New Roman" w:cs="Times New Roman"/>
                <w:lang w:val="uk-UA"/>
              </w:rPr>
            </w:pPr>
          </w:p>
          <w:p w:rsidR="00264E36" w:rsidRPr="0027540A" w:rsidRDefault="00264E3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6,0</w:t>
            </w:r>
          </w:p>
        </w:tc>
        <w:tc>
          <w:tcPr>
            <w:tcW w:w="1131"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6,0</w:t>
            </w: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7,0</w:t>
            </w: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6,0</w:t>
            </w:r>
          </w:p>
        </w:tc>
        <w:tc>
          <w:tcPr>
            <w:tcW w:w="672" w:type="dxa"/>
            <w:gridSpan w:val="2"/>
            <w:tcBorders>
              <w:top w:val="single" w:sz="4" w:space="0" w:color="000000"/>
              <w:left w:val="single" w:sz="4" w:space="0" w:color="auto"/>
              <w:bottom w:val="single" w:sz="4" w:space="0" w:color="000000"/>
              <w:right w:val="single" w:sz="4" w:space="0" w:color="000000"/>
            </w:tcBorders>
            <w:shd w:val="clear" w:color="000000" w:fill="FFFFFF"/>
          </w:tcPr>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264E36" w:rsidRPr="0027540A" w:rsidRDefault="00264E36" w:rsidP="00264E36">
            <w:pPr>
              <w:spacing w:after="0" w:line="240" w:lineRule="auto"/>
              <w:jc w:val="center"/>
              <w:rPr>
                <w:rFonts w:ascii="Times New Roman" w:eastAsia="Times New Roman" w:hAnsi="Times New Roman" w:cs="Times New Roman"/>
                <w:lang w:val="uk-UA"/>
              </w:rPr>
            </w:pPr>
          </w:p>
          <w:p w:rsidR="00264E36" w:rsidRPr="0027540A" w:rsidRDefault="00264E36" w:rsidP="00264E3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tc>
      </w:tr>
      <w:tr w:rsidR="00F573DC" w:rsidRPr="00B07937" w:rsidTr="00042D13">
        <w:trPr>
          <w:gridAfter w:val="1"/>
          <w:wAfter w:w="270" w:type="dxa"/>
          <w:trHeight w:val="1"/>
        </w:trPr>
        <w:tc>
          <w:tcPr>
            <w:tcW w:w="518" w:type="dxa"/>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264E36" w:rsidRPr="0027540A" w:rsidRDefault="00264E36" w:rsidP="00B51697">
            <w:pPr>
              <w:pStyle w:val="TableTABL"/>
              <w:jc w:val="center"/>
              <w:rPr>
                <w:rFonts w:ascii="Times New Roman" w:hAnsi="Times New Roman" w:cs="Times New Roman"/>
                <w:spacing w:val="0"/>
                <w:sz w:val="22"/>
                <w:szCs w:val="22"/>
              </w:rPr>
            </w:pPr>
            <w:r w:rsidRPr="0027540A">
              <w:rPr>
                <w:rFonts w:ascii="Times New Roman" w:hAnsi="Times New Roman" w:cs="Times New Roman"/>
                <w:spacing w:val="0"/>
                <w:sz w:val="22"/>
                <w:szCs w:val="22"/>
              </w:rPr>
              <w:t>3</w:t>
            </w:r>
          </w:p>
        </w:tc>
        <w:tc>
          <w:tcPr>
            <w:tcW w:w="2678" w:type="dxa"/>
            <w:gridSpan w:val="5"/>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rPr>
                <w:rFonts w:ascii="Times New Roman" w:hAnsi="Times New Roman" w:cs="Times New Roman"/>
                <w:bCs/>
                <w:color w:val="000000"/>
                <w:lang w:val="uk-UA"/>
              </w:rPr>
            </w:pPr>
            <w:r w:rsidRPr="0027540A">
              <w:rPr>
                <w:rFonts w:ascii="Times New Roman" w:hAnsi="Times New Roman" w:cs="Times New Roman"/>
                <w:bCs/>
                <w:color w:val="000000"/>
                <w:lang w:val="uk-UA"/>
              </w:rPr>
              <w:t>Ефективності</w:t>
            </w:r>
          </w:p>
        </w:tc>
        <w:tc>
          <w:tcPr>
            <w:tcW w:w="1107"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rPr>
                <w:rFonts w:ascii="Times New Roman" w:eastAsia="Calibri" w:hAnsi="Times New Roman" w:cs="Times New Roman"/>
                <w:lang w:val="uk-UA"/>
              </w:rPr>
            </w:pPr>
          </w:p>
        </w:tc>
        <w:tc>
          <w:tcPr>
            <w:tcW w:w="2101" w:type="dxa"/>
            <w:gridSpan w:val="4"/>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rPr>
                <w:rFonts w:ascii="Times New Roman" w:eastAsia="Calibri" w:hAnsi="Times New Roman" w:cs="Times New Roman"/>
                <w:lang w:val="uk-UA"/>
              </w:rPr>
            </w:pPr>
          </w:p>
        </w:tc>
        <w:tc>
          <w:tcPr>
            <w:tcW w:w="1120"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903"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1065" w:type="dxa"/>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606"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968"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1131"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c>
          <w:tcPr>
            <w:tcW w:w="672" w:type="dxa"/>
            <w:gridSpan w:val="2"/>
            <w:tcBorders>
              <w:top w:val="single" w:sz="4" w:space="0" w:color="000000"/>
              <w:left w:val="single" w:sz="4" w:space="0" w:color="auto"/>
              <w:bottom w:val="single" w:sz="4" w:space="0" w:color="000000"/>
              <w:right w:val="single" w:sz="4" w:space="0" w:color="000000"/>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tc>
      </w:tr>
      <w:tr w:rsidR="00F573DC" w:rsidRPr="00B07937" w:rsidTr="00042D13">
        <w:trPr>
          <w:gridAfter w:val="1"/>
          <w:wAfter w:w="270" w:type="dxa"/>
          <w:trHeight w:val="1"/>
        </w:trPr>
        <w:tc>
          <w:tcPr>
            <w:tcW w:w="518" w:type="dxa"/>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264E36" w:rsidRPr="0027540A" w:rsidRDefault="00264E36" w:rsidP="00B51697">
            <w:pPr>
              <w:pStyle w:val="a3"/>
              <w:spacing w:line="240" w:lineRule="auto"/>
              <w:textAlignment w:val="auto"/>
              <w:rPr>
                <w:color w:val="auto"/>
                <w:sz w:val="22"/>
                <w:szCs w:val="22"/>
                <w:lang w:val="uk-UA"/>
              </w:rPr>
            </w:pPr>
          </w:p>
        </w:tc>
        <w:tc>
          <w:tcPr>
            <w:tcW w:w="2678" w:type="dxa"/>
            <w:gridSpan w:val="5"/>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D55CB7">
            <w:pPr>
              <w:rPr>
                <w:rFonts w:ascii="Times New Roman" w:hAnsi="Times New Roman" w:cs="Times New Roman"/>
                <w:color w:val="000000"/>
                <w:lang w:val="uk-UA"/>
              </w:rPr>
            </w:pPr>
            <w:r w:rsidRPr="0027540A">
              <w:rPr>
                <w:rFonts w:ascii="Times New Roman" w:hAnsi="Times New Roman" w:cs="Times New Roman"/>
                <w:color w:val="000000"/>
                <w:lang w:val="uk-UA"/>
              </w:rPr>
              <w:t xml:space="preserve">Середній розмір витрат на одну </w:t>
            </w:r>
            <w:r w:rsidR="00D55CB7" w:rsidRPr="0027540A">
              <w:rPr>
                <w:rFonts w:ascii="Times New Roman" w:hAnsi="Times New Roman" w:cs="Times New Roman"/>
                <w:color w:val="000000"/>
                <w:lang w:val="uk-UA"/>
              </w:rPr>
              <w:t>штатну одиницю</w:t>
            </w:r>
          </w:p>
          <w:p w:rsidR="0075677E" w:rsidRPr="0027540A" w:rsidRDefault="0075677E" w:rsidP="0075677E">
            <w:pPr>
              <w:rPr>
                <w:rFonts w:ascii="Times New Roman" w:eastAsia="Times New Roman" w:hAnsi="Times New Roman" w:cs="Times New Roman"/>
                <w:lang w:val="uk-UA"/>
              </w:rPr>
            </w:pPr>
            <w:r w:rsidRPr="0027540A">
              <w:rPr>
                <w:rFonts w:ascii="Times New Roman" w:eastAsia="Times New Roman" w:hAnsi="Times New Roman" w:cs="Times New Roman"/>
                <w:lang w:val="uk-UA"/>
              </w:rPr>
              <w:t>2021 рік</w:t>
            </w:r>
          </w:p>
          <w:p w:rsidR="0075677E" w:rsidRPr="0027540A" w:rsidRDefault="0075677E" w:rsidP="0075677E">
            <w:pPr>
              <w:rPr>
                <w:rFonts w:ascii="Times New Roman" w:eastAsia="Times New Roman" w:hAnsi="Times New Roman" w:cs="Times New Roman"/>
                <w:lang w:val="uk-UA"/>
              </w:rPr>
            </w:pPr>
            <w:r w:rsidRPr="0027540A">
              <w:rPr>
                <w:rFonts w:ascii="Times New Roman" w:eastAsia="Times New Roman" w:hAnsi="Times New Roman" w:cs="Times New Roman"/>
                <w:lang w:val="uk-UA"/>
              </w:rPr>
              <w:t>2023 рік</w:t>
            </w:r>
          </w:p>
          <w:p w:rsidR="0075677E" w:rsidRPr="0027540A" w:rsidRDefault="0075677E" w:rsidP="00D55CB7">
            <w:pPr>
              <w:rPr>
                <w:rFonts w:ascii="Times New Roman" w:hAnsi="Times New Roman" w:cs="Times New Roman"/>
                <w:color w:val="000000"/>
                <w:lang w:val="uk-UA"/>
              </w:rPr>
            </w:pPr>
            <w:r w:rsidRPr="0027540A">
              <w:rPr>
                <w:rFonts w:ascii="Times New Roman" w:eastAsia="Times New Roman" w:hAnsi="Times New Roman" w:cs="Times New Roman"/>
                <w:lang w:val="uk-UA"/>
              </w:rPr>
              <w:t>2024 рік</w:t>
            </w:r>
          </w:p>
        </w:tc>
        <w:tc>
          <w:tcPr>
            <w:tcW w:w="1107"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pStyle w:val="a3"/>
              <w:spacing w:line="240" w:lineRule="auto"/>
              <w:jc w:val="center"/>
              <w:textAlignment w:val="auto"/>
              <w:rPr>
                <w:color w:val="auto"/>
                <w:sz w:val="22"/>
                <w:szCs w:val="22"/>
                <w:lang w:val="uk-UA"/>
              </w:rPr>
            </w:pPr>
            <w:r w:rsidRPr="0027540A">
              <w:rPr>
                <w:color w:val="auto"/>
                <w:sz w:val="22"/>
                <w:szCs w:val="22"/>
                <w:lang w:val="uk-UA"/>
              </w:rPr>
              <w:t>грн.</w:t>
            </w:r>
          </w:p>
        </w:tc>
        <w:tc>
          <w:tcPr>
            <w:tcW w:w="2101" w:type="dxa"/>
            <w:gridSpan w:val="4"/>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Розрахунок</w:t>
            </w:r>
          </w:p>
        </w:tc>
        <w:tc>
          <w:tcPr>
            <w:tcW w:w="1120" w:type="dxa"/>
            <w:gridSpan w:val="3"/>
            <w:tcBorders>
              <w:top w:val="single" w:sz="4" w:space="0" w:color="000000"/>
              <w:left w:val="single" w:sz="4" w:space="0" w:color="auto"/>
              <w:bottom w:val="single" w:sz="4" w:space="0" w:color="000000"/>
              <w:right w:val="single" w:sz="4" w:space="0" w:color="auto"/>
            </w:tcBorders>
            <w:shd w:val="clear" w:color="000000" w:fill="FFFFFF"/>
          </w:tcPr>
          <w:p w:rsidR="00B47E16" w:rsidRPr="0027540A" w:rsidRDefault="00B47E16" w:rsidP="00B51697">
            <w:pPr>
              <w:spacing w:after="0" w:line="240" w:lineRule="auto"/>
              <w:jc w:val="center"/>
              <w:rPr>
                <w:rFonts w:ascii="Times New Roman" w:eastAsia="Times New Roman" w:hAnsi="Times New Roman" w:cs="Times New Roman"/>
                <w:lang w:val="uk-UA"/>
              </w:rPr>
            </w:pPr>
          </w:p>
          <w:p w:rsidR="00B47E16" w:rsidRPr="0027540A" w:rsidRDefault="00B47E16" w:rsidP="00B51697">
            <w:pPr>
              <w:spacing w:after="0" w:line="240" w:lineRule="auto"/>
              <w:jc w:val="center"/>
              <w:rPr>
                <w:rFonts w:ascii="Times New Roman" w:eastAsia="Times New Roman" w:hAnsi="Times New Roman" w:cs="Times New Roman"/>
                <w:lang w:val="uk-UA"/>
              </w:rPr>
            </w:pPr>
          </w:p>
          <w:p w:rsidR="00B47E16" w:rsidRPr="0027540A" w:rsidRDefault="00B47E16" w:rsidP="00B51697">
            <w:pPr>
              <w:spacing w:after="0" w:line="240" w:lineRule="auto"/>
              <w:jc w:val="center"/>
              <w:rPr>
                <w:rFonts w:ascii="Times New Roman" w:eastAsia="Times New Roman" w:hAnsi="Times New Roman" w:cs="Times New Roman"/>
                <w:lang w:val="uk-UA"/>
              </w:rPr>
            </w:pPr>
          </w:p>
          <w:p w:rsidR="00264E36" w:rsidRPr="0027540A" w:rsidRDefault="00B47E1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58347,50</w:t>
            </w:r>
          </w:p>
          <w:p w:rsidR="00B47E16" w:rsidRPr="0027540A" w:rsidRDefault="00B47E16" w:rsidP="00B51697">
            <w:pPr>
              <w:spacing w:after="0" w:line="240" w:lineRule="auto"/>
              <w:jc w:val="center"/>
              <w:rPr>
                <w:rFonts w:ascii="Times New Roman" w:eastAsia="Times New Roman" w:hAnsi="Times New Roman" w:cs="Times New Roman"/>
                <w:lang w:val="uk-UA"/>
              </w:rPr>
            </w:pPr>
          </w:p>
          <w:p w:rsidR="00B47E16" w:rsidRPr="0027540A" w:rsidRDefault="00B47E1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22813,79</w:t>
            </w:r>
          </w:p>
          <w:p w:rsidR="00B47E16" w:rsidRPr="0027540A" w:rsidRDefault="00B47E16" w:rsidP="00B51697">
            <w:pPr>
              <w:spacing w:after="0" w:line="240" w:lineRule="auto"/>
              <w:jc w:val="center"/>
              <w:rPr>
                <w:rFonts w:ascii="Times New Roman" w:eastAsia="Times New Roman" w:hAnsi="Times New Roman" w:cs="Times New Roman"/>
                <w:lang w:val="uk-UA"/>
              </w:rPr>
            </w:pPr>
          </w:p>
          <w:p w:rsidR="00B47E16" w:rsidRPr="0027540A" w:rsidRDefault="00B47E16"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72413,79</w:t>
            </w: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3B1C75" w:rsidRPr="0027540A" w:rsidRDefault="003B1C75" w:rsidP="00B51697">
            <w:pPr>
              <w:spacing w:after="0" w:line="240" w:lineRule="auto"/>
              <w:jc w:val="center"/>
              <w:rPr>
                <w:rFonts w:ascii="Times New Roman" w:eastAsia="Times New Roman" w:hAnsi="Times New Roman" w:cs="Times New Roman"/>
                <w:lang w:val="uk-UA"/>
              </w:rPr>
            </w:pPr>
          </w:p>
          <w:p w:rsidR="003B1C75" w:rsidRPr="0027540A" w:rsidRDefault="003B1C75" w:rsidP="00B51697">
            <w:pPr>
              <w:spacing w:after="0" w:line="240" w:lineRule="auto"/>
              <w:jc w:val="center"/>
              <w:rPr>
                <w:rFonts w:ascii="Times New Roman" w:eastAsia="Times New Roman" w:hAnsi="Times New Roman" w:cs="Times New Roman"/>
                <w:lang w:val="uk-UA"/>
              </w:rPr>
            </w:pPr>
          </w:p>
          <w:p w:rsidR="003B1C75" w:rsidRPr="0027540A" w:rsidRDefault="003B1C75" w:rsidP="003B1C75">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58347,50</w:t>
            </w:r>
          </w:p>
          <w:p w:rsidR="003B1C75" w:rsidRPr="0027540A" w:rsidRDefault="003B1C75" w:rsidP="003B1C75">
            <w:pPr>
              <w:spacing w:after="0" w:line="240" w:lineRule="auto"/>
              <w:jc w:val="center"/>
              <w:rPr>
                <w:rFonts w:ascii="Times New Roman" w:eastAsia="Times New Roman" w:hAnsi="Times New Roman" w:cs="Times New Roman"/>
                <w:lang w:val="uk-UA"/>
              </w:rPr>
            </w:pPr>
          </w:p>
          <w:p w:rsidR="003B1C75" w:rsidRPr="0027540A" w:rsidRDefault="003B1C75" w:rsidP="003B1C75">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22813,79</w:t>
            </w:r>
          </w:p>
          <w:p w:rsidR="003B1C75" w:rsidRPr="0027540A" w:rsidRDefault="003B1C75" w:rsidP="003B1C75">
            <w:pPr>
              <w:spacing w:after="0" w:line="240" w:lineRule="auto"/>
              <w:jc w:val="center"/>
              <w:rPr>
                <w:rFonts w:ascii="Times New Roman" w:eastAsia="Times New Roman" w:hAnsi="Times New Roman" w:cs="Times New Roman"/>
                <w:lang w:val="uk-UA"/>
              </w:rPr>
            </w:pPr>
          </w:p>
          <w:p w:rsidR="003B1C75" w:rsidRPr="0027540A" w:rsidRDefault="003B1C75" w:rsidP="003B1C75">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72413,79</w:t>
            </w:r>
          </w:p>
        </w:tc>
        <w:tc>
          <w:tcPr>
            <w:tcW w:w="903"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B47E16" w:rsidRPr="0027540A" w:rsidRDefault="00B47E16" w:rsidP="00B51697">
            <w:pPr>
              <w:spacing w:after="0" w:line="240" w:lineRule="auto"/>
              <w:jc w:val="center"/>
              <w:rPr>
                <w:rFonts w:ascii="Times New Roman" w:eastAsia="Times New Roman" w:hAnsi="Times New Roman" w:cs="Times New Roman"/>
                <w:lang w:val="uk-UA"/>
              </w:rPr>
            </w:pPr>
          </w:p>
          <w:p w:rsidR="00B47E16" w:rsidRPr="0027540A" w:rsidRDefault="00B47E16" w:rsidP="00B51697">
            <w:pPr>
              <w:spacing w:after="0" w:line="240" w:lineRule="auto"/>
              <w:jc w:val="center"/>
              <w:rPr>
                <w:rFonts w:ascii="Times New Roman" w:eastAsia="Times New Roman" w:hAnsi="Times New Roman" w:cs="Times New Roman"/>
                <w:lang w:val="uk-UA"/>
              </w:rPr>
            </w:pPr>
          </w:p>
          <w:p w:rsidR="00B47E16" w:rsidRPr="0027540A" w:rsidRDefault="00B47E16" w:rsidP="00B47E1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B47E16" w:rsidRPr="0027540A" w:rsidRDefault="00B47E16" w:rsidP="00B47E16">
            <w:pPr>
              <w:spacing w:after="0" w:line="240" w:lineRule="auto"/>
              <w:jc w:val="center"/>
              <w:rPr>
                <w:rFonts w:ascii="Times New Roman" w:eastAsia="Times New Roman" w:hAnsi="Times New Roman" w:cs="Times New Roman"/>
                <w:lang w:val="uk-UA"/>
              </w:rPr>
            </w:pPr>
          </w:p>
          <w:p w:rsidR="00B47E16" w:rsidRPr="0027540A" w:rsidRDefault="00B47E16" w:rsidP="00B47E1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B47E16" w:rsidRPr="0027540A" w:rsidRDefault="00B47E16" w:rsidP="00B47E16">
            <w:pPr>
              <w:spacing w:after="0" w:line="240" w:lineRule="auto"/>
              <w:jc w:val="center"/>
              <w:rPr>
                <w:rFonts w:ascii="Times New Roman" w:eastAsia="Times New Roman" w:hAnsi="Times New Roman" w:cs="Times New Roman"/>
                <w:lang w:val="uk-UA"/>
              </w:rPr>
            </w:pPr>
          </w:p>
          <w:p w:rsidR="00B47E16" w:rsidRPr="0027540A" w:rsidRDefault="00B47E16" w:rsidP="00B47E1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tc>
        <w:tc>
          <w:tcPr>
            <w:tcW w:w="1065" w:type="dxa"/>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D16DE1" w:rsidRPr="0027540A" w:rsidRDefault="00D16DE1" w:rsidP="00B51697">
            <w:pPr>
              <w:spacing w:after="0" w:line="240" w:lineRule="auto"/>
              <w:jc w:val="center"/>
              <w:rPr>
                <w:rFonts w:ascii="Times New Roman" w:eastAsia="Times New Roman" w:hAnsi="Times New Roman" w:cs="Times New Roman"/>
                <w:lang w:val="uk-UA"/>
              </w:rPr>
            </w:pPr>
          </w:p>
          <w:p w:rsidR="00D16DE1" w:rsidRPr="0027540A" w:rsidRDefault="00D16DE1" w:rsidP="00B51697">
            <w:pPr>
              <w:spacing w:after="0" w:line="240" w:lineRule="auto"/>
              <w:jc w:val="center"/>
              <w:rPr>
                <w:rFonts w:ascii="Times New Roman" w:eastAsia="Times New Roman" w:hAnsi="Times New Roman" w:cs="Times New Roman"/>
                <w:lang w:val="uk-UA"/>
              </w:rPr>
            </w:pPr>
          </w:p>
          <w:p w:rsidR="00D16DE1" w:rsidRPr="0027540A" w:rsidRDefault="00D16DE1"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87521,25</w:t>
            </w:r>
          </w:p>
          <w:p w:rsidR="00D16DE1" w:rsidRPr="0027540A" w:rsidRDefault="00D16DE1" w:rsidP="00B51697">
            <w:pPr>
              <w:spacing w:after="0" w:line="240" w:lineRule="auto"/>
              <w:jc w:val="center"/>
              <w:rPr>
                <w:rFonts w:ascii="Times New Roman" w:eastAsia="Times New Roman" w:hAnsi="Times New Roman" w:cs="Times New Roman"/>
                <w:lang w:val="uk-UA"/>
              </w:rPr>
            </w:pPr>
          </w:p>
          <w:p w:rsidR="00D16DE1" w:rsidRPr="0027540A" w:rsidRDefault="00D16DE1"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44106,67</w:t>
            </w:r>
          </w:p>
          <w:p w:rsidR="00D16DE1" w:rsidRPr="0027540A" w:rsidRDefault="00D16DE1" w:rsidP="00B51697">
            <w:pPr>
              <w:spacing w:after="0" w:line="240" w:lineRule="auto"/>
              <w:jc w:val="center"/>
              <w:rPr>
                <w:rFonts w:ascii="Times New Roman" w:eastAsia="Times New Roman" w:hAnsi="Times New Roman" w:cs="Times New Roman"/>
                <w:lang w:val="uk-UA"/>
              </w:rPr>
            </w:pPr>
          </w:p>
          <w:p w:rsidR="00D16DE1" w:rsidRPr="0027540A" w:rsidRDefault="00D16DE1"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123529,41</w:t>
            </w: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D16DE1" w:rsidRPr="0027540A" w:rsidRDefault="00D16DE1" w:rsidP="00B51697">
            <w:pPr>
              <w:spacing w:after="0" w:line="240" w:lineRule="auto"/>
              <w:jc w:val="center"/>
              <w:rPr>
                <w:rFonts w:ascii="Times New Roman" w:eastAsia="Times New Roman" w:hAnsi="Times New Roman" w:cs="Times New Roman"/>
                <w:lang w:val="uk-UA"/>
              </w:rPr>
            </w:pPr>
          </w:p>
          <w:p w:rsidR="00D16DE1" w:rsidRPr="0027540A" w:rsidRDefault="00D16DE1" w:rsidP="00B51697">
            <w:pPr>
              <w:spacing w:after="0" w:line="240" w:lineRule="auto"/>
              <w:jc w:val="center"/>
              <w:rPr>
                <w:rFonts w:ascii="Times New Roman" w:eastAsia="Times New Roman" w:hAnsi="Times New Roman" w:cs="Times New Roman"/>
                <w:lang w:val="uk-UA"/>
              </w:rPr>
            </w:pPr>
          </w:p>
          <w:p w:rsidR="00D16DE1" w:rsidRPr="0027540A" w:rsidRDefault="00D16DE1" w:rsidP="00D16D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87521,25</w:t>
            </w:r>
          </w:p>
          <w:p w:rsidR="00D16DE1" w:rsidRPr="0027540A" w:rsidRDefault="00D16DE1" w:rsidP="00D16DE1">
            <w:pPr>
              <w:spacing w:after="0" w:line="240" w:lineRule="auto"/>
              <w:jc w:val="center"/>
              <w:rPr>
                <w:rFonts w:ascii="Times New Roman" w:eastAsia="Times New Roman" w:hAnsi="Times New Roman" w:cs="Times New Roman"/>
                <w:lang w:val="uk-UA"/>
              </w:rPr>
            </w:pPr>
          </w:p>
          <w:p w:rsidR="00D16DE1" w:rsidRPr="0027540A" w:rsidRDefault="00D16DE1" w:rsidP="00D16D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44106,67</w:t>
            </w:r>
          </w:p>
          <w:p w:rsidR="00D16DE1" w:rsidRPr="0027540A" w:rsidRDefault="00D16DE1" w:rsidP="00D16DE1">
            <w:pPr>
              <w:spacing w:after="0" w:line="240" w:lineRule="auto"/>
              <w:jc w:val="center"/>
              <w:rPr>
                <w:rFonts w:ascii="Times New Roman" w:eastAsia="Times New Roman" w:hAnsi="Times New Roman" w:cs="Times New Roman"/>
                <w:lang w:val="uk-UA"/>
              </w:rPr>
            </w:pPr>
          </w:p>
          <w:p w:rsidR="00D16DE1" w:rsidRPr="0027540A" w:rsidRDefault="00D16DE1" w:rsidP="00D16D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123529,41</w:t>
            </w:r>
          </w:p>
        </w:tc>
        <w:tc>
          <w:tcPr>
            <w:tcW w:w="606"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B47E16" w:rsidRPr="0027540A" w:rsidRDefault="00B47E16" w:rsidP="00B51697">
            <w:pPr>
              <w:spacing w:after="0" w:line="240" w:lineRule="auto"/>
              <w:jc w:val="center"/>
              <w:rPr>
                <w:rFonts w:ascii="Times New Roman" w:eastAsia="Times New Roman" w:hAnsi="Times New Roman" w:cs="Times New Roman"/>
                <w:lang w:val="uk-UA"/>
              </w:rPr>
            </w:pPr>
          </w:p>
          <w:p w:rsidR="00B47E16" w:rsidRPr="0027540A" w:rsidRDefault="00B47E16" w:rsidP="00B51697">
            <w:pPr>
              <w:spacing w:after="0" w:line="240" w:lineRule="auto"/>
              <w:jc w:val="center"/>
              <w:rPr>
                <w:rFonts w:ascii="Times New Roman" w:eastAsia="Times New Roman" w:hAnsi="Times New Roman" w:cs="Times New Roman"/>
                <w:lang w:val="uk-UA"/>
              </w:rPr>
            </w:pPr>
          </w:p>
          <w:p w:rsidR="00B47E16" w:rsidRPr="0027540A" w:rsidRDefault="00B47E16" w:rsidP="00B47E1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B47E16" w:rsidRPr="0027540A" w:rsidRDefault="00B47E16" w:rsidP="00B47E16">
            <w:pPr>
              <w:spacing w:after="0" w:line="240" w:lineRule="auto"/>
              <w:jc w:val="center"/>
              <w:rPr>
                <w:rFonts w:ascii="Times New Roman" w:eastAsia="Times New Roman" w:hAnsi="Times New Roman" w:cs="Times New Roman"/>
                <w:lang w:val="uk-UA"/>
              </w:rPr>
            </w:pPr>
          </w:p>
          <w:p w:rsidR="00B47E16" w:rsidRPr="0027540A" w:rsidRDefault="00B47E16" w:rsidP="00B47E1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B47E16" w:rsidRPr="0027540A" w:rsidRDefault="00B47E16" w:rsidP="00B47E16">
            <w:pPr>
              <w:spacing w:after="0" w:line="240" w:lineRule="auto"/>
              <w:jc w:val="center"/>
              <w:rPr>
                <w:rFonts w:ascii="Times New Roman" w:eastAsia="Times New Roman" w:hAnsi="Times New Roman" w:cs="Times New Roman"/>
                <w:lang w:val="uk-UA"/>
              </w:rPr>
            </w:pPr>
          </w:p>
          <w:p w:rsidR="00B47E16" w:rsidRPr="0027540A" w:rsidRDefault="00B47E16" w:rsidP="00B47E1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tc>
        <w:tc>
          <w:tcPr>
            <w:tcW w:w="968"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7540A" w:rsidRPr="0027540A" w:rsidRDefault="0027540A" w:rsidP="00B51697">
            <w:pPr>
              <w:spacing w:after="0" w:line="240" w:lineRule="auto"/>
              <w:jc w:val="center"/>
              <w:rPr>
                <w:rFonts w:ascii="Times New Roman" w:eastAsia="Times New Roman" w:hAnsi="Times New Roman" w:cs="Times New Roman"/>
                <w:lang w:val="uk-UA"/>
              </w:rPr>
            </w:pPr>
          </w:p>
          <w:p w:rsidR="0027540A" w:rsidRPr="0027540A" w:rsidRDefault="0027540A" w:rsidP="00B51697">
            <w:pPr>
              <w:spacing w:after="0" w:line="240" w:lineRule="auto"/>
              <w:jc w:val="center"/>
              <w:rPr>
                <w:rFonts w:ascii="Times New Roman" w:eastAsia="Times New Roman" w:hAnsi="Times New Roman" w:cs="Times New Roman"/>
                <w:lang w:val="uk-UA"/>
              </w:rPr>
            </w:pPr>
          </w:p>
          <w:p w:rsidR="0027540A" w:rsidRPr="0027540A" w:rsidRDefault="0027540A"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29173,75</w:t>
            </w:r>
          </w:p>
          <w:p w:rsidR="0027540A" w:rsidRPr="0027540A" w:rsidRDefault="0027540A" w:rsidP="00B51697">
            <w:pPr>
              <w:spacing w:after="0" w:line="240" w:lineRule="auto"/>
              <w:jc w:val="center"/>
              <w:rPr>
                <w:rFonts w:ascii="Times New Roman" w:eastAsia="Times New Roman" w:hAnsi="Times New Roman" w:cs="Times New Roman"/>
                <w:lang w:val="uk-UA"/>
              </w:rPr>
            </w:pPr>
          </w:p>
          <w:p w:rsidR="0027540A" w:rsidRPr="0027540A" w:rsidRDefault="0027540A"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21292,88</w:t>
            </w:r>
          </w:p>
          <w:p w:rsidR="0027540A" w:rsidRPr="0027540A" w:rsidRDefault="0027540A" w:rsidP="00B51697">
            <w:pPr>
              <w:spacing w:after="0" w:line="240" w:lineRule="auto"/>
              <w:jc w:val="center"/>
              <w:rPr>
                <w:rFonts w:ascii="Times New Roman" w:eastAsia="Times New Roman" w:hAnsi="Times New Roman" w:cs="Times New Roman"/>
                <w:lang w:val="uk-UA"/>
              </w:rPr>
            </w:pPr>
          </w:p>
          <w:p w:rsidR="0027540A" w:rsidRPr="0027540A" w:rsidRDefault="0027540A" w:rsidP="00B51697">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51115,62</w:t>
            </w:r>
          </w:p>
        </w:tc>
        <w:tc>
          <w:tcPr>
            <w:tcW w:w="1131"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27540A" w:rsidRPr="0027540A" w:rsidRDefault="0027540A" w:rsidP="00B51697">
            <w:pPr>
              <w:spacing w:after="0" w:line="240" w:lineRule="auto"/>
              <w:jc w:val="center"/>
              <w:rPr>
                <w:rFonts w:ascii="Times New Roman" w:eastAsia="Times New Roman" w:hAnsi="Times New Roman" w:cs="Times New Roman"/>
                <w:lang w:val="uk-UA"/>
              </w:rPr>
            </w:pPr>
          </w:p>
          <w:p w:rsidR="0027540A" w:rsidRPr="0027540A" w:rsidRDefault="0027540A" w:rsidP="00B51697">
            <w:pPr>
              <w:spacing w:after="0" w:line="240" w:lineRule="auto"/>
              <w:jc w:val="center"/>
              <w:rPr>
                <w:rFonts w:ascii="Times New Roman" w:eastAsia="Times New Roman" w:hAnsi="Times New Roman" w:cs="Times New Roman"/>
                <w:lang w:val="uk-UA"/>
              </w:rPr>
            </w:pPr>
          </w:p>
          <w:p w:rsidR="0027540A" w:rsidRPr="0027540A" w:rsidRDefault="0027540A" w:rsidP="0027540A">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29173,75</w:t>
            </w:r>
          </w:p>
          <w:p w:rsidR="0027540A" w:rsidRPr="0027540A" w:rsidRDefault="0027540A" w:rsidP="0027540A">
            <w:pPr>
              <w:spacing w:after="0" w:line="240" w:lineRule="auto"/>
              <w:jc w:val="center"/>
              <w:rPr>
                <w:rFonts w:ascii="Times New Roman" w:eastAsia="Times New Roman" w:hAnsi="Times New Roman" w:cs="Times New Roman"/>
                <w:lang w:val="uk-UA"/>
              </w:rPr>
            </w:pPr>
          </w:p>
          <w:p w:rsidR="0027540A" w:rsidRPr="0027540A" w:rsidRDefault="0027540A" w:rsidP="0027540A">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21292,88</w:t>
            </w:r>
          </w:p>
          <w:p w:rsidR="0027540A" w:rsidRPr="0027540A" w:rsidRDefault="0027540A" w:rsidP="0027540A">
            <w:pPr>
              <w:spacing w:after="0" w:line="240" w:lineRule="auto"/>
              <w:jc w:val="center"/>
              <w:rPr>
                <w:rFonts w:ascii="Times New Roman" w:eastAsia="Times New Roman" w:hAnsi="Times New Roman" w:cs="Times New Roman"/>
                <w:lang w:val="uk-UA"/>
              </w:rPr>
            </w:pPr>
          </w:p>
          <w:p w:rsidR="0027540A" w:rsidRPr="0027540A" w:rsidRDefault="0027540A" w:rsidP="0027540A">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51115,62</w:t>
            </w:r>
          </w:p>
        </w:tc>
        <w:tc>
          <w:tcPr>
            <w:tcW w:w="672" w:type="dxa"/>
            <w:gridSpan w:val="2"/>
            <w:tcBorders>
              <w:top w:val="single" w:sz="4" w:space="0" w:color="000000"/>
              <w:left w:val="single" w:sz="4" w:space="0" w:color="auto"/>
              <w:bottom w:val="single" w:sz="4" w:space="0" w:color="000000"/>
              <w:right w:val="single" w:sz="4" w:space="0" w:color="000000"/>
            </w:tcBorders>
            <w:shd w:val="clear" w:color="000000" w:fill="FFFFFF"/>
          </w:tcPr>
          <w:p w:rsidR="00264E36" w:rsidRPr="0027540A" w:rsidRDefault="00264E36" w:rsidP="00B51697">
            <w:pPr>
              <w:spacing w:after="0" w:line="240" w:lineRule="auto"/>
              <w:jc w:val="center"/>
              <w:rPr>
                <w:rFonts w:ascii="Times New Roman" w:eastAsia="Times New Roman" w:hAnsi="Times New Roman" w:cs="Times New Roman"/>
                <w:lang w:val="uk-UA"/>
              </w:rPr>
            </w:pPr>
          </w:p>
          <w:p w:rsidR="00B47E16" w:rsidRPr="0027540A" w:rsidRDefault="00B47E16" w:rsidP="00B51697">
            <w:pPr>
              <w:spacing w:after="0" w:line="240" w:lineRule="auto"/>
              <w:jc w:val="center"/>
              <w:rPr>
                <w:rFonts w:ascii="Times New Roman" w:eastAsia="Times New Roman" w:hAnsi="Times New Roman" w:cs="Times New Roman"/>
                <w:lang w:val="uk-UA"/>
              </w:rPr>
            </w:pPr>
          </w:p>
          <w:p w:rsidR="00B47E16" w:rsidRPr="0027540A" w:rsidRDefault="00B47E16" w:rsidP="00B51697">
            <w:pPr>
              <w:spacing w:after="0" w:line="240" w:lineRule="auto"/>
              <w:jc w:val="center"/>
              <w:rPr>
                <w:rFonts w:ascii="Times New Roman" w:eastAsia="Times New Roman" w:hAnsi="Times New Roman" w:cs="Times New Roman"/>
                <w:lang w:val="uk-UA"/>
              </w:rPr>
            </w:pPr>
          </w:p>
          <w:p w:rsidR="00B47E16" w:rsidRPr="0027540A" w:rsidRDefault="00B47E16" w:rsidP="00B47E1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B47E16" w:rsidRPr="0027540A" w:rsidRDefault="00B47E16" w:rsidP="00B47E16">
            <w:pPr>
              <w:spacing w:after="0" w:line="240" w:lineRule="auto"/>
              <w:jc w:val="center"/>
              <w:rPr>
                <w:rFonts w:ascii="Times New Roman" w:eastAsia="Times New Roman" w:hAnsi="Times New Roman" w:cs="Times New Roman"/>
                <w:lang w:val="uk-UA"/>
              </w:rPr>
            </w:pPr>
          </w:p>
          <w:p w:rsidR="00B47E16" w:rsidRPr="0027540A" w:rsidRDefault="00B47E16" w:rsidP="00B47E1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p w:rsidR="00B47E16" w:rsidRPr="0027540A" w:rsidRDefault="00B47E16" w:rsidP="00B47E16">
            <w:pPr>
              <w:spacing w:after="0" w:line="240" w:lineRule="auto"/>
              <w:jc w:val="center"/>
              <w:rPr>
                <w:rFonts w:ascii="Times New Roman" w:eastAsia="Times New Roman" w:hAnsi="Times New Roman" w:cs="Times New Roman"/>
                <w:lang w:val="uk-UA"/>
              </w:rPr>
            </w:pPr>
          </w:p>
          <w:p w:rsidR="00B47E16" w:rsidRPr="0027540A" w:rsidRDefault="00B47E16" w:rsidP="00B47E16">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0,00</w:t>
            </w:r>
          </w:p>
        </w:tc>
      </w:tr>
      <w:tr w:rsidR="00F573DC" w:rsidRPr="00B07937" w:rsidTr="00042D13">
        <w:trPr>
          <w:gridAfter w:val="1"/>
          <w:wAfter w:w="270" w:type="dxa"/>
          <w:trHeight w:val="1"/>
        </w:trPr>
        <w:tc>
          <w:tcPr>
            <w:tcW w:w="518" w:type="dxa"/>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264E36" w:rsidRPr="0027540A" w:rsidRDefault="00264E36" w:rsidP="00B51697">
            <w:pPr>
              <w:pStyle w:val="TableTABL"/>
              <w:jc w:val="center"/>
              <w:rPr>
                <w:rFonts w:ascii="Times New Roman" w:hAnsi="Times New Roman" w:cs="Times New Roman"/>
                <w:spacing w:val="0"/>
                <w:sz w:val="22"/>
                <w:szCs w:val="22"/>
              </w:rPr>
            </w:pPr>
            <w:r w:rsidRPr="0027540A">
              <w:rPr>
                <w:rFonts w:ascii="Times New Roman" w:hAnsi="Times New Roman" w:cs="Times New Roman"/>
                <w:spacing w:val="0"/>
                <w:sz w:val="22"/>
                <w:szCs w:val="22"/>
              </w:rPr>
              <w:lastRenderedPageBreak/>
              <w:t>4</w:t>
            </w:r>
          </w:p>
        </w:tc>
        <w:tc>
          <w:tcPr>
            <w:tcW w:w="2678" w:type="dxa"/>
            <w:gridSpan w:val="5"/>
            <w:tcBorders>
              <w:top w:val="single" w:sz="4" w:space="0" w:color="000000"/>
              <w:left w:val="single" w:sz="4" w:space="0" w:color="auto"/>
              <w:bottom w:val="single" w:sz="4" w:space="0" w:color="000000"/>
              <w:right w:val="single" w:sz="4" w:space="0" w:color="auto"/>
            </w:tcBorders>
            <w:shd w:val="clear" w:color="000000" w:fill="FFFFFF"/>
          </w:tcPr>
          <w:p w:rsidR="00264E36" w:rsidRDefault="00264E36" w:rsidP="00B51697">
            <w:pPr>
              <w:rPr>
                <w:rFonts w:ascii="Times New Roman" w:hAnsi="Times New Roman" w:cs="Times New Roman"/>
                <w:bCs/>
                <w:color w:val="000000"/>
                <w:lang w:val="uk-UA"/>
              </w:rPr>
            </w:pPr>
            <w:r w:rsidRPr="0027540A">
              <w:rPr>
                <w:rFonts w:ascii="Times New Roman" w:hAnsi="Times New Roman" w:cs="Times New Roman"/>
                <w:bCs/>
                <w:color w:val="000000"/>
                <w:lang w:val="uk-UA"/>
              </w:rPr>
              <w:t>Якості</w:t>
            </w:r>
          </w:p>
          <w:p w:rsidR="00042D13" w:rsidRPr="0027540A" w:rsidRDefault="00042D13" w:rsidP="00B51697">
            <w:pPr>
              <w:rPr>
                <w:rFonts w:ascii="Times New Roman" w:hAnsi="Times New Roman" w:cs="Times New Roman"/>
                <w:bCs/>
                <w:color w:val="000000"/>
                <w:lang w:val="uk-UA"/>
              </w:rPr>
            </w:pPr>
          </w:p>
        </w:tc>
        <w:tc>
          <w:tcPr>
            <w:tcW w:w="1107"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rPr>
                <w:rFonts w:ascii="Times New Roman" w:eastAsia="Calibri" w:hAnsi="Times New Roman" w:cs="Times New Roman"/>
                <w:lang w:val="uk-UA"/>
              </w:rPr>
            </w:pPr>
          </w:p>
        </w:tc>
        <w:tc>
          <w:tcPr>
            <w:tcW w:w="2101" w:type="dxa"/>
            <w:gridSpan w:val="4"/>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spacing w:after="0" w:line="240" w:lineRule="auto"/>
              <w:rPr>
                <w:rFonts w:ascii="Times New Roman" w:eastAsia="Calibri" w:hAnsi="Times New Roman" w:cs="Times New Roman"/>
                <w:lang w:val="uk-UA"/>
              </w:rPr>
            </w:pPr>
          </w:p>
        </w:tc>
        <w:tc>
          <w:tcPr>
            <w:tcW w:w="1120"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D55CB7">
            <w:pPr>
              <w:spacing w:line="240" w:lineRule="auto"/>
              <w:rPr>
                <w:rFonts w:ascii="Times New Roman" w:eastAsia="Times New Roman" w:hAnsi="Times New Roman" w:cs="Times New Roman"/>
                <w:lang w:val="uk-UA"/>
              </w:rPr>
            </w:pP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D55CB7">
            <w:pPr>
              <w:spacing w:line="240" w:lineRule="auto"/>
              <w:rPr>
                <w:rFonts w:ascii="Times New Roman" w:eastAsia="Times New Roman" w:hAnsi="Times New Roman" w:cs="Times New Roman"/>
                <w:lang w:val="uk-UA"/>
              </w:rPr>
            </w:pPr>
          </w:p>
        </w:tc>
        <w:tc>
          <w:tcPr>
            <w:tcW w:w="903"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D55CB7">
            <w:pPr>
              <w:spacing w:line="240" w:lineRule="auto"/>
              <w:rPr>
                <w:rFonts w:ascii="Times New Roman" w:eastAsia="Times New Roman" w:hAnsi="Times New Roman" w:cs="Times New Roman"/>
                <w:lang w:val="uk-UA"/>
              </w:rPr>
            </w:pPr>
          </w:p>
        </w:tc>
        <w:tc>
          <w:tcPr>
            <w:tcW w:w="1065" w:type="dxa"/>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D55CB7">
            <w:pPr>
              <w:spacing w:line="240" w:lineRule="auto"/>
              <w:rPr>
                <w:rFonts w:ascii="Times New Roman" w:eastAsia="Times New Roman" w:hAnsi="Times New Roman" w:cs="Times New Roman"/>
                <w:lang w:val="uk-UA"/>
              </w:rPr>
            </w:pP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D55CB7">
            <w:pPr>
              <w:spacing w:line="240" w:lineRule="auto"/>
              <w:rPr>
                <w:rFonts w:ascii="Times New Roman" w:eastAsia="Times New Roman" w:hAnsi="Times New Roman" w:cs="Times New Roman"/>
                <w:lang w:val="uk-UA"/>
              </w:rPr>
            </w:pPr>
          </w:p>
        </w:tc>
        <w:tc>
          <w:tcPr>
            <w:tcW w:w="606"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D55CB7">
            <w:pPr>
              <w:spacing w:line="240" w:lineRule="auto"/>
              <w:rPr>
                <w:rFonts w:ascii="Times New Roman" w:eastAsia="Times New Roman" w:hAnsi="Times New Roman" w:cs="Times New Roman"/>
                <w:lang w:val="uk-UA"/>
              </w:rPr>
            </w:pPr>
          </w:p>
        </w:tc>
        <w:tc>
          <w:tcPr>
            <w:tcW w:w="968"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D55CB7">
            <w:pPr>
              <w:spacing w:line="240" w:lineRule="auto"/>
              <w:rPr>
                <w:rFonts w:ascii="Times New Roman" w:eastAsia="Times New Roman" w:hAnsi="Times New Roman" w:cs="Times New Roman"/>
                <w:lang w:val="uk-UA"/>
              </w:rPr>
            </w:pPr>
          </w:p>
        </w:tc>
        <w:tc>
          <w:tcPr>
            <w:tcW w:w="1131"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D55CB7">
            <w:pPr>
              <w:spacing w:line="240" w:lineRule="auto"/>
              <w:rPr>
                <w:rFonts w:ascii="Times New Roman" w:eastAsia="Times New Roman" w:hAnsi="Times New Roman" w:cs="Times New Roman"/>
                <w:lang w:val="uk-UA"/>
              </w:rPr>
            </w:pPr>
          </w:p>
        </w:tc>
        <w:tc>
          <w:tcPr>
            <w:tcW w:w="672" w:type="dxa"/>
            <w:gridSpan w:val="2"/>
            <w:tcBorders>
              <w:top w:val="single" w:sz="4" w:space="0" w:color="000000"/>
              <w:left w:val="single" w:sz="4" w:space="0" w:color="auto"/>
              <w:bottom w:val="single" w:sz="4" w:space="0" w:color="000000"/>
              <w:right w:val="single" w:sz="4" w:space="0" w:color="000000"/>
            </w:tcBorders>
            <w:shd w:val="clear" w:color="000000" w:fill="FFFFFF"/>
          </w:tcPr>
          <w:p w:rsidR="00264E36" w:rsidRPr="0027540A" w:rsidRDefault="00264E36" w:rsidP="00D55CB7">
            <w:pPr>
              <w:spacing w:line="240" w:lineRule="auto"/>
              <w:rPr>
                <w:rFonts w:ascii="Times New Roman" w:eastAsia="Times New Roman" w:hAnsi="Times New Roman" w:cs="Times New Roman"/>
                <w:lang w:val="uk-UA"/>
              </w:rPr>
            </w:pPr>
          </w:p>
        </w:tc>
      </w:tr>
      <w:tr w:rsidR="00F573DC" w:rsidRPr="00B07937" w:rsidTr="00042D13">
        <w:trPr>
          <w:gridAfter w:val="1"/>
          <w:wAfter w:w="270" w:type="dxa"/>
          <w:trHeight w:val="1"/>
        </w:trPr>
        <w:tc>
          <w:tcPr>
            <w:tcW w:w="518" w:type="dxa"/>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264E36" w:rsidRPr="0027540A" w:rsidRDefault="00264E36" w:rsidP="00B51697">
            <w:pPr>
              <w:pStyle w:val="a3"/>
              <w:spacing w:line="240" w:lineRule="auto"/>
              <w:textAlignment w:val="auto"/>
              <w:rPr>
                <w:color w:val="auto"/>
                <w:sz w:val="22"/>
                <w:szCs w:val="22"/>
                <w:lang w:val="uk-UA"/>
              </w:rPr>
            </w:pPr>
          </w:p>
        </w:tc>
        <w:tc>
          <w:tcPr>
            <w:tcW w:w="2678" w:type="dxa"/>
            <w:gridSpan w:val="5"/>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D55CB7" w:rsidP="00B51697">
            <w:pPr>
              <w:rPr>
                <w:rFonts w:ascii="Times New Roman" w:hAnsi="Times New Roman" w:cs="Times New Roman"/>
                <w:color w:val="000000"/>
                <w:lang w:val="uk-UA"/>
              </w:rPr>
            </w:pPr>
            <w:r w:rsidRPr="0027540A">
              <w:rPr>
                <w:rFonts w:ascii="Times New Roman" w:hAnsi="Times New Roman" w:cs="Times New Roman"/>
                <w:color w:val="000000"/>
                <w:lang w:val="uk-UA"/>
              </w:rPr>
              <w:t>Відсоток виконання наданих законодавством повноважень</w:t>
            </w:r>
          </w:p>
        </w:tc>
        <w:tc>
          <w:tcPr>
            <w:tcW w:w="1107"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pStyle w:val="a3"/>
              <w:spacing w:line="240" w:lineRule="auto"/>
              <w:jc w:val="center"/>
              <w:textAlignment w:val="auto"/>
              <w:rPr>
                <w:color w:val="auto"/>
                <w:sz w:val="22"/>
                <w:szCs w:val="22"/>
                <w:lang w:val="uk-UA"/>
              </w:rPr>
            </w:pPr>
            <w:r w:rsidRPr="0027540A">
              <w:rPr>
                <w:color w:val="auto"/>
                <w:sz w:val="22"/>
                <w:szCs w:val="22"/>
                <w:lang w:val="uk-UA"/>
              </w:rPr>
              <w:t>%</w:t>
            </w:r>
          </w:p>
        </w:tc>
        <w:tc>
          <w:tcPr>
            <w:tcW w:w="2101" w:type="dxa"/>
            <w:gridSpan w:val="4"/>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264E36" w:rsidP="00B51697">
            <w:pPr>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Розрахунок</w:t>
            </w:r>
          </w:p>
        </w:tc>
        <w:tc>
          <w:tcPr>
            <w:tcW w:w="1120"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D55CB7" w:rsidP="00EF58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100</w:t>
            </w: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D55CB7" w:rsidP="00EF58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100</w:t>
            </w:r>
          </w:p>
        </w:tc>
        <w:tc>
          <w:tcPr>
            <w:tcW w:w="903"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D55CB7" w:rsidP="00EF58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w:t>
            </w:r>
          </w:p>
        </w:tc>
        <w:tc>
          <w:tcPr>
            <w:tcW w:w="1065" w:type="dxa"/>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D55CB7" w:rsidP="00EF58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100</w:t>
            </w:r>
          </w:p>
        </w:tc>
        <w:tc>
          <w:tcPr>
            <w:tcW w:w="1065"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D55CB7" w:rsidP="00EF58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100</w:t>
            </w:r>
          </w:p>
        </w:tc>
        <w:tc>
          <w:tcPr>
            <w:tcW w:w="606"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D55CB7" w:rsidP="00EF58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w:t>
            </w:r>
          </w:p>
        </w:tc>
        <w:tc>
          <w:tcPr>
            <w:tcW w:w="968" w:type="dxa"/>
            <w:gridSpan w:val="3"/>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D55CB7" w:rsidP="00EF58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w:t>
            </w:r>
          </w:p>
        </w:tc>
        <w:tc>
          <w:tcPr>
            <w:tcW w:w="1131" w:type="dxa"/>
            <w:gridSpan w:val="2"/>
            <w:tcBorders>
              <w:top w:val="single" w:sz="4" w:space="0" w:color="000000"/>
              <w:left w:val="single" w:sz="4" w:space="0" w:color="auto"/>
              <w:bottom w:val="single" w:sz="4" w:space="0" w:color="000000"/>
              <w:right w:val="single" w:sz="4" w:space="0" w:color="auto"/>
            </w:tcBorders>
            <w:shd w:val="clear" w:color="000000" w:fill="FFFFFF"/>
          </w:tcPr>
          <w:p w:rsidR="00264E36" w:rsidRPr="0027540A" w:rsidRDefault="00D55CB7" w:rsidP="00EF58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w:t>
            </w:r>
          </w:p>
        </w:tc>
        <w:tc>
          <w:tcPr>
            <w:tcW w:w="672" w:type="dxa"/>
            <w:gridSpan w:val="2"/>
            <w:tcBorders>
              <w:top w:val="single" w:sz="4" w:space="0" w:color="000000"/>
              <w:left w:val="single" w:sz="4" w:space="0" w:color="auto"/>
              <w:bottom w:val="single" w:sz="4" w:space="0" w:color="000000"/>
              <w:right w:val="single" w:sz="4" w:space="0" w:color="000000"/>
            </w:tcBorders>
            <w:shd w:val="clear" w:color="000000" w:fill="FFFFFF"/>
          </w:tcPr>
          <w:p w:rsidR="00264E36" w:rsidRPr="0027540A" w:rsidRDefault="00D55CB7" w:rsidP="00EF58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0</w:t>
            </w:r>
          </w:p>
        </w:tc>
      </w:tr>
      <w:tr w:rsidR="00264E36" w:rsidRPr="00042D13" w:rsidTr="00F573DC">
        <w:trPr>
          <w:gridAfter w:val="1"/>
          <w:wAfter w:w="270" w:type="dxa"/>
          <w:trHeight w:val="1"/>
        </w:trPr>
        <w:tc>
          <w:tcPr>
            <w:tcW w:w="14999" w:type="dxa"/>
            <w:gridSpan w:val="3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042D13" w:rsidRDefault="00042D13" w:rsidP="00EF58E1">
            <w:pPr>
              <w:spacing w:after="0" w:line="240" w:lineRule="auto"/>
              <w:jc w:val="center"/>
              <w:rPr>
                <w:rFonts w:ascii="Times New Roman" w:eastAsia="Times New Roman" w:hAnsi="Times New Roman" w:cs="Times New Roman"/>
                <w:lang w:val="uk-UA"/>
              </w:rPr>
            </w:pPr>
          </w:p>
          <w:p w:rsidR="00264E36" w:rsidRDefault="00264E36" w:rsidP="00EF58E1">
            <w:pPr>
              <w:spacing w:after="0" w:line="240" w:lineRule="auto"/>
              <w:jc w:val="center"/>
              <w:rPr>
                <w:rFonts w:ascii="Times New Roman" w:eastAsia="Times New Roman" w:hAnsi="Times New Roman" w:cs="Times New Roman"/>
                <w:lang w:val="uk-UA"/>
              </w:rPr>
            </w:pPr>
            <w:r w:rsidRPr="0027540A">
              <w:rPr>
                <w:rFonts w:ascii="Times New Roman" w:eastAsia="Times New Roman" w:hAnsi="Times New Roman" w:cs="Times New Roman"/>
                <w:lang w:val="uk-UA"/>
              </w:rPr>
              <w:t>Пояснення щодо розбіжностей між виконаними результативними показниками і тими, що затверджені паспортом Програми:</w:t>
            </w:r>
          </w:p>
          <w:p w:rsidR="00042D13" w:rsidRPr="0027540A" w:rsidRDefault="00042D13" w:rsidP="00EF58E1">
            <w:pPr>
              <w:spacing w:after="0" w:line="240" w:lineRule="auto"/>
              <w:jc w:val="center"/>
              <w:rPr>
                <w:rFonts w:ascii="Times New Roman" w:eastAsia="Times New Roman" w:hAnsi="Times New Roman" w:cs="Times New Roman"/>
                <w:lang w:val="uk-UA"/>
              </w:rPr>
            </w:pPr>
          </w:p>
          <w:p w:rsidR="00094041" w:rsidRPr="00F40DC5" w:rsidRDefault="00A70F0C" w:rsidP="007456C7">
            <w:pPr>
              <w:spacing w:after="0" w:line="240" w:lineRule="auto"/>
              <w:ind w:firstLine="747"/>
              <w:rPr>
                <w:rFonts w:ascii="Times New Roman" w:eastAsia="Times New Roman" w:hAnsi="Times New Roman" w:cs="Times New Roman"/>
                <w:lang w:val="uk-UA"/>
              </w:rPr>
            </w:pPr>
            <w:r w:rsidRPr="00F40DC5">
              <w:rPr>
                <w:rFonts w:ascii="Times New Roman" w:eastAsia="Times New Roman" w:hAnsi="Times New Roman" w:cs="Times New Roman"/>
                <w:lang w:val="uk-UA"/>
              </w:rPr>
              <w:t>У зв'язку з недостатнім виділенням кошторисних призначень дл</w:t>
            </w:r>
            <w:r w:rsidR="00F40DC5">
              <w:rPr>
                <w:rFonts w:ascii="Times New Roman" w:eastAsia="Times New Roman" w:hAnsi="Times New Roman" w:cs="Times New Roman"/>
                <w:lang w:val="uk-UA"/>
              </w:rPr>
              <w:t>я утримання районної ради у</w:t>
            </w:r>
            <w:r w:rsidR="00F40DC5" w:rsidRPr="00F40DC5">
              <w:rPr>
                <w:rFonts w:ascii="Times New Roman" w:eastAsia="Times New Roman" w:hAnsi="Times New Roman" w:cs="Times New Roman"/>
                <w:lang w:val="uk-UA"/>
              </w:rPr>
              <w:t xml:space="preserve"> 2021 р</w:t>
            </w:r>
            <w:r w:rsidR="00F40DC5">
              <w:rPr>
                <w:rFonts w:ascii="Times New Roman" w:eastAsia="Times New Roman" w:hAnsi="Times New Roman" w:cs="Times New Roman"/>
                <w:lang w:val="uk-UA"/>
              </w:rPr>
              <w:t>оці</w:t>
            </w:r>
            <w:r w:rsidR="00F40DC5" w:rsidRPr="00F40DC5">
              <w:rPr>
                <w:rFonts w:ascii="Times New Roman" w:eastAsia="Times New Roman" w:hAnsi="Times New Roman" w:cs="Times New Roman"/>
                <w:lang w:val="uk-UA"/>
              </w:rPr>
              <w:t xml:space="preserve">  </w:t>
            </w:r>
            <w:r w:rsidR="00D16DE1" w:rsidRPr="00F40DC5">
              <w:rPr>
                <w:rFonts w:ascii="Times New Roman" w:eastAsia="Times New Roman" w:hAnsi="Times New Roman" w:cs="Times New Roman"/>
                <w:lang w:val="uk-UA"/>
              </w:rPr>
              <w:t>працювало 12 осіб.</w:t>
            </w:r>
            <w:r w:rsidRPr="00F40DC5">
              <w:rPr>
                <w:rFonts w:ascii="Times New Roman" w:eastAsia="Times New Roman" w:hAnsi="Times New Roman" w:cs="Times New Roman"/>
                <w:lang w:val="uk-UA"/>
              </w:rPr>
              <w:t xml:space="preserve"> </w:t>
            </w:r>
          </w:p>
          <w:p w:rsidR="00A70F0C" w:rsidRPr="00F40DC5" w:rsidRDefault="00094041" w:rsidP="00F40DC5">
            <w:pPr>
              <w:spacing w:after="0" w:line="240" w:lineRule="auto"/>
              <w:rPr>
                <w:rFonts w:ascii="Times New Roman" w:eastAsia="Times New Roman" w:hAnsi="Times New Roman" w:cs="Times New Roman"/>
                <w:lang w:val="uk-UA"/>
              </w:rPr>
            </w:pPr>
            <w:r w:rsidRPr="00F40DC5">
              <w:rPr>
                <w:rFonts w:ascii="Times New Roman" w:hAnsi="Times New Roman" w:cs="Times New Roman"/>
                <w:lang w:val="uk-UA"/>
              </w:rPr>
              <w:t>Шта</w:t>
            </w:r>
            <w:r w:rsidRPr="00F40DC5">
              <w:rPr>
                <w:rFonts w:ascii="Times New Roman" w:eastAsia="Times New Roman" w:hAnsi="Times New Roman" w:cs="Times New Roman"/>
                <w:lang w:val="uk-UA"/>
              </w:rPr>
              <w:t>тна чисельність працівників районної ради затверджена рішенням одинадцятої сесії Лубенської районної ради восьмого скликання "Про затвердження структури та чисельності виконавчого апарату Лубенської районної ради восьмого скликання в новій редакції" від 16.06.2022 року №180-ХІ в кількості 14,5 штатних одиниць. Станом на 01.01.20204 року існувало 7 вакантних посад. Станом на 01.01.2025 фактично зайняті 8,5 штатних одиниць, в результаті чого існує навантаження на працівників районної ради при виконанні їх посадових обов'язків та  повноважень.</w:t>
            </w:r>
          </w:p>
          <w:p w:rsidR="00094041" w:rsidRPr="00F40DC5" w:rsidRDefault="00094041" w:rsidP="007456C7">
            <w:pPr>
              <w:spacing w:after="0" w:line="240" w:lineRule="auto"/>
              <w:ind w:firstLine="747"/>
              <w:rPr>
                <w:rFonts w:ascii="Times New Roman" w:eastAsia="Times New Roman" w:hAnsi="Times New Roman" w:cs="Times New Roman"/>
                <w:lang w:val="uk-UA"/>
              </w:rPr>
            </w:pPr>
            <w:r w:rsidRPr="00F40DC5">
              <w:rPr>
                <w:rFonts w:ascii="Times New Roman" w:eastAsia="Times New Roman" w:hAnsi="Times New Roman" w:cs="Times New Roman"/>
                <w:lang w:val="uk-UA"/>
              </w:rPr>
              <w:t>В межах Районної комплексної Програми розвитку місцевого самоврядування Лубенського району на 2021-2024 роки здійснювалися видатки по КПКВК 0110150 «</w:t>
            </w:r>
            <w:r w:rsidRPr="00F40DC5">
              <w:rPr>
                <w:rFonts w:ascii="Times New Roman" w:hAnsi="Times New Roman" w:cs="Times New Roman"/>
                <w:lang w:val="uk-UA"/>
              </w:rPr>
              <w:t>Організаційне, інформаційно-аналітичне та матеріально-технічне забезпечення діяльності обласної ради, районної ради, районної у місті ради (у разі її створення), міської, селищної, сільської рад</w:t>
            </w:r>
            <w:r w:rsidRPr="00F40DC5">
              <w:rPr>
                <w:rFonts w:ascii="Times New Roman" w:eastAsia="Times New Roman" w:hAnsi="Times New Roman" w:cs="Times New Roman"/>
                <w:lang w:val="uk-UA"/>
              </w:rPr>
              <w:t>»</w:t>
            </w:r>
            <w:r w:rsidR="00F40DC5" w:rsidRPr="00F40DC5">
              <w:rPr>
                <w:rFonts w:ascii="Times New Roman" w:eastAsia="Times New Roman" w:hAnsi="Times New Roman" w:cs="Times New Roman"/>
                <w:lang w:val="uk-UA"/>
              </w:rPr>
              <w:t>. За період 2021-2024 років дані видатки склали 2431055,00грн.</w:t>
            </w:r>
            <w:r w:rsidR="007456C7">
              <w:rPr>
                <w:rFonts w:ascii="Times New Roman" w:eastAsia="Times New Roman" w:hAnsi="Times New Roman" w:cs="Times New Roman"/>
                <w:lang w:val="uk-UA"/>
              </w:rPr>
              <w:t xml:space="preserve"> </w:t>
            </w:r>
            <w:r w:rsidRPr="00F40DC5">
              <w:rPr>
                <w:rFonts w:ascii="Times New Roman" w:eastAsia="Times New Roman" w:hAnsi="Times New Roman" w:cs="Times New Roman"/>
                <w:lang w:val="uk-UA"/>
              </w:rPr>
              <w:t xml:space="preserve">Цю суму видатків складають міжбюджетні трансферти надані із обласного бюджету Полтавської області, Пирятинською, </w:t>
            </w:r>
            <w:proofErr w:type="spellStart"/>
            <w:r w:rsidRPr="00F40DC5">
              <w:rPr>
                <w:rFonts w:ascii="Times New Roman" w:eastAsia="Times New Roman" w:hAnsi="Times New Roman" w:cs="Times New Roman"/>
                <w:lang w:val="uk-UA"/>
              </w:rPr>
              <w:t>Хорольською</w:t>
            </w:r>
            <w:proofErr w:type="spellEnd"/>
            <w:r w:rsidR="00F40DC5" w:rsidRPr="00F40DC5">
              <w:rPr>
                <w:rFonts w:ascii="Times New Roman" w:eastAsia="Times New Roman" w:hAnsi="Times New Roman" w:cs="Times New Roman"/>
                <w:lang w:val="uk-UA"/>
              </w:rPr>
              <w:t>,</w:t>
            </w:r>
            <w:r w:rsidRPr="00F40DC5">
              <w:rPr>
                <w:rFonts w:ascii="Times New Roman" w:eastAsia="Times New Roman" w:hAnsi="Times New Roman" w:cs="Times New Roman"/>
                <w:lang w:val="uk-UA"/>
              </w:rPr>
              <w:t xml:space="preserve"> </w:t>
            </w:r>
            <w:proofErr w:type="spellStart"/>
            <w:r w:rsidRPr="00F40DC5">
              <w:rPr>
                <w:rFonts w:ascii="Times New Roman" w:eastAsia="Times New Roman" w:hAnsi="Times New Roman" w:cs="Times New Roman"/>
                <w:lang w:val="uk-UA"/>
              </w:rPr>
              <w:t>Гребінківською</w:t>
            </w:r>
            <w:proofErr w:type="spellEnd"/>
            <w:r w:rsidRPr="00F40DC5">
              <w:rPr>
                <w:rFonts w:ascii="Times New Roman" w:eastAsia="Times New Roman" w:hAnsi="Times New Roman" w:cs="Times New Roman"/>
                <w:lang w:val="uk-UA"/>
              </w:rPr>
              <w:t xml:space="preserve"> міськими територіальними громадами</w:t>
            </w:r>
            <w:r w:rsidR="00160431">
              <w:rPr>
                <w:rFonts w:ascii="Times New Roman" w:eastAsia="Times New Roman" w:hAnsi="Times New Roman" w:cs="Times New Roman"/>
                <w:lang w:val="uk-UA"/>
              </w:rPr>
              <w:t>,</w:t>
            </w:r>
            <w:r w:rsidR="00F40DC5" w:rsidRPr="00F40DC5">
              <w:rPr>
                <w:rFonts w:ascii="Times New Roman" w:eastAsia="Times New Roman" w:hAnsi="Times New Roman" w:cs="Times New Roman"/>
                <w:lang w:val="uk-UA"/>
              </w:rPr>
              <w:t xml:space="preserve"> </w:t>
            </w:r>
            <w:proofErr w:type="spellStart"/>
            <w:r w:rsidR="00F40DC5" w:rsidRPr="00F40DC5">
              <w:rPr>
                <w:rFonts w:ascii="Times New Roman" w:eastAsia="Times New Roman" w:hAnsi="Times New Roman" w:cs="Times New Roman"/>
                <w:lang w:val="uk-UA"/>
              </w:rPr>
              <w:t>Чорнухинською</w:t>
            </w:r>
            <w:proofErr w:type="spellEnd"/>
            <w:r w:rsidR="00F40DC5" w:rsidRPr="00F40DC5">
              <w:rPr>
                <w:rFonts w:ascii="Times New Roman" w:eastAsia="Times New Roman" w:hAnsi="Times New Roman" w:cs="Times New Roman"/>
                <w:lang w:val="uk-UA"/>
              </w:rPr>
              <w:t xml:space="preserve"> та </w:t>
            </w:r>
            <w:proofErr w:type="spellStart"/>
            <w:r w:rsidR="00F40DC5" w:rsidRPr="00F40DC5">
              <w:rPr>
                <w:rFonts w:ascii="Times New Roman" w:eastAsia="Times New Roman" w:hAnsi="Times New Roman" w:cs="Times New Roman"/>
                <w:lang w:val="uk-UA"/>
              </w:rPr>
              <w:t>Новооржицькою</w:t>
            </w:r>
            <w:proofErr w:type="spellEnd"/>
            <w:r w:rsidR="00F40DC5" w:rsidRPr="00F40DC5">
              <w:rPr>
                <w:rFonts w:ascii="Times New Roman" w:eastAsia="Times New Roman" w:hAnsi="Times New Roman" w:cs="Times New Roman"/>
                <w:lang w:val="uk-UA"/>
              </w:rPr>
              <w:t xml:space="preserve"> селищними радами.</w:t>
            </w:r>
            <w:r w:rsidRPr="00F40DC5">
              <w:rPr>
                <w:rFonts w:ascii="Times New Roman" w:eastAsia="Times New Roman" w:hAnsi="Times New Roman" w:cs="Times New Roman"/>
                <w:lang w:val="uk-UA"/>
              </w:rPr>
              <w:t xml:space="preserve"> Отримані асигнування дорівнюють касовим видаткам в повному розмірі.</w:t>
            </w:r>
          </w:p>
          <w:p w:rsidR="00094041" w:rsidRPr="00094041" w:rsidRDefault="00094041" w:rsidP="00160431">
            <w:pPr>
              <w:spacing w:after="0" w:line="240" w:lineRule="auto"/>
              <w:rPr>
                <w:rFonts w:ascii="Times New Roman" w:eastAsia="Times New Roman" w:hAnsi="Times New Roman" w:cs="Times New Roman"/>
                <w:lang w:val="uk-UA"/>
              </w:rPr>
            </w:pPr>
            <w:r w:rsidRPr="00094041">
              <w:rPr>
                <w:rFonts w:ascii="Times New Roman" w:eastAsia="Times New Roman" w:hAnsi="Times New Roman" w:cs="Times New Roman"/>
                <w:lang w:val="uk-UA"/>
              </w:rPr>
              <w:t xml:space="preserve">     </w:t>
            </w:r>
            <w:r w:rsidRPr="00094041">
              <w:rPr>
                <w:rFonts w:ascii="Times New Roman" w:eastAsia="Times New Roman" w:hAnsi="Times New Roman" w:cs="Times New Roman"/>
                <w:lang w:val="uk-UA"/>
              </w:rPr>
              <w:tab/>
              <w:t>При виконанні</w:t>
            </w:r>
            <w:r w:rsidR="00160431">
              <w:rPr>
                <w:rFonts w:ascii="Times New Roman" w:eastAsia="Times New Roman" w:hAnsi="Times New Roman" w:cs="Times New Roman"/>
                <w:lang w:val="uk-UA"/>
              </w:rPr>
              <w:t xml:space="preserve"> даної </w:t>
            </w:r>
            <w:r w:rsidRPr="00094041">
              <w:rPr>
                <w:rFonts w:ascii="Times New Roman" w:eastAsia="Times New Roman" w:hAnsi="Times New Roman" w:cs="Times New Roman"/>
                <w:lang w:val="uk-UA"/>
              </w:rPr>
              <w:t>бюджетної програми районна рада брала зобов'язання та здійснювала відповідні видатки тільки в межах планових показників затверджених на 2024 рік, забезпечуючи цільове спрямування та використання бюджетних коштів. Фінансування видатків проводилося згідно напрямів використання бюджетних коштів, визначених Паспорт</w:t>
            </w:r>
            <w:r w:rsidR="00160431">
              <w:rPr>
                <w:rFonts w:ascii="Times New Roman" w:eastAsia="Times New Roman" w:hAnsi="Times New Roman" w:cs="Times New Roman"/>
                <w:lang w:val="uk-UA"/>
              </w:rPr>
              <w:t>ами</w:t>
            </w:r>
            <w:r w:rsidRPr="00094041">
              <w:rPr>
                <w:rFonts w:ascii="Times New Roman" w:eastAsia="Times New Roman" w:hAnsi="Times New Roman" w:cs="Times New Roman"/>
                <w:lang w:val="uk-UA"/>
              </w:rPr>
              <w:t xml:space="preserve"> бюджетн</w:t>
            </w:r>
            <w:r w:rsidR="00160431">
              <w:rPr>
                <w:rFonts w:ascii="Times New Roman" w:eastAsia="Times New Roman" w:hAnsi="Times New Roman" w:cs="Times New Roman"/>
                <w:lang w:val="uk-UA"/>
              </w:rPr>
              <w:t>их</w:t>
            </w:r>
            <w:r w:rsidRPr="00094041">
              <w:rPr>
                <w:rFonts w:ascii="Times New Roman" w:eastAsia="Times New Roman" w:hAnsi="Times New Roman" w:cs="Times New Roman"/>
                <w:lang w:val="uk-UA"/>
              </w:rPr>
              <w:t xml:space="preserve"> програм місцевого бюджету</w:t>
            </w:r>
            <w:r w:rsidR="00160431">
              <w:rPr>
                <w:rFonts w:ascii="Times New Roman" w:eastAsia="Times New Roman" w:hAnsi="Times New Roman" w:cs="Times New Roman"/>
                <w:lang w:val="uk-UA"/>
              </w:rPr>
              <w:t>.</w:t>
            </w:r>
            <w:r w:rsidRPr="00094041">
              <w:rPr>
                <w:rFonts w:ascii="Times New Roman" w:eastAsia="Times New Roman" w:hAnsi="Times New Roman" w:cs="Times New Roman"/>
                <w:lang w:val="uk-UA"/>
              </w:rPr>
              <w:t xml:space="preserve"> </w:t>
            </w:r>
          </w:p>
          <w:p w:rsidR="00F573DC" w:rsidRPr="0027540A" w:rsidRDefault="00094041" w:rsidP="00952D47">
            <w:pPr>
              <w:spacing w:after="0" w:line="240" w:lineRule="auto"/>
              <w:rPr>
                <w:rFonts w:ascii="Times New Roman" w:eastAsia="Times New Roman" w:hAnsi="Times New Roman" w:cs="Times New Roman"/>
                <w:lang w:val="uk-UA"/>
              </w:rPr>
            </w:pPr>
            <w:r w:rsidRPr="00094041">
              <w:rPr>
                <w:rFonts w:ascii="Times New Roman" w:eastAsia="Times New Roman" w:hAnsi="Times New Roman" w:cs="Times New Roman"/>
                <w:lang w:val="uk-UA"/>
              </w:rPr>
              <w:tab/>
              <w:t>Дана бюджетна програма є актуальною для подальшої реалізації, цілі та мета досягнуті</w:t>
            </w:r>
            <w:r w:rsidR="00160431">
              <w:rPr>
                <w:rFonts w:ascii="Times New Roman" w:eastAsia="Times New Roman" w:hAnsi="Times New Roman" w:cs="Times New Roman"/>
                <w:lang w:val="uk-UA"/>
              </w:rPr>
              <w:t xml:space="preserve">. </w:t>
            </w:r>
            <w:r w:rsidRPr="00094041">
              <w:rPr>
                <w:rFonts w:ascii="Times New Roman" w:eastAsia="Times New Roman" w:hAnsi="Times New Roman" w:cs="Times New Roman"/>
                <w:lang w:val="uk-UA"/>
              </w:rPr>
              <w:t>Наслідком виконання даної бюджетної програми є забезпечення організаційної, інформаційно-аналітичної та матеріально-технічної діяльності районної ради.</w:t>
            </w:r>
          </w:p>
        </w:tc>
      </w:tr>
      <w:tr w:rsidR="00F573DC" w:rsidRPr="00B07937" w:rsidTr="00042D13">
        <w:trPr>
          <w:gridAfter w:val="1"/>
          <w:wAfter w:w="270" w:type="dxa"/>
          <w:trHeight w:val="1"/>
        </w:trPr>
        <w:tc>
          <w:tcPr>
            <w:tcW w:w="538" w:type="dxa"/>
            <w:gridSpan w:val="2"/>
            <w:vMerge w:val="restart"/>
            <w:tcBorders>
              <w:top w:val="single" w:sz="4" w:space="0" w:color="000000"/>
              <w:left w:val="single" w:sz="4" w:space="0" w:color="000000"/>
              <w:right w:val="single" w:sz="4" w:space="0" w:color="auto"/>
            </w:tcBorders>
            <w:shd w:val="clear" w:color="000000" w:fill="FFFFFF"/>
            <w:tcMar>
              <w:left w:w="114" w:type="dxa"/>
              <w:right w:w="114" w:type="dxa"/>
            </w:tcMar>
            <w:vAlign w:val="center"/>
          </w:tcPr>
          <w:p w:rsidR="00F573DC" w:rsidRPr="000D5F2D" w:rsidRDefault="00F573DC" w:rsidP="00B51697">
            <w:pPr>
              <w:spacing w:after="0" w:line="240" w:lineRule="auto"/>
              <w:jc w:val="center"/>
              <w:rPr>
                <w:rFonts w:ascii="Times New Roman" w:hAnsi="Times New Roman" w:cs="Times New Roman"/>
              </w:rPr>
            </w:pPr>
            <w:r w:rsidRPr="000D5F2D">
              <w:rPr>
                <w:rFonts w:ascii="Times New Roman" w:eastAsia="Times New Roman" w:hAnsi="Times New Roman" w:cs="Times New Roman"/>
              </w:rPr>
              <w:t>№ з/п</w:t>
            </w:r>
          </w:p>
        </w:tc>
        <w:tc>
          <w:tcPr>
            <w:tcW w:w="1722" w:type="dxa"/>
            <w:vMerge w:val="restart"/>
            <w:tcBorders>
              <w:top w:val="single" w:sz="4" w:space="0" w:color="000000"/>
              <w:left w:val="single" w:sz="4" w:space="0" w:color="auto"/>
              <w:right w:val="single" w:sz="4" w:space="0" w:color="auto"/>
            </w:tcBorders>
            <w:shd w:val="clear" w:color="000000" w:fill="FFFFFF"/>
            <w:vAlign w:val="center"/>
          </w:tcPr>
          <w:p w:rsidR="00F573DC" w:rsidRPr="000D5F2D" w:rsidRDefault="00F573DC" w:rsidP="00B51697">
            <w:pPr>
              <w:spacing w:after="0" w:line="240" w:lineRule="auto"/>
              <w:ind w:left="-57" w:right="-57"/>
              <w:jc w:val="center"/>
              <w:rPr>
                <w:rFonts w:ascii="Times New Roman" w:hAnsi="Times New Roman" w:cs="Times New Roman"/>
              </w:rPr>
            </w:pPr>
            <w:proofErr w:type="spellStart"/>
            <w:r w:rsidRPr="000D5F2D">
              <w:rPr>
                <w:rFonts w:ascii="Times New Roman" w:eastAsia="Times New Roman" w:hAnsi="Times New Roman" w:cs="Times New Roman"/>
              </w:rPr>
              <w:t>Показники</w:t>
            </w:r>
            <w:proofErr w:type="spellEnd"/>
          </w:p>
        </w:tc>
        <w:tc>
          <w:tcPr>
            <w:tcW w:w="814" w:type="dxa"/>
            <w:gridSpan w:val="2"/>
            <w:vMerge w:val="restart"/>
            <w:tcBorders>
              <w:top w:val="single" w:sz="4" w:space="0" w:color="000000"/>
              <w:left w:val="single" w:sz="4" w:space="0" w:color="auto"/>
              <w:right w:val="single" w:sz="4" w:space="0" w:color="auto"/>
            </w:tcBorders>
            <w:shd w:val="clear" w:color="000000" w:fill="FFFFFF"/>
            <w:vAlign w:val="center"/>
          </w:tcPr>
          <w:p w:rsidR="00F573DC" w:rsidRPr="000D5F2D" w:rsidRDefault="00F573DC" w:rsidP="00B51697">
            <w:pPr>
              <w:spacing w:after="0" w:line="240" w:lineRule="auto"/>
              <w:ind w:left="-57" w:right="-57"/>
              <w:jc w:val="center"/>
              <w:rPr>
                <w:rFonts w:ascii="Times New Roman" w:hAnsi="Times New Roman" w:cs="Times New Roman"/>
              </w:rPr>
            </w:pPr>
            <w:proofErr w:type="spellStart"/>
            <w:r w:rsidRPr="000D5F2D">
              <w:rPr>
                <w:rFonts w:ascii="Times New Roman" w:eastAsia="Times New Roman" w:hAnsi="Times New Roman" w:cs="Times New Roman"/>
              </w:rPr>
              <w:t>Одиниця</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виміру</w:t>
            </w:r>
            <w:proofErr w:type="spellEnd"/>
          </w:p>
        </w:tc>
        <w:tc>
          <w:tcPr>
            <w:tcW w:w="1118" w:type="dxa"/>
            <w:gridSpan w:val="3"/>
            <w:vMerge w:val="restart"/>
            <w:tcBorders>
              <w:top w:val="single" w:sz="4" w:space="0" w:color="000000"/>
              <w:left w:val="single" w:sz="4" w:space="0" w:color="auto"/>
              <w:right w:val="single" w:sz="4" w:space="0" w:color="auto"/>
            </w:tcBorders>
            <w:shd w:val="clear" w:color="000000" w:fill="FFFFFF"/>
            <w:vAlign w:val="center"/>
          </w:tcPr>
          <w:p w:rsidR="00F573DC" w:rsidRPr="000D5F2D" w:rsidRDefault="00F573DC" w:rsidP="00B51697">
            <w:pPr>
              <w:spacing w:after="0" w:line="240" w:lineRule="auto"/>
              <w:ind w:left="-57" w:right="-57"/>
              <w:jc w:val="center"/>
              <w:rPr>
                <w:rFonts w:ascii="Times New Roman" w:hAnsi="Times New Roman" w:cs="Times New Roman"/>
              </w:rPr>
            </w:pPr>
            <w:proofErr w:type="spellStart"/>
            <w:r w:rsidRPr="000D5F2D">
              <w:rPr>
                <w:rFonts w:ascii="Times New Roman" w:eastAsia="Times New Roman" w:hAnsi="Times New Roman" w:cs="Times New Roman"/>
              </w:rPr>
              <w:t>Джерело</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інформації</w:t>
            </w:r>
            <w:proofErr w:type="spellEnd"/>
          </w:p>
        </w:tc>
        <w:tc>
          <w:tcPr>
            <w:tcW w:w="3112" w:type="dxa"/>
            <w:gridSpan w:val="7"/>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0D5F2D" w:rsidRDefault="00F573DC" w:rsidP="00B51697">
            <w:pPr>
              <w:spacing w:after="0" w:line="240" w:lineRule="auto"/>
              <w:ind w:left="-87" w:right="-108"/>
              <w:jc w:val="center"/>
              <w:rPr>
                <w:rFonts w:ascii="Times New Roman" w:hAnsi="Times New Roman" w:cs="Times New Roman"/>
              </w:rPr>
            </w:pPr>
            <w:proofErr w:type="spellStart"/>
            <w:r w:rsidRPr="000D5F2D">
              <w:rPr>
                <w:rFonts w:ascii="Times New Roman" w:eastAsia="Times New Roman" w:hAnsi="Times New Roman" w:cs="Times New Roman"/>
              </w:rPr>
              <w:t>Затверджено</w:t>
            </w:r>
            <w:proofErr w:type="spellEnd"/>
            <w:r w:rsidRPr="000D5F2D">
              <w:rPr>
                <w:rFonts w:ascii="Times New Roman" w:eastAsia="Times New Roman" w:hAnsi="Times New Roman" w:cs="Times New Roman"/>
              </w:rPr>
              <w:t xml:space="preserve"> паспортом </w:t>
            </w:r>
            <w:proofErr w:type="spellStart"/>
            <w:r w:rsidRPr="000D5F2D">
              <w:rPr>
                <w:rFonts w:ascii="Times New Roman" w:eastAsia="Times New Roman" w:hAnsi="Times New Roman" w:cs="Times New Roman"/>
              </w:rPr>
              <w:t>районної</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бюджетної</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Програми</w:t>
            </w:r>
            <w:proofErr w:type="spellEnd"/>
            <w:r w:rsidRPr="000D5F2D">
              <w:rPr>
                <w:rFonts w:ascii="Times New Roman" w:eastAsia="Times New Roman" w:hAnsi="Times New Roman" w:cs="Times New Roman"/>
              </w:rPr>
              <w:t xml:space="preserve"> на </w:t>
            </w:r>
            <w:proofErr w:type="spellStart"/>
            <w:r w:rsidRPr="000D5F2D">
              <w:rPr>
                <w:rFonts w:ascii="Times New Roman" w:eastAsia="Times New Roman" w:hAnsi="Times New Roman" w:cs="Times New Roman"/>
              </w:rPr>
              <w:t>звітний</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період</w:t>
            </w:r>
            <w:proofErr w:type="spellEnd"/>
            <w:r w:rsidRPr="000D5F2D">
              <w:rPr>
                <w:rFonts w:ascii="Times New Roman" w:eastAsia="Times New Roman" w:hAnsi="Times New Roman" w:cs="Times New Roman"/>
              </w:rPr>
              <w:t>, грн.</w:t>
            </w:r>
          </w:p>
        </w:tc>
        <w:tc>
          <w:tcPr>
            <w:tcW w:w="4209" w:type="dxa"/>
            <w:gridSpan w:val="8"/>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0D5F2D" w:rsidRDefault="00F573DC" w:rsidP="00B51697">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Виконано</w:t>
            </w:r>
            <w:proofErr w:type="spellEnd"/>
            <w:r w:rsidRPr="000D5F2D">
              <w:rPr>
                <w:rFonts w:ascii="Times New Roman" w:eastAsia="Times New Roman" w:hAnsi="Times New Roman" w:cs="Times New Roman"/>
              </w:rPr>
              <w:t xml:space="preserve"> за </w:t>
            </w:r>
            <w:proofErr w:type="spellStart"/>
            <w:r w:rsidRPr="000D5F2D">
              <w:rPr>
                <w:rFonts w:ascii="Times New Roman" w:eastAsia="Times New Roman" w:hAnsi="Times New Roman" w:cs="Times New Roman"/>
              </w:rPr>
              <w:t>звітний</w:t>
            </w:r>
            <w:proofErr w:type="spellEnd"/>
            <w:r w:rsidRPr="000D5F2D">
              <w:rPr>
                <w:rFonts w:ascii="Times New Roman" w:eastAsia="Times New Roman" w:hAnsi="Times New Roman" w:cs="Times New Roman"/>
              </w:rPr>
              <w:t xml:space="preserve"> </w:t>
            </w:r>
            <w:proofErr w:type="spellStart"/>
            <w:r w:rsidRPr="000D5F2D">
              <w:rPr>
                <w:rFonts w:ascii="Times New Roman" w:eastAsia="Times New Roman" w:hAnsi="Times New Roman" w:cs="Times New Roman"/>
              </w:rPr>
              <w:t>період</w:t>
            </w:r>
            <w:proofErr w:type="spellEnd"/>
            <w:r w:rsidRPr="000D5F2D">
              <w:rPr>
                <w:rFonts w:ascii="Times New Roman" w:eastAsia="Times New Roman" w:hAnsi="Times New Roman" w:cs="Times New Roman"/>
              </w:rPr>
              <w:t>, грн.</w:t>
            </w:r>
          </w:p>
        </w:tc>
        <w:tc>
          <w:tcPr>
            <w:tcW w:w="3486" w:type="dxa"/>
            <w:gridSpan w:val="11"/>
            <w:tcBorders>
              <w:top w:val="single" w:sz="4" w:space="0" w:color="000000"/>
              <w:left w:val="single" w:sz="4" w:space="0" w:color="auto"/>
              <w:bottom w:val="single" w:sz="4" w:space="0" w:color="000000"/>
              <w:right w:val="single" w:sz="4" w:space="0" w:color="000000"/>
            </w:tcBorders>
            <w:shd w:val="clear" w:color="000000" w:fill="FFFFFF"/>
            <w:vAlign w:val="center"/>
          </w:tcPr>
          <w:p w:rsidR="00F573DC" w:rsidRPr="000D5F2D" w:rsidRDefault="00F573DC" w:rsidP="00B51697">
            <w:pPr>
              <w:spacing w:after="0" w:line="240" w:lineRule="auto"/>
              <w:jc w:val="center"/>
              <w:rPr>
                <w:rFonts w:ascii="Times New Roman" w:hAnsi="Times New Roman" w:cs="Times New Roman"/>
              </w:rPr>
            </w:pPr>
            <w:proofErr w:type="spellStart"/>
            <w:r w:rsidRPr="000D5F2D">
              <w:rPr>
                <w:rFonts w:ascii="Times New Roman" w:eastAsia="Times New Roman" w:hAnsi="Times New Roman" w:cs="Times New Roman"/>
              </w:rPr>
              <w:t>Відхилення</w:t>
            </w:r>
            <w:proofErr w:type="spellEnd"/>
          </w:p>
        </w:tc>
      </w:tr>
      <w:tr w:rsidR="00F573DC" w:rsidRPr="00B07937" w:rsidTr="00042D13">
        <w:trPr>
          <w:gridAfter w:val="1"/>
          <w:wAfter w:w="270" w:type="dxa"/>
          <w:trHeight w:val="1"/>
        </w:trPr>
        <w:tc>
          <w:tcPr>
            <w:tcW w:w="538" w:type="dxa"/>
            <w:gridSpan w:val="2"/>
            <w:vMerge/>
            <w:tcBorders>
              <w:left w:val="single" w:sz="4" w:space="0" w:color="000000"/>
              <w:right w:val="single" w:sz="4" w:space="0" w:color="auto"/>
            </w:tcBorders>
            <w:shd w:val="clear" w:color="000000" w:fill="FFFFFF"/>
            <w:tcMar>
              <w:left w:w="114" w:type="dxa"/>
              <w:right w:w="114" w:type="dxa"/>
            </w:tcMar>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p>
        </w:tc>
        <w:tc>
          <w:tcPr>
            <w:tcW w:w="1722" w:type="dxa"/>
            <w:vMerge/>
            <w:tcBorders>
              <w:left w:val="single" w:sz="4" w:space="0" w:color="auto"/>
              <w:right w:val="single" w:sz="4" w:space="0" w:color="auto"/>
            </w:tcBorders>
            <w:shd w:val="clear" w:color="000000" w:fill="FFFFFF"/>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p>
        </w:tc>
        <w:tc>
          <w:tcPr>
            <w:tcW w:w="814" w:type="dxa"/>
            <w:gridSpan w:val="2"/>
            <w:vMerge/>
            <w:tcBorders>
              <w:left w:val="single" w:sz="4" w:space="0" w:color="auto"/>
              <w:right w:val="single" w:sz="4" w:space="0" w:color="auto"/>
            </w:tcBorders>
            <w:shd w:val="clear" w:color="000000" w:fill="FFFFFF"/>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p>
        </w:tc>
        <w:tc>
          <w:tcPr>
            <w:tcW w:w="1118" w:type="dxa"/>
            <w:gridSpan w:val="3"/>
            <w:vMerge/>
            <w:tcBorders>
              <w:left w:val="single" w:sz="4" w:space="0" w:color="auto"/>
              <w:right w:val="single" w:sz="4" w:space="0" w:color="auto"/>
            </w:tcBorders>
            <w:shd w:val="clear" w:color="000000" w:fill="FFFFFF"/>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p>
        </w:tc>
        <w:tc>
          <w:tcPr>
            <w:tcW w:w="987" w:type="dxa"/>
            <w:gridSpan w:val="2"/>
            <w:vMerge w:val="restart"/>
            <w:tcBorders>
              <w:top w:val="single" w:sz="4" w:space="0" w:color="000000"/>
              <w:left w:val="single" w:sz="4" w:space="0" w:color="auto"/>
              <w:right w:val="single" w:sz="4" w:space="0" w:color="auto"/>
            </w:tcBorders>
            <w:shd w:val="clear" w:color="000000" w:fill="FFFFFF"/>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proofErr w:type="spellStart"/>
            <w:r w:rsidRPr="000D5F2D">
              <w:rPr>
                <w:rFonts w:ascii="Times New Roman" w:eastAsia="Times New Roman" w:hAnsi="Times New Roman" w:cs="Times New Roman"/>
              </w:rPr>
              <w:t>усього</w:t>
            </w:r>
            <w:proofErr w:type="spellEnd"/>
          </w:p>
        </w:tc>
        <w:tc>
          <w:tcPr>
            <w:tcW w:w="2125" w:type="dxa"/>
            <w:gridSpan w:val="5"/>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r w:rsidRPr="000D5F2D">
              <w:rPr>
                <w:rFonts w:ascii="Times New Roman" w:eastAsia="Times New Roman" w:hAnsi="Times New Roman" w:cs="Times New Roman"/>
              </w:rPr>
              <w:t xml:space="preserve">у тому </w:t>
            </w:r>
            <w:proofErr w:type="spellStart"/>
            <w:r w:rsidRPr="000D5F2D">
              <w:rPr>
                <w:rFonts w:ascii="Times New Roman" w:eastAsia="Times New Roman" w:hAnsi="Times New Roman" w:cs="Times New Roman"/>
              </w:rPr>
              <w:t>числі</w:t>
            </w:r>
            <w:proofErr w:type="spellEnd"/>
            <w:r w:rsidRPr="000D5F2D">
              <w:rPr>
                <w:rFonts w:ascii="Times New Roman" w:eastAsia="Times New Roman" w:hAnsi="Times New Roman" w:cs="Times New Roman"/>
              </w:rPr>
              <w:t>:</w:t>
            </w:r>
          </w:p>
        </w:tc>
        <w:tc>
          <w:tcPr>
            <w:tcW w:w="1384" w:type="dxa"/>
            <w:gridSpan w:val="4"/>
            <w:vMerge w:val="restart"/>
            <w:tcBorders>
              <w:top w:val="single" w:sz="4" w:space="0" w:color="000000"/>
              <w:left w:val="single" w:sz="4" w:space="0" w:color="auto"/>
              <w:right w:val="single" w:sz="4" w:space="0" w:color="auto"/>
            </w:tcBorders>
            <w:shd w:val="clear" w:color="000000" w:fill="FFFFFF"/>
            <w:vAlign w:val="center"/>
          </w:tcPr>
          <w:p w:rsidR="00F573DC" w:rsidRPr="0027540A" w:rsidRDefault="00F573DC" w:rsidP="00B51697">
            <w:pPr>
              <w:spacing w:after="0" w:line="240" w:lineRule="auto"/>
              <w:jc w:val="center"/>
              <w:rPr>
                <w:rFonts w:ascii="Times New Roman" w:eastAsia="Times New Roman" w:hAnsi="Times New Roman" w:cs="Times New Roman"/>
                <w:lang w:val="uk-UA"/>
              </w:rPr>
            </w:pPr>
            <w:proofErr w:type="spellStart"/>
            <w:r w:rsidRPr="000D5F2D">
              <w:rPr>
                <w:rFonts w:ascii="Times New Roman" w:eastAsia="Times New Roman" w:hAnsi="Times New Roman" w:cs="Times New Roman"/>
              </w:rPr>
              <w:t>усього</w:t>
            </w:r>
            <w:proofErr w:type="spellEnd"/>
          </w:p>
          <w:p w:rsidR="00F573DC" w:rsidRPr="0027540A" w:rsidRDefault="00F573DC" w:rsidP="00B51697">
            <w:pPr>
              <w:spacing w:after="0" w:line="240" w:lineRule="auto"/>
              <w:jc w:val="center"/>
              <w:rPr>
                <w:rFonts w:ascii="Times New Roman" w:eastAsia="Times New Roman" w:hAnsi="Times New Roman" w:cs="Times New Roman"/>
                <w:lang w:val="uk-UA"/>
              </w:rPr>
            </w:pPr>
            <w:proofErr w:type="spellStart"/>
            <w:r w:rsidRPr="000D5F2D">
              <w:rPr>
                <w:rFonts w:ascii="Times New Roman" w:eastAsia="Times New Roman" w:hAnsi="Times New Roman" w:cs="Times New Roman"/>
              </w:rPr>
              <w:t>загальний</w:t>
            </w:r>
            <w:proofErr w:type="spellEnd"/>
            <w:r w:rsidRPr="000D5F2D">
              <w:rPr>
                <w:rFonts w:ascii="Times New Roman" w:eastAsia="Times New Roman" w:hAnsi="Times New Roman" w:cs="Times New Roman"/>
              </w:rPr>
              <w:t xml:space="preserve"> фонд</w:t>
            </w:r>
          </w:p>
        </w:tc>
        <w:tc>
          <w:tcPr>
            <w:tcW w:w="2825" w:type="dxa"/>
            <w:gridSpan w:val="4"/>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27540A" w:rsidRDefault="00F573DC" w:rsidP="00B51697">
            <w:pPr>
              <w:spacing w:after="0" w:line="240" w:lineRule="auto"/>
              <w:jc w:val="center"/>
              <w:rPr>
                <w:rFonts w:ascii="Times New Roman" w:eastAsia="Times New Roman" w:hAnsi="Times New Roman" w:cs="Times New Roman"/>
                <w:lang w:val="uk-UA"/>
              </w:rPr>
            </w:pPr>
            <w:r w:rsidRPr="000D5F2D">
              <w:rPr>
                <w:rFonts w:ascii="Times New Roman" w:eastAsia="Times New Roman" w:hAnsi="Times New Roman" w:cs="Times New Roman"/>
              </w:rPr>
              <w:t xml:space="preserve">у тому </w:t>
            </w:r>
            <w:proofErr w:type="spellStart"/>
            <w:r w:rsidRPr="000D5F2D">
              <w:rPr>
                <w:rFonts w:ascii="Times New Roman" w:eastAsia="Times New Roman" w:hAnsi="Times New Roman" w:cs="Times New Roman"/>
              </w:rPr>
              <w:t>числі</w:t>
            </w:r>
            <w:proofErr w:type="spellEnd"/>
            <w:r w:rsidRPr="000D5F2D">
              <w:rPr>
                <w:rFonts w:ascii="Times New Roman" w:eastAsia="Times New Roman" w:hAnsi="Times New Roman" w:cs="Times New Roman"/>
              </w:rPr>
              <w:t>:</w:t>
            </w:r>
          </w:p>
        </w:tc>
        <w:tc>
          <w:tcPr>
            <w:tcW w:w="1683" w:type="dxa"/>
            <w:gridSpan w:val="7"/>
            <w:vMerge w:val="restart"/>
            <w:tcBorders>
              <w:top w:val="single" w:sz="4" w:space="0" w:color="000000"/>
              <w:left w:val="single" w:sz="4" w:space="0" w:color="auto"/>
              <w:right w:val="single" w:sz="4" w:space="0" w:color="auto"/>
            </w:tcBorders>
            <w:shd w:val="clear" w:color="000000" w:fill="FFFFFF"/>
            <w:vAlign w:val="center"/>
          </w:tcPr>
          <w:p w:rsidR="00F573DC" w:rsidRPr="0027540A" w:rsidRDefault="00F573DC" w:rsidP="00B51697">
            <w:pPr>
              <w:spacing w:after="0" w:line="240" w:lineRule="auto"/>
              <w:jc w:val="center"/>
              <w:rPr>
                <w:rFonts w:ascii="Times New Roman" w:eastAsia="Times New Roman" w:hAnsi="Times New Roman" w:cs="Times New Roman"/>
                <w:lang w:val="uk-UA"/>
              </w:rPr>
            </w:pPr>
            <w:proofErr w:type="spellStart"/>
            <w:r w:rsidRPr="000D5F2D">
              <w:rPr>
                <w:rFonts w:ascii="Times New Roman" w:eastAsia="Times New Roman" w:hAnsi="Times New Roman" w:cs="Times New Roman"/>
              </w:rPr>
              <w:t>усього</w:t>
            </w:r>
            <w:proofErr w:type="spellEnd"/>
          </w:p>
        </w:tc>
        <w:tc>
          <w:tcPr>
            <w:tcW w:w="1803" w:type="dxa"/>
            <w:gridSpan w:val="4"/>
            <w:tcBorders>
              <w:top w:val="single" w:sz="4" w:space="0" w:color="000000"/>
              <w:left w:val="single" w:sz="4" w:space="0" w:color="auto"/>
              <w:bottom w:val="single" w:sz="4" w:space="0" w:color="000000"/>
              <w:right w:val="single" w:sz="4" w:space="0" w:color="000000"/>
            </w:tcBorders>
            <w:shd w:val="clear" w:color="000000" w:fill="FFFFFF"/>
            <w:vAlign w:val="center"/>
          </w:tcPr>
          <w:p w:rsidR="00F573DC" w:rsidRPr="0027540A" w:rsidRDefault="00F573DC" w:rsidP="00B51697">
            <w:pPr>
              <w:spacing w:after="0" w:line="240" w:lineRule="auto"/>
              <w:jc w:val="center"/>
              <w:rPr>
                <w:rFonts w:ascii="Times New Roman" w:eastAsia="Times New Roman" w:hAnsi="Times New Roman" w:cs="Times New Roman"/>
                <w:lang w:val="uk-UA"/>
              </w:rPr>
            </w:pPr>
            <w:r w:rsidRPr="000D5F2D">
              <w:rPr>
                <w:rFonts w:ascii="Times New Roman" w:eastAsia="Times New Roman" w:hAnsi="Times New Roman" w:cs="Times New Roman"/>
              </w:rPr>
              <w:t xml:space="preserve">у тому </w:t>
            </w:r>
            <w:proofErr w:type="spellStart"/>
            <w:r w:rsidRPr="000D5F2D">
              <w:rPr>
                <w:rFonts w:ascii="Times New Roman" w:eastAsia="Times New Roman" w:hAnsi="Times New Roman" w:cs="Times New Roman"/>
              </w:rPr>
              <w:t>числі</w:t>
            </w:r>
            <w:proofErr w:type="spellEnd"/>
            <w:r w:rsidRPr="000D5F2D">
              <w:rPr>
                <w:rFonts w:ascii="Times New Roman" w:eastAsia="Times New Roman" w:hAnsi="Times New Roman" w:cs="Times New Roman"/>
              </w:rPr>
              <w:t>:</w:t>
            </w:r>
          </w:p>
        </w:tc>
      </w:tr>
      <w:tr w:rsidR="00F573DC" w:rsidRPr="00B07937" w:rsidTr="00042D13">
        <w:trPr>
          <w:gridAfter w:val="1"/>
          <w:wAfter w:w="270" w:type="dxa"/>
          <w:trHeight w:val="1"/>
        </w:trPr>
        <w:tc>
          <w:tcPr>
            <w:tcW w:w="538" w:type="dxa"/>
            <w:gridSpan w:val="2"/>
            <w:vMerge/>
            <w:tcBorders>
              <w:left w:val="single" w:sz="4" w:space="0" w:color="000000"/>
              <w:bottom w:val="single" w:sz="4" w:space="0" w:color="000000"/>
              <w:right w:val="single" w:sz="4" w:space="0" w:color="auto"/>
            </w:tcBorders>
            <w:shd w:val="clear" w:color="000000" w:fill="FFFFFF"/>
            <w:tcMar>
              <w:left w:w="114" w:type="dxa"/>
              <w:right w:w="114" w:type="dxa"/>
            </w:tcMar>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p>
        </w:tc>
        <w:tc>
          <w:tcPr>
            <w:tcW w:w="1722" w:type="dxa"/>
            <w:vMerge/>
            <w:tcBorders>
              <w:left w:val="single" w:sz="4" w:space="0" w:color="auto"/>
              <w:bottom w:val="single" w:sz="4" w:space="0" w:color="000000"/>
              <w:right w:val="single" w:sz="4" w:space="0" w:color="auto"/>
            </w:tcBorders>
            <w:shd w:val="clear" w:color="000000" w:fill="FFFFFF"/>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p>
        </w:tc>
        <w:tc>
          <w:tcPr>
            <w:tcW w:w="814" w:type="dxa"/>
            <w:gridSpan w:val="2"/>
            <w:vMerge/>
            <w:tcBorders>
              <w:left w:val="single" w:sz="4" w:space="0" w:color="auto"/>
              <w:bottom w:val="single" w:sz="4" w:space="0" w:color="000000"/>
              <w:right w:val="single" w:sz="4" w:space="0" w:color="auto"/>
            </w:tcBorders>
            <w:shd w:val="clear" w:color="000000" w:fill="FFFFFF"/>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p>
        </w:tc>
        <w:tc>
          <w:tcPr>
            <w:tcW w:w="1118" w:type="dxa"/>
            <w:gridSpan w:val="3"/>
            <w:vMerge/>
            <w:tcBorders>
              <w:left w:val="single" w:sz="4" w:space="0" w:color="auto"/>
              <w:bottom w:val="single" w:sz="4" w:space="0" w:color="000000"/>
              <w:right w:val="single" w:sz="4" w:space="0" w:color="auto"/>
            </w:tcBorders>
            <w:shd w:val="clear" w:color="000000" w:fill="FFFFFF"/>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p>
        </w:tc>
        <w:tc>
          <w:tcPr>
            <w:tcW w:w="987" w:type="dxa"/>
            <w:gridSpan w:val="2"/>
            <w:vMerge/>
            <w:tcBorders>
              <w:left w:val="single" w:sz="4" w:space="0" w:color="auto"/>
              <w:bottom w:val="single" w:sz="4" w:space="0" w:color="000000"/>
              <w:right w:val="single" w:sz="4" w:space="0" w:color="auto"/>
            </w:tcBorders>
            <w:shd w:val="clear" w:color="000000" w:fill="FFFFFF"/>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p>
        </w:tc>
        <w:tc>
          <w:tcPr>
            <w:tcW w:w="1079"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proofErr w:type="spellStart"/>
            <w:r w:rsidRPr="000D5F2D">
              <w:rPr>
                <w:rFonts w:ascii="Times New Roman" w:eastAsia="Times New Roman" w:hAnsi="Times New Roman" w:cs="Times New Roman"/>
              </w:rPr>
              <w:t>загальний</w:t>
            </w:r>
            <w:proofErr w:type="spellEnd"/>
            <w:r w:rsidRPr="000D5F2D">
              <w:rPr>
                <w:rFonts w:ascii="Times New Roman" w:eastAsia="Times New Roman" w:hAnsi="Times New Roman" w:cs="Times New Roman"/>
              </w:rPr>
              <w:t xml:space="preserve"> фонд</w:t>
            </w:r>
          </w:p>
        </w:tc>
        <w:tc>
          <w:tcPr>
            <w:tcW w:w="1046"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27540A" w:rsidRDefault="00F573DC" w:rsidP="00EF58E1">
            <w:pPr>
              <w:spacing w:after="0" w:line="240" w:lineRule="auto"/>
              <w:jc w:val="center"/>
              <w:rPr>
                <w:rFonts w:ascii="Times New Roman" w:eastAsia="Times New Roman" w:hAnsi="Times New Roman" w:cs="Times New Roman"/>
                <w:lang w:val="uk-UA"/>
              </w:rPr>
            </w:pPr>
            <w:r w:rsidRPr="000D5F2D">
              <w:rPr>
                <w:rFonts w:ascii="Times New Roman" w:eastAsia="Times New Roman" w:hAnsi="Times New Roman" w:cs="Times New Roman"/>
              </w:rPr>
              <w:t xml:space="preserve">спец. </w:t>
            </w:r>
            <w:r w:rsidRPr="000D5F2D">
              <w:rPr>
                <w:rFonts w:ascii="Times New Roman" w:eastAsia="Times New Roman" w:hAnsi="Times New Roman" w:cs="Times New Roman"/>
              </w:rPr>
              <w:br/>
              <w:t>фонд</w:t>
            </w:r>
          </w:p>
        </w:tc>
        <w:tc>
          <w:tcPr>
            <w:tcW w:w="1384" w:type="dxa"/>
            <w:gridSpan w:val="4"/>
            <w:vMerge/>
            <w:tcBorders>
              <w:left w:val="single" w:sz="4" w:space="0" w:color="auto"/>
              <w:bottom w:val="single" w:sz="4" w:space="0" w:color="000000"/>
              <w:right w:val="single" w:sz="4" w:space="0" w:color="auto"/>
            </w:tcBorders>
            <w:shd w:val="clear" w:color="000000" w:fill="FFFFFF"/>
            <w:vAlign w:val="center"/>
          </w:tcPr>
          <w:p w:rsidR="00F573DC" w:rsidRPr="0027540A" w:rsidRDefault="00F573DC" w:rsidP="00B51697">
            <w:pPr>
              <w:spacing w:after="0" w:line="240" w:lineRule="auto"/>
              <w:jc w:val="center"/>
              <w:rPr>
                <w:rFonts w:ascii="Times New Roman" w:eastAsia="Times New Roman" w:hAnsi="Times New Roman" w:cs="Times New Roman"/>
                <w:lang w:val="uk-UA"/>
              </w:rPr>
            </w:pPr>
          </w:p>
        </w:tc>
        <w:tc>
          <w:tcPr>
            <w:tcW w:w="1869"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27540A" w:rsidRDefault="00F573DC" w:rsidP="00B51697">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Загальний фонд</w:t>
            </w: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27540A" w:rsidRDefault="00F573DC" w:rsidP="00F573DC">
            <w:pPr>
              <w:spacing w:after="0" w:line="240" w:lineRule="auto"/>
              <w:jc w:val="center"/>
              <w:rPr>
                <w:rFonts w:ascii="Times New Roman" w:eastAsia="Times New Roman" w:hAnsi="Times New Roman" w:cs="Times New Roman"/>
                <w:lang w:val="uk-UA"/>
              </w:rPr>
            </w:pPr>
            <w:r>
              <w:rPr>
                <w:rFonts w:ascii="Times New Roman" w:eastAsia="Times New Roman" w:hAnsi="Times New Roman" w:cs="Times New Roman"/>
                <w:lang w:val="uk-UA"/>
              </w:rPr>
              <w:t>Спец.</w:t>
            </w:r>
            <w:r w:rsidRPr="000D5F2D">
              <w:rPr>
                <w:rFonts w:ascii="Times New Roman" w:eastAsia="Times New Roman" w:hAnsi="Times New Roman" w:cs="Times New Roman"/>
              </w:rPr>
              <w:t xml:space="preserve"> фонд</w:t>
            </w:r>
          </w:p>
        </w:tc>
        <w:tc>
          <w:tcPr>
            <w:tcW w:w="1683" w:type="dxa"/>
            <w:gridSpan w:val="7"/>
            <w:vMerge/>
            <w:tcBorders>
              <w:left w:val="single" w:sz="4" w:space="0" w:color="auto"/>
              <w:bottom w:val="single" w:sz="4" w:space="0" w:color="000000"/>
              <w:right w:val="single" w:sz="4" w:space="0" w:color="auto"/>
            </w:tcBorders>
            <w:shd w:val="clear" w:color="000000" w:fill="FFFFFF"/>
            <w:vAlign w:val="center"/>
          </w:tcPr>
          <w:p w:rsidR="00F573DC" w:rsidRPr="000D5F2D" w:rsidRDefault="00F573DC" w:rsidP="00B51697">
            <w:pPr>
              <w:rPr>
                <w:rFonts w:ascii="Times New Roman" w:eastAsia="Calibri" w:hAnsi="Times New Roman" w:cs="Times New Roman"/>
              </w:rPr>
            </w:pP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0D5F2D" w:rsidRDefault="00F573DC" w:rsidP="00B51697">
            <w:pPr>
              <w:rPr>
                <w:rFonts w:ascii="Times New Roman" w:eastAsia="Calibri" w:hAnsi="Times New Roman" w:cs="Times New Roman"/>
              </w:rPr>
            </w:pPr>
            <w:proofErr w:type="spellStart"/>
            <w:r w:rsidRPr="000D5F2D">
              <w:rPr>
                <w:rFonts w:ascii="Times New Roman" w:eastAsia="Times New Roman" w:hAnsi="Times New Roman" w:cs="Times New Roman"/>
              </w:rPr>
              <w:t>загальний</w:t>
            </w:r>
            <w:proofErr w:type="spellEnd"/>
            <w:r w:rsidRPr="000D5F2D">
              <w:rPr>
                <w:rFonts w:ascii="Times New Roman" w:eastAsia="Times New Roman" w:hAnsi="Times New Roman" w:cs="Times New Roman"/>
              </w:rPr>
              <w:t xml:space="preserve"> фонд</w:t>
            </w:r>
          </w:p>
        </w:tc>
        <w:tc>
          <w:tcPr>
            <w:tcW w:w="847"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573DC" w:rsidRPr="000D5F2D" w:rsidRDefault="00F573DC" w:rsidP="00F573DC">
            <w:pPr>
              <w:spacing w:after="0" w:line="240" w:lineRule="auto"/>
              <w:ind w:left="-122" w:right="-85"/>
              <w:jc w:val="center"/>
              <w:rPr>
                <w:rFonts w:ascii="Times New Roman" w:hAnsi="Times New Roman" w:cs="Times New Roman"/>
              </w:rPr>
            </w:pPr>
            <w:proofErr w:type="spellStart"/>
            <w:r>
              <w:rPr>
                <w:rFonts w:ascii="Times New Roman" w:eastAsia="Times New Roman" w:hAnsi="Times New Roman" w:cs="Times New Roman"/>
                <w:lang w:val="uk-UA"/>
              </w:rPr>
              <w:t>Спец.ф</w:t>
            </w:r>
            <w:r w:rsidRPr="000D5F2D">
              <w:rPr>
                <w:rFonts w:ascii="Times New Roman" w:eastAsia="Times New Roman" w:hAnsi="Times New Roman" w:cs="Times New Roman"/>
              </w:rPr>
              <w:t>онд</w:t>
            </w:r>
            <w:proofErr w:type="spellEnd"/>
          </w:p>
        </w:tc>
      </w:tr>
      <w:tr w:rsidR="00F573DC" w:rsidRPr="00042D13" w:rsidTr="00042D13">
        <w:trPr>
          <w:gridAfter w:val="1"/>
          <w:wAfter w:w="270" w:type="dxa"/>
          <w:trHeight w:val="1"/>
        </w:trPr>
        <w:tc>
          <w:tcPr>
            <w:tcW w:w="538" w:type="dxa"/>
            <w:gridSpan w:val="2"/>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F573DC" w:rsidRPr="00823456" w:rsidRDefault="00F573DC" w:rsidP="00B51697">
            <w:pPr>
              <w:pStyle w:val="TableTABL"/>
              <w:jc w:val="center"/>
              <w:rPr>
                <w:rFonts w:ascii="Times New Roman" w:hAnsi="Times New Roman" w:cs="Times New Roman"/>
                <w:spacing w:val="0"/>
                <w:sz w:val="22"/>
                <w:szCs w:val="22"/>
              </w:rPr>
            </w:pPr>
          </w:p>
        </w:tc>
        <w:tc>
          <w:tcPr>
            <w:tcW w:w="14461" w:type="dxa"/>
            <w:gridSpan w:val="32"/>
            <w:tcBorders>
              <w:top w:val="single" w:sz="4" w:space="0" w:color="000000"/>
              <w:left w:val="single" w:sz="4" w:space="0" w:color="auto"/>
              <w:bottom w:val="single" w:sz="4" w:space="0" w:color="000000"/>
              <w:right w:val="single" w:sz="4" w:space="0" w:color="000000"/>
            </w:tcBorders>
            <w:shd w:val="clear" w:color="000000" w:fill="FFFFFF"/>
          </w:tcPr>
          <w:p w:rsidR="00042D13" w:rsidRDefault="00042D13" w:rsidP="00B51697">
            <w:pPr>
              <w:spacing w:after="0" w:line="240" w:lineRule="auto"/>
              <w:rPr>
                <w:rFonts w:ascii="Times New Roman" w:eastAsia="Times New Roman" w:hAnsi="Times New Roman" w:cs="Times New Roman"/>
                <w:sz w:val="24"/>
                <w:lang w:val="uk-UA"/>
              </w:rPr>
            </w:pPr>
          </w:p>
          <w:p w:rsidR="00F573DC" w:rsidRDefault="00F573DC" w:rsidP="00B51697">
            <w:pPr>
              <w:spacing w:after="0" w:line="240" w:lineRule="auto"/>
              <w:rPr>
                <w:rFonts w:ascii="Times New Roman" w:eastAsia="Times New Roman" w:hAnsi="Times New Roman" w:cs="Times New Roman"/>
                <w:sz w:val="24"/>
                <w:lang w:val="uk-UA"/>
              </w:rPr>
            </w:pPr>
            <w:r>
              <w:rPr>
                <w:rFonts w:ascii="Times New Roman" w:eastAsia="Times New Roman" w:hAnsi="Times New Roman" w:cs="Times New Roman"/>
                <w:sz w:val="24"/>
                <w:lang w:val="uk-UA"/>
              </w:rPr>
              <w:t>Завдання 3</w:t>
            </w:r>
          </w:p>
          <w:p w:rsidR="00F573DC" w:rsidRPr="00823456" w:rsidRDefault="00F573DC" w:rsidP="00B51697">
            <w:pPr>
              <w:spacing w:after="0" w:line="240" w:lineRule="auto"/>
              <w:rPr>
                <w:rFonts w:ascii="Times New Roman" w:eastAsia="Calibri" w:hAnsi="Times New Roman" w:cs="Times New Roman"/>
                <w:lang w:val="uk-UA"/>
              </w:rPr>
            </w:pPr>
            <w:r w:rsidRPr="00B07937">
              <w:rPr>
                <w:rFonts w:ascii="Times New Roman" w:eastAsia="Times New Roman" w:hAnsi="Times New Roman" w:cs="Times New Roman"/>
                <w:sz w:val="24"/>
                <w:lang w:val="uk-UA"/>
              </w:rPr>
              <w:t>Забезпеч</w:t>
            </w:r>
            <w:r>
              <w:rPr>
                <w:rFonts w:ascii="Times New Roman" w:eastAsia="Times New Roman" w:hAnsi="Times New Roman" w:cs="Times New Roman"/>
                <w:sz w:val="24"/>
                <w:lang w:val="uk-UA"/>
              </w:rPr>
              <w:t>е</w:t>
            </w:r>
            <w:r w:rsidRPr="00B07937">
              <w:rPr>
                <w:rFonts w:ascii="Times New Roman" w:eastAsia="Times New Roman" w:hAnsi="Times New Roman" w:cs="Times New Roman"/>
                <w:sz w:val="24"/>
                <w:lang w:val="uk-UA"/>
              </w:rPr>
              <w:t>ння сплати членських внесків до Української асоціації районних та обласних рад Всеукраїнської асоціації органів місцевого самоврядування та Асоціації "Полтавська обласна асоціація органів місцевого самоврядування".</w:t>
            </w:r>
          </w:p>
        </w:tc>
      </w:tr>
      <w:tr w:rsidR="00F573DC" w:rsidRPr="00B07937" w:rsidTr="00042D13">
        <w:trPr>
          <w:gridAfter w:val="1"/>
          <w:wAfter w:w="270" w:type="dxa"/>
          <w:trHeight w:val="1"/>
        </w:trPr>
        <w:tc>
          <w:tcPr>
            <w:tcW w:w="538" w:type="dxa"/>
            <w:gridSpan w:val="2"/>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F573DC" w:rsidRPr="00823456" w:rsidRDefault="00F573DC" w:rsidP="00B51697">
            <w:pPr>
              <w:pStyle w:val="TableTABL"/>
              <w:jc w:val="center"/>
              <w:rPr>
                <w:rFonts w:ascii="Times New Roman" w:hAnsi="Times New Roman" w:cs="Times New Roman"/>
                <w:spacing w:val="0"/>
                <w:sz w:val="22"/>
                <w:szCs w:val="22"/>
              </w:rPr>
            </w:pPr>
            <w:r w:rsidRPr="00823456">
              <w:rPr>
                <w:rFonts w:ascii="Times New Roman" w:hAnsi="Times New Roman" w:cs="Times New Roman"/>
                <w:spacing w:val="0"/>
                <w:sz w:val="22"/>
                <w:szCs w:val="22"/>
              </w:rPr>
              <w:t>1</w:t>
            </w:r>
          </w:p>
        </w:tc>
        <w:tc>
          <w:tcPr>
            <w:tcW w:w="1722" w:type="dxa"/>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rPr>
                <w:rFonts w:ascii="Times New Roman" w:eastAsia="Times New Roman" w:hAnsi="Times New Roman" w:cs="Times New Roman"/>
                <w:lang w:val="uk-UA"/>
              </w:rPr>
            </w:pPr>
            <w:r w:rsidRPr="00823456">
              <w:rPr>
                <w:rFonts w:ascii="Times New Roman" w:eastAsia="Times New Roman" w:hAnsi="Times New Roman" w:cs="Times New Roman"/>
                <w:lang w:val="uk-UA"/>
              </w:rPr>
              <w:t>Затрат:</w:t>
            </w:r>
          </w:p>
        </w:tc>
        <w:tc>
          <w:tcPr>
            <w:tcW w:w="814"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pStyle w:val="a3"/>
              <w:spacing w:line="240" w:lineRule="auto"/>
              <w:jc w:val="center"/>
              <w:textAlignment w:val="auto"/>
              <w:rPr>
                <w:color w:val="auto"/>
                <w:sz w:val="22"/>
                <w:szCs w:val="22"/>
                <w:lang w:val="uk-UA"/>
              </w:rPr>
            </w:pPr>
          </w:p>
        </w:tc>
        <w:tc>
          <w:tcPr>
            <w:tcW w:w="1118" w:type="dxa"/>
            <w:gridSpan w:val="3"/>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pStyle w:val="a3"/>
              <w:spacing w:line="240" w:lineRule="auto"/>
              <w:jc w:val="center"/>
              <w:textAlignment w:val="auto"/>
              <w:rPr>
                <w:color w:val="auto"/>
                <w:sz w:val="22"/>
                <w:szCs w:val="22"/>
                <w:lang w:val="uk-UA"/>
              </w:rPr>
            </w:pPr>
          </w:p>
        </w:tc>
        <w:tc>
          <w:tcPr>
            <w:tcW w:w="987" w:type="dxa"/>
            <w:gridSpan w:val="2"/>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c>
          <w:tcPr>
            <w:tcW w:w="1079" w:type="dxa"/>
            <w:gridSpan w:val="2"/>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c>
          <w:tcPr>
            <w:tcW w:w="1046" w:type="dxa"/>
            <w:gridSpan w:val="3"/>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c>
          <w:tcPr>
            <w:tcW w:w="1384" w:type="dxa"/>
            <w:gridSpan w:val="4"/>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c>
          <w:tcPr>
            <w:tcW w:w="1869" w:type="dxa"/>
            <w:gridSpan w:val="3"/>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c>
          <w:tcPr>
            <w:tcW w:w="956" w:type="dxa"/>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c>
          <w:tcPr>
            <w:tcW w:w="1683" w:type="dxa"/>
            <w:gridSpan w:val="7"/>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c>
          <w:tcPr>
            <w:tcW w:w="956" w:type="dxa"/>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c>
          <w:tcPr>
            <w:tcW w:w="847" w:type="dxa"/>
            <w:gridSpan w:val="3"/>
            <w:tcBorders>
              <w:top w:val="single" w:sz="4" w:space="0" w:color="000000"/>
              <w:left w:val="single" w:sz="4" w:space="0" w:color="auto"/>
              <w:bottom w:val="single" w:sz="4" w:space="0" w:color="000000"/>
              <w:right w:val="single" w:sz="4" w:space="0" w:color="000000"/>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r>
      <w:tr w:rsidR="00F573DC" w:rsidRPr="00B07937" w:rsidTr="00042D13">
        <w:trPr>
          <w:gridAfter w:val="1"/>
          <w:wAfter w:w="270" w:type="dxa"/>
          <w:trHeight w:val="1"/>
        </w:trPr>
        <w:tc>
          <w:tcPr>
            <w:tcW w:w="538" w:type="dxa"/>
            <w:gridSpan w:val="2"/>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F573DC" w:rsidRPr="00823456" w:rsidRDefault="00F573DC" w:rsidP="00B51697">
            <w:pPr>
              <w:pStyle w:val="a3"/>
              <w:spacing w:line="240" w:lineRule="auto"/>
              <w:textAlignment w:val="auto"/>
              <w:rPr>
                <w:color w:val="auto"/>
                <w:sz w:val="22"/>
                <w:szCs w:val="22"/>
                <w:lang w:val="uk-UA"/>
              </w:rPr>
            </w:pPr>
          </w:p>
        </w:tc>
        <w:tc>
          <w:tcPr>
            <w:tcW w:w="1722" w:type="dxa"/>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rPr>
                <w:rFonts w:ascii="Times New Roman" w:eastAsia="Times New Roman" w:hAnsi="Times New Roman" w:cs="Times New Roman"/>
                <w:lang w:val="uk-UA"/>
              </w:rPr>
            </w:pPr>
            <w:r w:rsidRPr="00823456">
              <w:rPr>
                <w:rFonts w:ascii="Times New Roman" w:eastAsia="Times New Roman" w:hAnsi="Times New Roman" w:cs="Times New Roman"/>
                <w:lang w:val="uk-UA"/>
              </w:rPr>
              <w:t xml:space="preserve">Обсяг видатків </w:t>
            </w:r>
          </w:p>
        </w:tc>
        <w:tc>
          <w:tcPr>
            <w:tcW w:w="814" w:type="dxa"/>
            <w:gridSpan w:val="2"/>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pStyle w:val="a3"/>
              <w:spacing w:line="240" w:lineRule="auto"/>
              <w:jc w:val="center"/>
              <w:textAlignment w:val="auto"/>
              <w:rPr>
                <w:color w:val="auto"/>
                <w:sz w:val="22"/>
                <w:szCs w:val="22"/>
                <w:lang w:val="uk-UA"/>
              </w:rPr>
            </w:pPr>
            <w:r w:rsidRPr="00823456">
              <w:rPr>
                <w:color w:val="auto"/>
                <w:sz w:val="22"/>
                <w:szCs w:val="22"/>
                <w:lang w:val="uk-UA"/>
              </w:rPr>
              <w:t>грн.</w:t>
            </w:r>
          </w:p>
        </w:tc>
        <w:tc>
          <w:tcPr>
            <w:tcW w:w="1118" w:type="dxa"/>
            <w:gridSpan w:val="3"/>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pStyle w:val="a3"/>
              <w:jc w:val="center"/>
              <w:rPr>
                <w:color w:val="auto"/>
                <w:sz w:val="22"/>
                <w:szCs w:val="22"/>
                <w:lang w:val="uk-UA"/>
              </w:rPr>
            </w:pPr>
            <w:r w:rsidRPr="00823456">
              <w:rPr>
                <w:color w:val="auto"/>
                <w:sz w:val="22"/>
                <w:szCs w:val="22"/>
                <w:lang w:val="uk-UA"/>
              </w:rPr>
              <w:t>Довідка про зміни до кошторису</w:t>
            </w:r>
          </w:p>
        </w:tc>
        <w:tc>
          <w:tcPr>
            <w:tcW w:w="98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13000,00</w:t>
            </w:r>
          </w:p>
        </w:tc>
        <w:tc>
          <w:tcPr>
            <w:tcW w:w="1079"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13000,00</w:t>
            </w:r>
          </w:p>
        </w:tc>
        <w:tc>
          <w:tcPr>
            <w:tcW w:w="1046"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c>
          <w:tcPr>
            <w:tcW w:w="1384" w:type="dxa"/>
            <w:gridSpan w:val="4"/>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13000,00</w:t>
            </w:r>
          </w:p>
        </w:tc>
        <w:tc>
          <w:tcPr>
            <w:tcW w:w="1869"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13000,00</w:t>
            </w: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lang w:val="uk-UA"/>
              </w:rPr>
            </w:pPr>
            <w:r w:rsidRPr="00823456">
              <w:rPr>
                <w:rFonts w:ascii="Times New Roman" w:eastAsia="Calibri" w:hAnsi="Times New Roman" w:cs="Times New Roman"/>
                <w:lang w:val="uk-UA"/>
              </w:rPr>
              <w:t>0,00</w:t>
            </w:r>
          </w:p>
        </w:tc>
        <w:tc>
          <w:tcPr>
            <w:tcW w:w="1683" w:type="dxa"/>
            <w:gridSpan w:val="7"/>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lang w:val="uk-UA"/>
              </w:rPr>
            </w:pPr>
            <w:r w:rsidRPr="00823456">
              <w:rPr>
                <w:rFonts w:ascii="Times New Roman" w:eastAsia="Calibri" w:hAnsi="Times New Roman" w:cs="Times New Roman"/>
                <w:lang w:val="uk-UA"/>
              </w:rPr>
              <w:t>0,00</w:t>
            </w: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lang w:val="uk-UA"/>
              </w:rPr>
            </w:pPr>
            <w:r w:rsidRPr="00823456">
              <w:rPr>
                <w:rFonts w:ascii="Times New Roman" w:eastAsia="Calibri" w:hAnsi="Times New Roman" w:cs="Times New Roman"/>
                <w:lang w:val="uk-UA"/>
              </w:rPr>
              <w:t>0,00</w:t>
            </w:r>
          </w:p>
        </w:tc>
        <w:tc>
          <w:tcPr>
            <w:tcW w:w="847"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r>
      <w:tr w:rsidR="00F573DC" w:rsidRPr="00B07937" w:rsidTr="00042D13">
        <w:trPr>
          <w:gridAfter w:val="1"/>
          <w:wAfter w:w="270" w:type="dxa"/>
          <w:trHeight w:val="1"/>
        </w:trPr>
        <w:tc>
          <w:tcPr>
            <w:tcW w:w="538" w:type="dxa"/>
            <w:gridSpan w:val="2"/>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F573DC" w:rsidRPr="00823456" w:rsidRDefault="00F573DC" w:rsidP="00B51697">
            <w:pPr>
              <w:pStyle w:val="TableTABL"/>
              <w:jc w:val="center"/>
              <w:rPr>
                <w:rFonts w:ascii="Times New Roman" w:hAnsi="Times New Roman" w:cs="Times New Roman"/>
                <w:spacing w:val="0"/>
                <w:sz w:val="22"/>
                <w:szCs w:val="22"/>
              </w:rPr>
            </w:pPr>
            <w:r w:rsidRPr="00823456">
              <w:rPr>
                <w:rFonts w:ascii="Times New Roman" w:hAnsi="Times New Roman" w:cs="Times New Roman"/>
                <w:spacing w:val="0"/>
                <w:sz w:val="22"/>
                <w:szCs w:val="22"/>
              </w:rPr>
              <w:t>2</w:t>
            </w:r>
          </w:p>
        </w:tc>
        <w:tc>
          <w:tcPr>
            <w:tcW w:w="1722" w:type="dxa"/>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rPr>
                <w:rFonts w:ascii="Times New Roman" w:eastAsia="Times New Roman" w:hAnsi="Times New Roman" w:cs="Times New Roman"/>
                <w:lang w:val="uk-UA"/>
              </w:rPr>
            </w:pPr>
            <w:r w:rsidRPr="00823456">
              <w:rPr>
                <w:rFonts w:ascii="Times New Roman" w:eastAsia="Times New Roman" w:hAnsi="Times New Roman" w:cs="Times New Roman"/>
                <w:lang w:val="uk-UA"/>
              </w:rPr>
              <w:t>Продукту:</w:t>
            </w:r>
          </w:p>
        </w:tc>
        <w:tc>
          <w:tcPr>
            <w:tcW w:w="814" w:type="dxa"/>
            <w:gridSpan w:val="2"/>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pStyle w:val="a3"/>
              <w:spacing w:line="240" w:lineRule="auto"/>
              <w:jc w:val="center"/>
              <w:textAlignment w:val="auto"/>
              <w:rPr>
                <w:color w:val="auto"/>
                <w:sz w:val="22"/>
                <w:szCs w:val="22"/>
                <w:lang w:val="uk-UA"/>
              </w:rPr>
            </w:pPr>
          </w:p>
        </w:tc>
        <w:tc>
          <w:tcPr>
            <w:tcW w:w="1118"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pStyle w:val="a3"/>
              <w:spacing w:line="240" w:lineRule="auto"/>
              <w:jc w:val="center"/>
              <w:textAlignment w:val="auto"/>
              <w:rPr>
                <w:color w:val="auto"/>
                <w:sz w:val="22"/>
                <w:szCs w:val="22"/>
                <w:lang w:val="uk-UA"/>
              </w:rPr>
            </w:pPr>
          </w:p>
        </w:tc>
        <w:tc>
          <w:tcPr>
            <w:tcW w:w="98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p>
        </w:tc>
        <w:tc>
          <w:tcPr>
            <w:tcW w:w="1079"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p>
        </w:tc>
        <w:tc>
          <w:tcPr>
            <w:tcW w:w="1046"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c>
          <w:tcPr>
            <w:tcW w:w="1384" w:type="dxa"/>
            <w:gridSpan w:val="4"/>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p>
        </w:tc>
        <w:tc>
          <w:tcPr>
            <w:tcW w:w="1869"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c>
          <w:tcPr>
            <w:tcW w:w="1683" w:type="dxa"/>
            <w:gridSpan w:val="7"/>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c>
          <w:tcPr>
            <w:tcW w:w="847"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r>
      <w:tr w:rsidR="00F573DC" w:rsidRPr="00B07937" w:rsidTr="00042D13">
        <w:trPr>
          <w:gridAfter w:val="1"/>
          <w:wAfter w:w="270" w:type="dxa"/>
          <w:trHeight w:val="1"/>
        </w:trPr>
        <w:tc>
          <w:tcPr>
            <w:tcW w:w="538" w:type="dxa"/>
            <w:gridSpan w:val="2"/>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F573DC" w:rsidRPr="00823456" w:rsidRDefault="00F573DC" w:rsidP="00B51697">
            <w:pPr>
              <w:pStyle w:val="a3"/>
              <w:spacing w:line="240" w:lineRule="auto"/>
              <w:textAlignment w:val="auto"/>
              <w:rPr>
                <w:color w:val="auto"/>
                <w:sz w:val="22"/>
                <w:szCs w:val="22"/>
                <w:lang w:val="uk-UA"/>
              </w:rPr>
            </w:pPr>
          </w:p>
        </w:tc>
        <w:tc>
          <w:tcPr>
            <w:tcW w:w="1722" w:type="dxa"/>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rPr>
                <w:rFonts w:ascii="Times New Roman" w:hAnsi="Times New Roman" w:cs="Times New Roman"/>
                <w:color w:val="000000"/>
                <w:lang w:val="uk-UA"/>
              </w:rPr>
            </w:pPr>
            <w:r w:rsidRPr="00823456">
              <w:rPr>
                <w:rFonts w:ascii="Times New Roman" w:hAnsi="Times New Roman" w:cs="Times New Roman"/>
                <w:color w:val="000000"/>
                <w:lang w:val="uk-UA"/>
              </w:rPr>
              <w:t>Кількість асоціацій</w:t>
            </w:r>
          </w:p>
        </w:tc>
        <w:tc>
          <w:tcPr>
            <w:tcW w:w="814" w:type="dxa"/>
            <w:gridSpan w:val="2"/>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pStyle w:val="a3"/>
              <w:spacing w:line="240" w:lineRule="auto"/>
              <w:jc w:val="center"/>
              <w:textAlignment w:val="auto"/>
              <w:rPr>
                <w:color w:val="auto"/>
                <w:sz w:val="22"/>
                <w:szCs w:val="22"/>
                <w:lang w:val="uk-UA"/>
              </w:rPr>
            </w:pPr>
            <w:r w:rsidRPr="00823456">
              <w:rPr>
                <w:sz w:val="22"/>
                <w:szCs w:val="22"/>
                <w:lang w:val="uk-UA"/>
              </w:rPr>
              <w:t>одиниць</w:t>
            </w:r>
          </w:p>
        </w:tc>
        <w:tc>
          <w:tcPr>
            <w:tcW w:w="1118" w:type="dxa"/>
            <w:gridSpan w:val="3"/>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pStyle w:val="a3"/>
              <w:spacing w:line="240" w:lineRule="auto"/>
              <w:jc w:val="center"/>
              <w:textAlignment w:val="auto"/>
              <w:rPr>
                <w:color w:val="auto"/>
                <w:sz w:val="22"/>
                <w:szCs w:val="22"/>
                <w:lang w:val="uk-UA"/>
              </w:rPr>
            </w:pPr>
            <w:r>
              <w:rPr>
                <w:color w:val="auto"/>
                <w:sz w:val="22"/>
                <w:szCs w:val="22"/>
                <w:lang w:val="uk-UA"/>
              </w:rPr>
              <w:t>Договір</w:t>
            </w:r>
          </w:p>
        </w:tc>
        <w:tc>
          <w:tcPr>
            <w:tcW w:w="98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2,00</w:t>
            </w:r>
          </w:p>
        </w:tc>
        <w:tc>
          <w:tcPr>
            <w:tcW w:w="1079"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2,00</w:t>
            </w:r>
          </w:p>
        </w:tc>
        <w:tc>
          <w:tcPr>
            <w:tcW w:w="1046"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c>
          <w:tcPr>
            <w:tcW w:w="1384" w:type="dxa"/>
            <w:gridSpan w:val="4"/>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2,00</w:t>
            </w:r>
          </w:p>
        </w:tc>
        <w:tc>
          <w:tcPr>
            <w:tcW w:w="1869"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2,00</w:t>
            </w: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c>
          <w:tcPr>
            <w:tcW w:w="1683" w:type="dxa"/>
            <w:gridSpan w:val="7"/>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c>
          <w:tcPr>
            <w:tcW w:w="847"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r>
      <w:tr w:rsidR="00F573DC" w:rsidRPr="00B07937" w:rsidTr="00042D13">
        <w:trPr>
          <w:gridAfter w:val="1"/>
          <w:wAfter w:w="270" w:type="dxa"/>
          <w:trHeight w:val="1"/>
        </w:trPr>
        <w:tc>
          <w:tcPr>
            <w:tcW w:w="538" w:type="dxa"/>
            <w:gridSpan w:val="2"/>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F573DC" w:rsidRPr="00823456" w:rsidRDefault="00F573DC" w:rsidP="00B51697">
            <w:pPr>
              <w:pStyle w:val="TableTABL"/>
              <w:jc w:val="center"/>
              <w:rPr>
                <w:rFonts w:ascii="Times New Roman" w:hAnsi="Times New Roman" w:cs="Times New Roman"/>
                <w:spacing w:val="0"/>
                <w:sz w:val="22"/>
                <w:szCs w:val="22"/>
              </w:rPr>
            </w:pPr>
            <w:r w:rsidRPr="00823456">
              <w:rPr>
                <w:rFonts w:ascii="Times New Roman" w:hAnsi="Times New Roman" w:cs="Times New Roman"/>
                <w:spacing w:val="0"/>
                <w:sz w:val="22"/>
                <w:szCs w:val="22"/>
              </w:rPr>
              <w:t>3</w:t>
            </w:r>
          </w:p>
        </w:tc>
        <w:tc>
          <w:tcPr>
            <w:tcW w:w="1722" w:type="dxa"/>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rPr>
                <w:rFonts w:ascii="Times New Roman" w:hAnsi="Times New Roman" w:cs="Times New Roman"/>
                <w:bCs/>
                <w:color w:val="000000"/>
                <w:lang w:val="uk-UA"/>
              </w:rPr>
            </w:pPr>
            <w:r w:rsidRPr="00823456">
              <w:rPr>
                <w:rFonts w:ascii="Times New Roman" w:hAnsi="Times New Roman" w:cs="Times New Roman"/>
                <w:bCs/>
                <w:color w:val="000000"/>
                <w:lang w:val="uk-UA"/>
              </w:rPr>
              <w:t>Ефективності</w:t>
            </w:r>
          </w:p>
        </w:tc>
        <w:tc>
          <w:tcPr>
            <w:tcW w:w="814" w:type="dxa"/>
            <w:gridSpan w:val="2"/>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c>
          <w:tcPr>
            <w:tcW w:w="1118" w:type="dxa"/>
            <w:gridSpan w:val="3"/>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c>
          <w:tcPr>
            <w:tcW w:w="98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p>
        </w:tc>
        <w:tc>
          <w:tcPr>
            <w:tcW w:w="1079"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p>
        </w:tc>
        <w:tc>
          <w:tcPr>
            <w:tcW w:w="1046"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c>
          <w:tcPr>
            <w:tcW w:w="1384" w:type="dxa"/>
            <w:gridSpan w:val="4"/>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p>
        </w:tc>
        <w:tc>
          <w:tcPr>
            <w:tcW w:w="1869"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c>
          <w:tcPr>
            <w:tcW w:w="1683" w:type="dxa"/>
            <w:gridSpan w:val="7"/>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c>
          <w:tcPr>
            <w:tcW w:w="847"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r>
      <w:tr w:rsidR="00F573DC" w:rsidRPr="00B07937" w:rsidTr="00042D13">
        <w:trPr>
          <w:gridAfter w:val="1"/>
          <w:wAfter w:w="270" w:type="dxa"/>
          <w:trHeight w:val="1"/>
        </w:trPr>
        <w:tc>
          <w:tcPr>
            <w:tcW w:w="538" w:type="dxa"/>
            <w:gridSpan w:val="2"/>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F573DC" w:rsidRPr="00823456" w:rsidRDefault="00F573DC" w:rsidP="00B51697">
            <w:pPr>
              <w:pStyle w:val="a3"/>
              <w:spacing w:line="240" w:lineRule="auto"/>
              <w:textAlignment w:val="auto"/>
              <w:rPr>
                <w:color w:val="auto"/>
                <w:sz w:val="22"/>
                <w:szCs w:val="22"/>
                <w:lang w:val="uk-UA"/>
              </w:rPr>
            </w:pPr>
          </w:p>
        </w:tc>
        <w:tc>
          <w:tcPr>
            <w:tcW w:w="1722" w:type="dxa"/>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rPr>
                <w:rFonts w:ascii="Times New Roman" w:hAnsi="Times New Roman" w:cs="Times New Roman"/>
                <w:color w:val="000000"/>
                <w:lang w:val="uk-UA"/>
              </w:rPr>
            </w:pPr>
            <w:r w:rsidRPr="00823456">
              <w:rPr>
                <w:rFonts w:ascii="Times New Roman" w:hAnsi="Times New Roman" w:cs="Times New Roman"/>
                <w:color w:val="000000"/>
                <w:lang w:val="uk-UA"/>
              </w:rPr>
              <w:t>Середній розмір витрат на одну асоціацію</w:t>
            </w:r>
          </w:p>
        </w:tc>
        <w:tc>
          <w:tcPr>
            <w:tcW w:w="814" w:type="dxa"/>
            <w:gridSpan w:val="2"/>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pStyle w:val="a3"/>
              <w:spacing w:line="240" w:lineRule="auto"/>
              <w:jc w:val="center"/>
              <w:textAlignment w:val="auto"/>
              <w:rPr>
                <w:color w:val="auto"/>
                <w:sz w:val="22"/>
                <w:szCs w:val="22"/>
                <w:lang w:val="uk-UA"/>
              </w:rPr>
            </w:pPr>
            <w:r w:rsidRPr="00823456">
              <w:rPr>
                <w:color w:val="auto"/>
                <w:sz w:val="22"/>
                <w:szCs w:val="22"/>
                <w:lang w:val="uk-UA"/>
              </w:rPr>
              <w:t>грн.</w:t>
            </w:r>
          </w:p>
        </w:tc>
        <w:tc>
          <w:tcPr>
            <w:tcW w:w="1118" w:type="dxa"/>
            <w:gridSpan w:val="3"/>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jc w:val="center"/>
              <w:rPr>
                <w:rFonts w:ascii="Times New Roman" w:eastAsia="Times New Roman" w:hAnsi="Times New Roman" w:cs="Times New Roman"/>
                <w:lang w:val="uk-UA"/>
              </w:rPr>
            </w:pPr>
            <w:r>
              <w:rPr>
                <w:rFonts w:ascii="Times New Roman" w:eastAsia="Times New Roman" w:hAnsi="Times New Roman" w:cs="Times New Roman"/>
                <w:lang w:val="uk-UA"/>
              </w:rPr>
              <w:t>Р</w:t>
            </w:r>
            <w:r w:rsidRPr="00823456">
              <w:rPr>
                <w:rFonts w:ascii="Times New Roman" w:eastAsia="Times New Roman" w:hAnsi="Times New Roman" w:cs="Times New Roman"/>
                <w:lang w:val="uk-UA"/>
              </w:rPr>
              <w:t>озрахунок</w:t>
            </w:r>
          </w:p>
        </w:tc>
        <w:tc>
          <w:tcPr>
            <w:tcW w:w="98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6500,00</w:t>
            </w:r>
          </w:p>
        </w:tc>
        <w:tc>
          <w:tcPr>
            <w:tcW w:w="1079"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6500,00</w:t>
            </w:r>
          </w:p>
        </w:tc>
        <w:tc>
          <w:tcPr>
            <w:tcW w:w="1046"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c>
          <w:tcPr>
            <w:tcW w:w="1384" w:type="dxa"/>
            <w:gridSpan w:val="4"/>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6500,00</w:t>
            </w:r>
          </w:p>
        </w:tc>
        <w:tc>
          <w:tcPr>
            <w:tcW w:w="1869"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6500,00</w:t>
            </w: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c>
          <w:tcPr>
            <w:tcW w:w="1683" w:type="dxa"/>
            <w:gridSpan w:val="7"/>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lang w:val="uk-UA"/>
              </w:rPr>
            </w:pPr>
            <w:r w:rsidRPr="00823456">
              <w:rPr>
                <w:rFonts w:ascii="Times New Roman" w:eastAsia="Calibri" w:hAnsi="Times New Roman" w:cs="Times New Roman"/>
                <w:lang w:val="uk-UA"/>
              </w:rPr>
              <w:t>0,00</w:t>
            </w: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lang w:val="uk-UA"/>
              </w:rPr>
            </w:pPr>
            <w:r w:rsidRPr="00823456">
              <w:rPr>
                <w:rFonts w:ascii="Times New Roman" w:eastAsia="Calibri" w:hAnsi="Times New Roman" w:cs="Times New Roman"/>
                <w:lang w:val="uk-UA"/>
              </w:rPr>
              <w:t>0,00</w:t>
            </w:r>
          </w:p>
        </w:tc>
        <w:tc>
          <w:tcPr>
            <w:tcW w:w="847"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r>
      <w:tr w:rsidR="00F573DC" w:rsidRPr="00B07937" w:rsidTr="00042D13">
        <w:trPr>
          <w:gridAfter w:val="1"/>
          <w:wAfter w:w="270" w:type="dxa"/>
          <w:trHeight w:val="1"/>
        </w:trPr>
        <w:tc>
          <w:tcPr>
            <w:tcW w:w="538" w:type="dxa"/>
            <w:gridSpan w:val="2"/>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F573DC" w:rsidRPr="00823456" w:rsidRDefault="00F573DC" w:rsidP="00B51697">
            <w:pPr>
              <w:pStyle w:val="TableTABL"/>
              <w:jc w:val="center"/>
              <w:rPr>
                <w:rFonts w:ascii="Times New Roman" w:hAnsi="Times New Roman" w:cs="Times New Roman"/>
                <w:spacing w:val="0"/>
                <w:sz w:val="22"/>
                <w:szCs w:val="22"/>
              </w:rPr>
            </w:pPr>
            <w:r w:rsidRPr="00823456">
              <w:rPr>
                <w:rFonts w:ascii="Times New Roman" w:hAnsi="Times New Roman" w:cs="Times New Roman"/>
                <w:spacing w:val="0"/>
                <w:sz w:val="22"/>
                <w:szCs w:val="22"/>
              </w:rPr>
              <w:t>4</w:t>
            </w:r>
          </w:p>
        </w:tc>
        <w:tc>
          <w:tcPr>
            <w:tcW w:w="1722" w:type="dxa"/>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rPr>
                <w:rFonts w:ascii="Times New Roman" w:hAnsi="Times New Roman" w:cs="Times New Roman"/>
                <w:bCs/>
                <w:color w:val="000000"/>
                <w:lang w:val="uk-UA"/>
              </w:rPr>
            </w:pPr>
            <w:r w:rsidRPr="00823456">
              <w:rPr>
                <w:rFonts w:ascii="Times New Roman" w:hAnsi="Times New Roman" w:cs="Times New Roman"/>
                <w:bCs/>
                <w:color w:val="000000"/>
                <w:lang w:val="uk-UA"/>
              </w:rPr>
              <w:t>Якості</w:t>
            </w:r>
          </w:p>
        </w:tc>
        <w:tc>
          <w:tcPr>
            <w:tcW w:w="814" w:type="dxa"/>
            <w:gridSpan w:val="2"/>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c>
          <w:tcPr>
            <w:tcW w:w="1118" w:type="dxa"/>
            <w:gridSpan w:val="3"/>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spacing w:after="0" w:line="240" w:lineRule="auto"/>
              <w:rPr>
                <w:rFonts w:ascii="Times New Roman" w:eastAsia="Calibri" w:hAnsi="Times New Roman" w:cs="Times New Roman"/>
                <w:lang w:val="uk-UA"/>
              </w:rPr>
            </w:pPr>
          </w:p>
        </w:tc>
        <w:tc>
          <w:tcPr>
            <w:tcW w:w="98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p>
        </w:tc>
        <w:tc>
          <w:tcPr>
            <w:tcW w:w="1079"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p>
        </w:tc>
        <w:tc>
          <w:tcPr>
            <w:tcW w:w="1046"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c>
          <w:tcPr>
            <w:tcW w:w="1384" w:type="dxa"/>
            <w:gridSpan w:val="4"/>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p>
        </w:tc>
        <w:tc>
          <w:tcPr>
            <w:tcW w:w="1869"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c>
          <w:tcPr>
            <w:tcW w:w="1683" w:type="dxa"/>
            <w:gridSpan w:val="7"/>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c>
          <w:tcPr>
            <w:tcW w:w="847"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p>
        </w:tc>
      </w:tr>
      <w:tr w:rsidR="00F573DC" w:rsidRPr="00B07937" w:rsidTr="00042D13">
        <w:trPr>
          <w:gridAfter w:val="1"/>
          <w:wAfter w:w="270" w:type="dxa"/>
          <w:trHeight w:val="1"/>
        </w:trPr>
        <w:tc>
          <w:tcPr>
            <w:tcW w:w="538" w:type="dxa"/>
            <w:gridSpan w:val="2"/>
            <w:tcBorders>
              <w:top w:val="single" w:sz="4" w:space="0" w:color="000000"/>
              <w:left w:val="single" w:sz="4" w:space="0" w:color="000000"/>
              <w:bottom w:val="single" w:sz="4" w:space="0" w:color="000000"/>
              <w:right w:val="single" w:sz="4" w:space="0" w:color="auto"/>
            </w:tcBorders>
            <w:shd w:val="clear" w:color="000000" w:fill="FFFFFF"/>
            <w:tcMar>
              <w:left w:w="114" w:type="dxa"/>
              <w:right w:w="114" w:type="dxa"/>
            </w:tcMar>
          </w:tcPr>
          <w:p w:rsidR="00F573DC" w:rsidRPr="00823456" w:rsidRDefault="00F573DC" w:rsidP="00B51697">
            <w:pPr>
              <w:pStyle w:val="a3"/>
              <w:spacing w:line="240" w:lineRule="auto"/>
              <w:textAlignment w:val="auto"/>
              <w:rPr>
                <w:color w:val="auto"/>
                <w:sz w:val="22"/>
                <w:szCs w:val="22"/>
                <w:lang w:val="uk-UA"/>
              </w:rPr>
            </w:pPr>
          </w:p>
        </w:tc>
        <w:tc>
          <w:tcPr>
            <w:tcW w:w="1722" w:type="dxa"/>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rPr>
                <w:rFonts w:ascii="Times New Roman" w:hAnsi="Times New Roman" w:cs="Times New Roman"/>
                <w:color w:val="000000"/>
                <w:lang w:val="uk-UA"/>
              </w:rPr>
            </w:pPr>
            <w:r w:rsidRPr="00823456">
              <w:rPr>
                <w:rFonts w:ascii="Times New Roman" w:hAnsi="Times New Roman" w:cs="Times New Roman"/>
                <w:color w:val="000000"/>
                <w:lang w:val="uk-UA"/>
              </w:rPr>
              <w:t>Частка сплати членського внеску</w:t>
            </w:r>
          </w:p>
        </w:tc>
        <w:tc>
          <w:tcPr>
            <w:tcW w:w="814" w:type="dxa"/>
            <w:gridSpan w:val="2"/>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pStyle w:val="a3"/>
              <w:spacing w:line="240" w:lineRule="auto"/>
              <w:jc w:val="center"/>
              <w:textAlignment w:val="auto"/>
              <w:rPr>
                <w:color w:val="auto"/>
                <w:sz w:val="22"/>
                <w:szCs w:val="22"/>
                <w:lang w:val="uk-UA"/>
              </w:rPr>
            </w:pPr>
            <w:r>
              <w:rPr>
                <w:color w:val="auto"/>
                <w:sz w:val="22"/>
                <w:szCs w:val="22"/>
                <w:lang w:val="uk-UA"/>
              </w:rPr>
              <w:t>%</w:t>
            </w:r>
          </w:p>
        </w:tc>
        <w:tc>
          <w:tcPr>
            <w:tcW w:w="1118" w:type="dxa"/>
            <w:gridSpan w:val="3"/>
            <w:tcBorders>
              <w:top w:val="single" w:sz="4" w:space="0" w:color="000000"/>
              <w:left w:val="single" w:sz="4" w:space="0" w:color="auto"/>
              <w:bottom w:val="single" w:sz="4" w:space="0" w:color="000000"/>
              <w:right w:val="single" w:sz="4" w:space="0" w:color="auto"/>
            </w:tcBorders>
            <w:shd w:val="clear" w:color="000000" w:fill="FFFFFF"/>
          </w:tcPr>
          <w:p w:rsidR="00F573DC" w:rsidRPr="00823456" w:rsidRDefault="00F573DC" w:rsidP="00B51697">
            <w:pPr>
              <w:jc w:val="center"/>
              <w:rPr>
                <w:rFonts w:ascii="Times New Roman" w:eastAsia="Times New Roman" w:hAnsi="Times New Roman" w:cs="Times New Roman"/>
                <w:lang w:val="uk-UA"/>
              </w:rPr>
            </w:pPr>
            <w:r>
              <w:rPr>
                <w:rFonts w:ascii="Times New Roman" w:eastAsia="Times New Roman" w:hAnsi="Times New Roman" w:cs="Times New Roman"/>
                <w:lang w:val="uk-UA"/>
              </w:rPr>
              <w:t>Р</w:t>
            </w:r>
            <w:r w:rsidRPr="00823456">
              <w:rPr>
                <w:rFonts w:ascii="Times New Roman" w:eastAsia="Times New Roman" w:hAnsi="Times New Roman" w:cs="Times New Roman"/>
                <w:lang w:val="uk-UA"/>
              </w:rPr>
              <w:t>озрахунок</w:t>
            </w:r>
          </w:p>
        </w:tc>
        <w:tc>
          <w:tcPr>
            <w:tcW w:w="987"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100,00</w:t>
            </w:r>
          </w:p>
        </w:tc>
        <w:tc>
          <w:tcPr>
            <w:tcW w:w="1079" w:type="dxa"/>
            <w:gridSpan w:val="2"/>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100,00</w:t>
            </w:r>
          </w:p>
        </w:tc>
        <w:tc>
          <w:tcPr>
            <w:tcW w:w="1046"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c>
          <w:tcPr>
            <w:tcW w:w="1384" w:type="dxa"/>
            <w:gridSpan w:val="4"/>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100,00</w:t>
            </w:r>
          </w:p>
        </w:tc>
        <w:tc>
          <w:tcPr>
            <w:tcW w:w="1869" w:type="dxa"/>
            <w:gridSpan w:val="3"/>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jc w:val="center"/>
              <w:rPr>
                <w:rFonts w:ascii="Times New Roman" w:hAnsi="Times New Roman" w:cs="Times New Roman"/>
                <w:color w:val="000000"/>
                <w:lang w:val="uk-UA"/>
              </w:rPr>
            </w:pPr>
            <w:r w:rsidRPr="00823456">
              <w:rPr>
                <w:rFonts w:ascii="Times New Roman" w:hAnsi="Times New Roman" w:cs="Times New Roman"/>
                <w:color w:val="000000"/>
                <w:lang w:val="uk-UA"/>
              </w:rPr>
              <w:t>100,00</w:t>
            </w: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c>
          <w:tcPr>
            <w:tcW w:w="1683" w:type="dxa"/>
            <w:gridSpan w:val="7"/>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c>
          <w:tcPr>
            <w:tcW w:w="956" w:type="dxa"/>
            <w:tcBorders>
              <w:top w:val="single" w:sz="4" w:space="0" w:color="000000"/>
              <w:left w:val="single" w:sz="4" w:space="0" w:color="auto"/>
              <w:bottom w:val="single" w:sz="4" w:space="0" w:color="000000"/>
              <w:right w:val="single" w:sz="4" w:space="0" w:color="auto"/>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c>
          <w:tcPr>
            <w:tcW w:w="847" w:type="dxa"/>
            <w:gridSpan w:val="3"/>
            <w:tcBorders>
              <w:top w:val="single" w:sz="4" w:space="0" w:color="000000"/>
              <w:left w:val="single" w:sz="4" w:space="0" w:color="auto"/>
              <w:bottom w:val="single" w:sz="4" w:space="0" w:color="000000"/>
              <w:right w:val="single" w:sz="4" w:space="0" w:color="000000"/>
            </w:tcBorders>
            <w:shd w:val="clear" w:color="000000" w:fill="FFFFFF"/>
            <w:vAlign w:val="center"/>
          </w:tcPr>
          <w:p w:rsidR="00F573DC" w:rsidRPr="00823456" w:rsidRDefault="00F573DC" w:rsidP="00B51697">
            <w:pPr>
              <w:spacing w:after="0" w:line="240" w:lineRule="auto"/>
              <w:jc w:val="center"/>
              <w:rPr>
                <w:rFonts w:ascii="Times New Roman" w:eastAsia="Calibri" w:hAnsi="Times New Roman" w:cs="Times New Roman"/>
                <w:lang w:val="uk-UA"/>
              </w:rPr>
            </w:pPr>
            <w:r w:rsidRPr="00823456">
              <w:rPr>
                <w:rFonts w:ascii="Times New Roman" w:eastAsia="Calibri" w:hAnsi="Times New Roman" w:cs="Times New Roman"/>
                <w:lang w:val="uk-UA"/>
              </w:rPr>
              <w:t>0,00</w:t>
            </w:r>
          </w:p>
        </w:tc>
      </w:tr>
      <w:tr w:rsidR="00F573DC" w:rsidRPr="00B07937" w:rsidTr="0045327D">
        <w:trPr>
          <w:gridAfter w:val="1"/>
          <w:wAfter w:w="270" w:type="dxa"/>
          <w:trHeight w:val="286"/>
        </w:trPr>
        <w:tc>
          <w:tcPr>
            <w:tcW w:w="14999" w:type="dxa"/>
            <w:gridSpan w:val="34"/>
            <w:tcBorders>
              <w:top w:val="single" w:sz="4" w:space="0" w:color="000000"/>
              <w:left w:val="single" w:sz="4" w:space="0" w:color="000000"/>
              <w:bottom w:val="single" w:sz="4" w:space="0" w:color="000000"/>
              <w:right w:val="single" w:sz="4" w:space="0" w:color="000000"/>
            </w:tcBorders>
            <w:shd w:val="clear" w:color="000000" w:fill="FFFFFF"/>
            <w:tcMar>
              <w:left w:w="114" w:type="dxa"/>
              <w:right w:w="114" w:type="dxa"/>
            </w:tcMar>
          </w:tcPr>
          <w:p w:rsidR="00042D13" w:rsidRDefault="00042D13" w:rsidP="00F573DC">
            <w:pPr>
              <w:spacing w:after="0" w:line="240" w:lineRule="auto"/>
              <w:jc w:val="center"/>
              <w:rPr>
                <w:rFonts w:ascii="Times New Roman" w:eastAsia="Times New Roman" w:hAnsi="Times New Roman" w:cs="Times New Roman"/>
                <w:sz w:val="24"/>
              </w:rPr>
            </w:pPr>
          </w:p>
          <w:p w:rsidR="00F573DC" w:rsidRDefault="00F573DC" w:rsidP="00F573DC">
            <w:pPr>
              <w:spacing w:after="0" w:line="240" w:lineRule="auto"/>
              <w:jc w:val="center"/>
              <w:rPr>
                <w:rFonts w:ascii="Times New Roman" w:eastAsia="Times New Roman" w:hAnsi="Times New Roman" w:cs="Times New Roman"/>
                <w:sz w:val="24"/>
                <w:lang w:val="uk-UA"/>
              </w:rPr>
            </w:pPr>
            <w:proofErr w:type="spellStart"/>
            <w:r w:rsidRPr="00FA546F">
              <w:rPr>
                <w:rFonts w:ascii="Times New Roman" w:eastAsia="Times New Roman" w:hAnsi="Times New Roman" w:cs="Times New Roman"/>
                <w:sz w:val="24"/>
              </w:rPr>
              <w:t>Пояснення</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щодо</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розбіжностей</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між</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виконаними</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результативними</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показниками</w:t>
            </w:r>
            <w:proofErr w:type="spellEnd"/>
            <w:r w:rsidRPr="00FA546F">
              <w:rPr>
                <w:rFonts w:ascii="Times New Roman" w:eastAsia="Times New Roman" w:hAnsi="Times New Roman" w:cs="Times New Roman"/>
                <w:sz w:val="24"/>
              </w:rPr>
              <w:t xml:space="preserve"> і </w:t>
            </w:r>
            <w:proofErr w:type="spellStart"/>
            <w:r w:rsidRPr="00FA546F">
              <w:rPr>
                <w:rFonts w:ascii="Times New Roman" w:eastAsia="Times New Roman" w:hAnsi="Times New Roman" w:cs="Times New Roman"/>
                <w:sz w:val="24"/>
              </w:rPr>
              <w:t>тими</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що</w:t>
            </w:r>
            <w:proofErr w:type="spellEnd"/>
            <w:r w:rsidRPr="00FA546F">
              <w:rPr>
                <w:rFonts w:ascii="Times New Roman" w:eastAsia="Times New Roman" w:hAnsi="Times New Roman" w:cs="Times New Roman"/>
                <w:sz w:val="24"/>
              </w:rPr>
              <w:t xml:space="preserve"> </w:t>
            </w:r>
            <w:proofErr w:type="spellStart"/>
            <w:r w:rsidRPr="00FA546F">
              <w:rPr>
                <w:rFonts w:ascii="Times New Roman" w:eastAsia="Times New Roman" w:hAnsi="Times New Roman" w:cs="Times New Roman"/>
                <w:sz w:val="24"/>
              </w:rPr>
              <w:t>затверджені</w:t>
            </w:r>
            <w:proofErr w:type="spellEnd"/>
            <w:r w:rsidRPr="00FA546F">
              <w:rPr>
                <w:rFonts w:ascii="Times New Roman" w:eastAsia="Times New Roman" w:hAnsi="Times New Roman" w:cs="Times New Roman"/>
                <w:sz w:val="24"/>
              </w:rPr>
              <w:t xml:space="preserve"> паспортом </w:t>
            </w:r>
            <w:proofErr w:type="spellStart"/>
            <w:r w:rsidRPr="00FA546F">
              <w:rPr>
                <w:rFonts w:ascii="Times New Roman" w:eastAsia="Times New Roman" w:hAnsi="Times New Roman" w:cs="Times New Roman"/>
                <w:sz w:val="24"/>
              </w:rPr>
              <w:t>Програми</w:t>
            </w:r>
            <w:proofErr w:type="spellEnd"/>
            <w:r>
              <w:rPr>
                <w:rFonts w:ascii="Times New Roman" w:eastAsia="Times New Roman" w:hAnsi="Times New Roman" w:cs="Times New Roman"/>
                <w:sz w:val="24"/>
                <w:lang w:val="uk-UA"/>
              </w:rPr>
              <w:t>:</w:t>
            </w:r>
          </w:p>
          <w:p w:rsidR="00F573DC" w:rsidRPr="00BA07D5" w:rsidRDefault="00F573DC" w:rsidP="00F573DC">
            <w:pPr>
              <w:spacing w:after="0" w:line="240" w:lineRule="auto"/>
              <w:rPr>
                <w:rFonts w:ascii="Times New Roman" w:eastAsia="Times New Roman" w:hAnsi="Times New Roman" w:cs="Times New Roman"/>
                <w:sz w:val="24"/>
                <w:lang w:val="uk-UA"/>
              </w:rPr>
            </w:pPr>
            <w:r w:rsidRPr="00BA07D5">
              <w:rPr>
                <w:rFonts w:ascii="Times New Roman" w:eastAsia="Times New Roman" w:hAnsi="Times New Roman" w:cs="Times New Roman"/>
                <w:sz w:val="24"/>
                <w:lang w:val="uk-UA"/>
              </w:rPr>
              <w:tab/>
              <w:t xml:space="preserve">Лубенська районна рада є членом Асоціації "Полтавська обласна асоціація органів місцевого самоврядування" та Української асоціації районних та обласних рад. </w:t>
            </w:r>
            <w:r w:rsidRPr="00BA07D5">
              <w:rPr>
                <w:rFonts w:ascii="Times New Roman" w:eastAsia="Times New Roman" w:hAnsi="Times New Roman" w:cs="Times New Roman"/>
                <w:sz w:val="24"/>
                <w:lang w:val="uk-UA"/>
              </w:rPr>
              <w:tab/>
              <w:t xml:space="preserve">Відповідно до Рішень правління Української асоціації районних та обласних рад від 20.12.2023 №4-П/1 «Про фінансово-господарську діяльність УАРОР на 2024 рік» та від 20.12.2023 №4-П/2 «Про сплату щорічних членських внесків на 2024 рік та затвердження розрахунку» Лубенська районна рада, як член УАРОР, сплатила щорічний членський внесок у 2024 році у фіксованій сумі 3,0 </w:t>
            </w:r>
            <w:proofErr w:type="spellStart"/>
            <w:r w:rsidRPr="00BA07D5">
              <w:rPr>
                <w:rFonts w:ascii="Times New Roman" w:eastAsia="Times New Roman" w:hAnsi="Times New Roman" w:cs="Times New Roman"/>
                <w:sz w:val="24"/>
                <w:lang w:val="uk-UA"/>
              </w:rPr>
              <w:t>тис.грн</w:t>
            </w:r>
            <w:proofErr w:type="spellEnd"/>
            <w:r w:rsidRPr="00BA07D5">
              <w:rPr>
                <w:rFonts w:ascii="Times New Roman" w:eastAsia="Times New Roman" w:hAnsi="Times New Roman" w:cs="Times New Roman"/>
                <w:sz w:val="24"/>
                <w:lang w:val="uk-UA"/>
              </w:rPr>
              <w:t xml:space="preserve"> виходячи з кількості населення Лубенського району, а саме понад 40 тис. осіб.</w:t>
            </w:r>
          </w:p>
          <w:p w:rsidR="00F573DC" w:rsidRPr="00BA07D5" w:rsidRDefault="00F573DC" w:rsidP="00F573DC">
            <w:pPr>
              <w:spacing w:after="0" w:line="240" w:lineRule="auto"/>
              <w:rPr>
                <w:rFonts w:ascii="Times New Roman" w:eastAsia="Times New Roman" w:hAnsi="Times New Roman" w:cs="Times New Roman"/>
                <w:sz w:val="24"/>
                <w:lang w:val="uk-UA"/>
              </w:rPr>
            </w:pPr>
            <w:r w:rsidRPr="00BA07D5">
              <w:rPr>
                <w:rFonts w:ascii="Times New Roman" w:eastAsia="Times New Roman" w:hAnsi="Times New Roman" w:cs="Times New Roman"/>
                <w:sz w:val="24"/>
                <w:lang w:val="uk-UA"/>
              </w:rPr>
              <w:tab/>
              <w:t xml:space="preserve">Відповідно до Рішення Правління Асоціації «Полтавська обласна асоціація органів місцевого самоврядування» від 21.09.2023 №28 «Про затвердження розміру та порядку сплати членських внесків Асоціації «ПОАОМС» Лубенська районна рада, як член Асоціації «Полтавської обласної асоціації органів місцевого самоврядування», сплатила щорічний членський внесок у 2024 році в сумі 10,0 </w:t>
            </w:r>
            <w:proofErr w:type="spellStart"/>
            <w:r w:rsidRPr="00BA07D5">
              <w:rPr>
                <w:rFonts w:ascii="Times New Roman" w:eastAsia="Times New Roman" w:hAnsi="Times New Roman" w:cs="Times New Roman"/>
                <w:sz w:val="24"/>
                <w:lang w:val="uk-UA"/>
              </w:rPr>
              <w:t>тис.грн</w:t>
            </w:r>
            <w:proofErr w:type="spellEnd"/>
            <w:r w:rsidRPr="00BA07D5">
              <w:rPr>
                <w:rFonts w:ascii="Times New Roman" w:eastAsia="Times New Roman" w:hAnsi="Times New Roman" w:cs="Times New Roman"/>
                <w:sz w:val="24"/>
                <w:lang w:val="uk-UA"/>
              </w:rPr>
              <w:t>.</w:t>
            </w:r>
          </w:p>
          <w:p w:rsidR="00F573DC" w:rsidRPr="00BA07D5" w:rsidRDefault="00F573DC" w:rsidP="00F573DC">
            <w:pPr>
              <w:spacing w:after="0" w:line="240" w:lineRule="auto"/>
              <w:rPr>
                <w:rFonts w:ascii="Times New Roman" w:eastAsia="Times New Roman" w:hAnsi="Times New Roman" w:cs="Times New Roman"/>
                <w:sz w:val="24"/>
                <w:lang w:val="uk-UA"/>
              </w:rPr>
            </w:pPr>
            <w:r w:rsidRPr="00BA07D5">
              <w:rPr>
                <w:rFonts w:ascii="Times New Roman" w:eastAsia="Times New Roman" w:hAnsi="Times New Roman" w:cs="Times New Roman"/>
                <w:sz w:val="24"/>
                <w:lang w:val="uk-UA"/>
              </w:rPr>
              <w:tab/>
              <w:t>Фінансування даних заходів здійснювалося в межах асигнувань передбачених районним бюджетом.</w:t>
            </w:r>
          </w:p>
          <w:p w:rsidR="00F573DC" w:rsidRPr="00BA07D5" w:rsidRDefault="00F573DC" w:rsidP="00F573DC">
            <w:pPr>
              <w:spacing w:after="0" w:line="240" w:lineRule="auto"/>
              <w:rPr>
                <w:rFonts w:ascii="Times New Roman" w:eastAsia="Times New Roman" w:hAnsi="Times New Roman" w:cs="Times New Roman"/>
                <w:sz w:val="24"/>
                <w:lang w:val="uk-UA"/>
              </w:rPr>
            </w:pPr>
            <w:r w:rsidRPr="00BA07D5">
              <w:rPr>
                <w:rFonts w:ascii="Times New Roman" w:eastAsia="Times New Roman" w:hAnsi="Times New Roman" w:cs="Times New Roman"/>
                <w:sz w:val="24"/>
                <w:lang w:val="uk-UA"/>
              </w:rPr>
              <w:tab/>
              <w:t xml:space="preserve">Організацію виконання забезпечував виконавчий апарат районної ради,  основними завданнями якого є здійснення організаційного, правового, інформаційного, аналітичного, матеріально-технічного забезпечення діяльності ради, її органів, депутатів, сприяння здійсненню взаємодії з територіальними громадами, органами та посадовими особами місцевого самоврядування. </w:t>
            </w:r>
          </w:p>
          <w:p w:rsidR="00F573DC" w:rsidRDefault="00F573DC" w:rsidP="002A6BB8">
            <w:pPr>
              <w:spacing w:after="0" w:line="240" w:lineRule="auto"/>
              <w:rPr>
                <w:rFonts w:ascii="Times New Roman" w:eastAsia="Times New Roman" w:hAnsi="Times New Roman" w:cs="Times New Roman"/>
                <w:sz w:val="24"/>
                <w:lang w:val="uk-UA"/>
              </w:rPr>
            </w:pPr>
            <w:r w:rsidRPr="00BA07D5">
              <w:rPr>
                <w:rFonts w:ascii="Times New Roman" w:eastAsia="Times New Roman" w:hAnsi="Times New Roman" w:cs="Times New Roman"/>
                <w:sz w:val="24"/>
                <w:lang w:val="uk-UA"/>
              </w:rPr>
              <w:tab/>
            </w:r>
            <w:r>
              <w:rPr>
                <w:rFonts w:ascii="Times New Roman" w:eastAsia="Times New Roman" w:hAnsi="Times New Roman" w:cs="Times New Roman"/>
                <w:sz w:val="24"/>
                <w:lang w:val="uk-UA"/>
              </w:rPr>
              <w:t>В межах</w:t>
            </w:r>
            <w:r w:rsidRPr="00BA07D5">
              <w:rPr>
                <w:rFonts w:ascii="Times New Roman" w:eastAsia="Times New Roman" w:hAnsi="Times New Roman" w:cs="Times New Roman"/>
                <w:sz w:val="24"/>
                <w:lang w:val="uk-UA"/>
              </w:rPr>
              <w:t xml:space="preserve"> районно</w:t>
            </w:r>
            <w:r>
              <w:rPr>
                <w:rFonts w:ascii="Times New Roman" w:eastAsia="Times New Roman" w:hAnsi="Times New Roman" w:cs="Times New Roman"/>
                <w:sz w:val="24"/>
                <w:lang w:val="uk-UA"/>
              </w:rPr>
              <w:t>ї</w:t>
            </w:r>
            <w:r w:rsidRPr="00BA07D5">
              <w:rPr>
                <w:rFonts w:ascii="Times New Roman" w:eastAsia="Times New Roman" w:hAnsi="Times New Roman" w:cs="Times New Roman"/>
                <w:sz w:val="24"/>
                <w:lang w:val="uk-UA"/>
              </w:rPr>
              <w:t xml:space="preserve"> комплексно</w:t>
            </w:r>
            <w:r>
              <w:rPr>
                <w:rFonts w:ascii="Times New Roman" w:eastAsia="Times New Roman" w:hAnsi="Times New Roman" w:cs="Times New Roman"/>
                <w:sz w:val="24"/>
                <w:lang w:val="uk-UA"/>
              </w:rPr>
              <w:t>ї</w:t>
            </w:r>
            <w:r w:rsidRPr="00BA07D5">
              <w:rPr>
                <w:rFonts w:ascii="Times New Roman" w:eastAsia="Times New Roman" w:hAnsi="Times New Roman" w:cs="Times New Roman"/>
                <w:sz w:val="24"/>
                <w:lang w:val="uk-UA"/>
              </w:rPr>
              <w:t xml:space="preserve"> Програм</w:t>
            </w:r>
            <w:r>
              <w:rPr>
                <w:rFonts w:ascii="Times New Roman" w:eastAsia="Times New Roman" w:hAnsi="Times New Roman" w:cs="Times New Roman"/>
                <w:sz w:val="24"/>
                <w:lang w:val="uk-UA"/>
              </w:rPr>
              <w:t>и</w:t>
            </w:r>
            <w:r w:rsidRPr="00BA07D5">
              <w:rPr>
                <w:rFonts w:ascii="Times New Roman" w:eastAsia="Times New Roman" w:hAnsi="Times New Roman" w:cs="Times New Roman"/>
                <w:sz w:val="24"/>
                <w:lang w:val="uk-UA"/>
              </w:rPr>
              <w:t xml:space="preserve"> розвитку місцевого самоврядування Лубенського району на 2021 – 2024 роки затвердженою рішенням шостої сесії Лубенської районної ради восьмого скликання №136-VI від 19 серпня 2021 року  (зі змінами)</w:t>
            </w:r>
            <w:r>
              <w:rPr>
                <w:rFonts w:ascii="Times New Roman" w:eastAsia="Times New Roman" w:hAnsi="Times New Roman" w:cs="Times New Roman"/>
                <w:sz w:val="24"/>
                <w:lang w:val="uk-UA"/>
              </w:rPr>
              <w:t xml:space="preserve"> </w:t>
            </w:r>
            <w:r w:rsidRPr="00BA07D5">
              <w:rPr>
                <w:rFonts w:ascii="Times New Roman" w:eastAsia="Times New Roman" w:hAnsi="Times New Roman" w:cs="Times New Roman"/>
                <w:sz w:val="24"/>
                <w:lang w:val="uk-UA"/>
              </w:rPr>
              <w:t>викон</w:t>
            </w:r>
            <w:r>
              <w:rPr>
                <w:rFonts w:ascii="Times New Roman" w:eastAsia="Times New Roman" w:hAnsi="Times New Roman" w:cs="Times New Roman"/>
                <w:sz w:val="24"/>
                <w:lang w:val="uk-UA"/>
              </w:rPr>
              <w:t>ується</w:t>
            </w:r>
            <w:r w:rsidRPr="00BA07D5">
              <w:rPr>
                <w:rFonts w:ascii="Times New Roman" w:eastAsia="Times New Roman" w:hAnsi="Times New Roman" w:cs="Times New Roman"/>
                <w:sz w:val="24"/>
                <w:lang w:val="uk-UA"/>
              </w:rPr>
              <w:t xml:space="preserve"> бюджетн</w:t>
            </w:r>
            <w:r>
              <w:rPr>
                <w:rFonts w:ascii="Times New Roman" w:eastAsia="Times New Roman" w:hAnsi="Times New Roman" w:cs="Times New Roman"/>
                <w:sz w:val="24"/>
                <w:lang w:val="uk-UA"/>
              </w:rPr>
              <w:t>а</w:t>
            </w:r>
            <w:r w:rsidRPr="00BA07D5">
              <w:rPr>
                <w:rFonts w:ascii="Times New Roman" w:eastAsia="Times New Roman" w:hAnsi="Times New Roman" w:cs="Times New Roman"/>
                <w:sz w:val="24"/>
                <w:lang w:val="uk-UA"/>
              </w:rPr>
              <w:t xml:space="preserve"> </w:t>
            </w:r>
            <w:r w:rsidRPr="00BA07D5">
              <w:rPr>
                <w:rFonts w:ascii="Times New Roman" w:eastAsia="Times New Roman" w:hAnsi="Times New Roman" w:cs="Times New Roman"/>
                <w:sz w:val="24"/>
                <w:lang w:val="uk-UA"/>
              </w:rPr>
              <w:lastRenderedPageBreak/>
              <w:t>програм</w:t>
            </w:r>
            <w:r>
              <w:rPr>
                <w:rFonts w:ascii="Times New Roman" w:eastAsia="Times New Roman" w:hAnsi="Times New Roman" w:cs="Times New Roman"/>
                <w:sz w:val="24"/>
                <w:lang w:val="uk-UA"/>
              </w:rPr>
              <w:t>а</w:t>
            </w:r>
            <w:r w:rsidRPr="00BA07D5">
              <w:rPr>
                <w:rFonts w:ascii="Times New Roman" w:eastAsia="Times New Roman" w:hAnsi="Times New Roman" w:cs="Times New Roman"/>
                <w:sz w:val="24"/>
                <w:lang w:val="uk-UA"/>
              </w:rPr>
              <w:t xml:space="preserve"> </w:t>
            </w:r>
            <w:r>
              <w:rPr>
                <w:rFonts w:ascii="Times New Roman" w:eastAsia="Times New Roman" w:hAnsi="Times New Roman" w:cs="Times New Roman"/>
                <w:sz w:val="24"/>
                <w:lang w:val="uk-UA"/>
              </w:rPr>
              <w:t>за</w:t>
            </w:r>
            <w:r w:rsidRPr="00BA07D5">
              <w:rPr>
                <w:rFonts w:ascii="Times New Roman" w:eastAsia="Times New Roman" w:hAnsi="Times New Roman" w:cs="Times New Roman"/>
                <w:sz w:val="24"/>
                <w:lang w:val="uk-UA"/>
              </w:rPr>
              <w:t xml:space="preserve"> КПКВК 0117680 "Членські внески до асоціацій органів місцевого самоврядування"</w:t>
            </w:r>
            <w:r>
              <w:rPr>
                <w:rFonts w:ascii="Times New Roman" w:eastAsia="Times New Roman" w:hAnsi="Times New Roman" w:cs="Times New Roman"/>
                <w:sz w:val="24"/>
                <w:lang w:val="uk-UA"/>
              </w:rPr>
              <w:t>.</w:t>
            </w:r>
            <w:r w:rsidRPr="00BA07D5">
              <w:rPr>
                <w:rFonts w:ascii="Times New Roman" w:eastAsia="Times New Roman" w:hAnsi="Times New Roman" w:cs="Times New Roman"/>
                <w:sz w:val="24"/>
                <w:lang w:val="uk-UA"/>
              </w:rPr>
              <w:t xml:space="preserve"> Лубенська районна рада, як головний розпорядник коштів та відповідальний виконавець, здійснювала реєстрацію зобов'язань та проводила відповідні видатки тільки в межах планових показників які були затверджені на 2024 рік, забезпечуючи цільове спрямування та використання бюджетних коштів. Фінансування проводилося згідно напрямів використання коштів визначених Паспортом бюджетної програми місцевого бюджету на 2024 рік</w:t>
            </w:r>
            <w:r>
              <w:rPr>
                <w:rFonts w:ascii="Times New Roman" w:eastAsia="Times New Roman" w:hAnsi="Times New Roman" w:cs="Times New Roman"/>
                <w:sz w:val="24"/>
                <w:lang w:val="uk-UA"/>
              </w:rPr>
              <w:t>.</w:t>
            </w:r>
            <w:r w:rsidRPr="00BA07D5">
              <w:rPr>
                <w:rFonts w:ascii="Times New Roman" w:eastAsia="Times New Roman" w:hAnsi="Times New Roman" w:cs="Times New Roman"/>
                <w:sz w:val="24"/>
                <w:lang w:val="uk-UA"/>
              </w:rPr>
              <w:t xml:space="preserve"> Цілі та мета даної бюджетної програми досягнуті, усі поставлені задачі виконані.</w:t>
            </w:r>
          </w:p>
          <w:p w:rsidR="00042D13" w:rsidRPr="0027540A" w:rsidRDefault="00042D13" w:rsidP="002A6BB8">
            <w:pPr>
              <w:spacing w:after="0" w:line="240" w:lineRule="auto"/>
              <w:rPr>
                <w:rFonts w:ascii="Times New Roman" w:eastAsia="Times New Roman" w:hAnsi="Times New Roman" w:cs="Times New Roman"/>
                <w:lang w:val="uk-UA"/>
              </w:rPr>
            </w:pPr>
          </w:p>
        </w:tc>
      </w:tr>
    </w:tbl>
    <w:p w:rsidR="00042D13" w:rsidRPr="00285FBA" w:rsidRDefault="00654E62" w:rsidP="00042D13">
      <w:pPr>
        <w:spacing w:after="0" w:line="240" w:lineRule="auto"/>
        <w:ind w:left="1418"/>
        <w:rPr>
          <w:rFonts w:ascii="Times New Roman" w:eastAsia="Times New Roman" w:hAnsi="Times New Roman" w:cs="Times New Roman"/>
          <w:sz w:val="24"/>
          <w:lang w:val="uk-UA"/>
        </w:rPr>
      </w:pPr>
      <w:r w:rsidRPr="00B07937">
        <w:rPr>
          <w:rFonts w:ascii="Times New Roman" w:eastAsia="Times New Roman" w:hAnsi="Times New Roman" w:cs="Times New Roman"/>
          <w:sz w:val="24"/>
          <w:lang w:val="uk-UA"/>
        </w:rPr>
        <w:lastRenderedPageBreak/>
        <w:br/>
      </w:r>
      <w:r w:rsidR="00042D13">
        <w:rPr>
          <w:rFonts w:ascii="Times New Roman" w:eastAsia="Times New Roman" w:hAnsi="Times New Roman" w:cs="Times New Roman"/>
          <w:sz w:val="28"/>
          <w:szCs w:val="28"/>
          <w:lang w:val="uk-UA"/>
        </w:rPr>
        <w:t>Заступник голови районної ради                                                                                     Оксана ЦИМБАЛ</w:t>
      </w:r>
    </w:p>
    <w:p w:rsidR="000E152C" w:rsidRPr="00042D13" w:rsidRDefault="000E152C" w:rsidP="00042D13">
      <w:pPr>
        <w:spacing w:after="240" w:line="240" w:lineRule="auto"/>
        <w:rPr>
          <w:rFonts w:ascii="Times New Roman" w:eastAsia="Times New Roman" w:hAnsi="Times New Roman" w:cs="Times New Roman"/>
          <w:sz w:val="24"/>
          <w:lang w:val="uk-UA"/>
        </w:rPr>
      </w:pPr>
      <w:bookmarkStart w:id="0" w:name="_GoBack"/>
      <w:bookmarkEnd w:id="0"/>
    </w:p>
    <w:sectPr w:rsidR="000E152C" w:rsidRPr="00042D13" w:rsidSect="00D7477E">
      <w:pgSz w:w="16838" w:h="11906" w:orient="landscape"/>
      <w:pgMar w:top="1134" w:right="395" w:bottom="42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EB245E88"/>
    <w:lvl w:ilvl="0">
      <w:numFmt w:val="bullet"/>
      <w:lvlText w:val="*"/>
      <w:lvlJc w:val="left"/>
    </w:lvl>
  </w:abstractNum>
  <w:abstractNum w:abstractNumId="1" w15:restartNumberingAfterBreak="0">
    <w:nsid w:val="43FE299B"/>
    <w:multiLevelType w:val="multilevel"/>
    <w:tmpl w:val="C3DC6C7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8550E27"/>
    <w:multiLevelType w:val="multilevel"/>
    <w:tmpl w:val="58004E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193F24"/>
    <w:multiLevelType w:val="multilevel"/>
    <w:tmpl w:val="803E28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8565166"/>
    <w:multiLevelType w:val="multilevel"/>
    <w:tmpl w:val="F0D22F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4"/>
  </w:num>
  <w:num w:numId="3">
    <w:abstractNumId w:val="2"/>
  </w:num>
  <w:num w:numId="4">
    <w:abstractNumId w:val="3"/>
  </w:num>
  <w:num w:numId="5">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654E62"/>
    <w:rsid w:val="00035148"/>
    <w:rsid w:val="00042D13"/>
    <w:rsid w:val="00043421"/>
    <w:rsid w:val="000516C8"/>
    <w:rsid w:val="000677E9"/>
    <w:rsid w:val="00074347"/>
    <w:rsid w:val="00083C59"/>
    <w:rsid w:val="00094041"/>
    <w:rsid w:val="000A0264"/>
    <w:rsid w:val="000D5F2D"/>
    <w:rsid w:val="000E152C"/>
    <w:rsid w:val="0011269E"/>
    <w:rsid w:val="00122ED2"/>
    <w:rsid w:val="00143A6D"/>
    <w:rsid w:val="001470C8"/>
    <w:rsid w:val="00160431"/>
    <w:rsid w:val="00180324"/>
    <w:rsid w:val="001913A8"/>
    <w:rsid w:val="00197D40"/>
    <w:rsid w:val="001A104F"/>
    <w:rsid w:val="001D3CC2"/>
    <w:rsid w:val="00213809"/>
    <w:rsid w:val="0024218C"/>
    <w:rsid w:val="00264E36"/>
    <w:rsid w:val="0027540A"/>
    <w:rsid w:val="00281B43"/>
    <w:rsid w:val="002A5565"/>
    <w:rsid w:val="002A6BB8"/>
    <w:rsid w:val="002B2265"/>
    <w:rsid w:val="002E48E9"/>
    <w:rsid w:val="002F7329"/>
    <w:rsid w:val="00320DC5"/>
    <w:rsid w:val="00321DA7"/>
    <w:rsid w:val="00345ECF"/>
    <w:rsid w:val="0037666F"/>
    <w:rsid w:val="00386E03"/>
    <w:rsid w:val="003B1C75"/>
    <w:rsid w:val="003E5D46"/>
    <w:rsid w:val="004273D7"/>
    <w:rsid w:val="0045327D"/>
    <w:rsid w:val="00473BDC"/>
    <w:rsid w:val="00491BB1"/>
    <w:rsid w:val="004B05CE"/>
    <w:rsid w:val="00546E9E"/>
    <w:rsid w:val="005C1B39"/>
    <w:rsid w:val="005E52EA"/>
    <w:rsid w:val="005E65A9"/>
    <w:rsid w:val="006003B8"/>
    <w:rsid w:val="0060349D"/>
    <w:rsid w:val="0060565B"/>
    <w:rsid w:val="00610408"/>
    <w:rsid w:val="006421FB"/>
    <w:rsid w:val="00642BBE"/>
    <w:rsid w:val="0064760A"/>
    <w:rsid w:val="00654E62"/>
    <w:rsid w:val="007456C7"/>
    <w:rsid w:val="0075677E"/>
    <w:rsid w:val="007819D6"/>
    <w:rsid w:val="007904D0"/>
    <w:rsid w:val="007B42AB"/>
    <w:rsid w:val="00802DC0"/>
    <w:rsid w:val="00823456"/>
    <w:rsid w:val="00871CA5"/>
    <w:rsid w:val="008910C0"/>
    <w:rsid w:val="008B2571"/>
    <w:rsid w:val="008D5CE3"/>
    <w:rsid w:val="008E2647"/>
    <w:rsid w:val="00952D47"/>
    <w:rsid w:val="00965D64"/>
    <w:rsid w:val="00974A1D"/>
    <w:rsid w:val="00A50A31"/>
    <w:rsid w:val="00A70F0C"/>
    <w:rsid w:val="00A90C25"/>
    <w:rsid w:val="00A957D2"/>
    <w:rsid w:val="00AA5AFB"/>
    <w:rsid w:val="00AB2A06"/>
    <w:rsid w:val="00AB4959"/>
    <w:rsid w:val="00AB5136"/>
    <w:rsid w:val="00AB7A5B"/>
    <w:rsid w:val="00AD79E2"/>
    <w:rsid w:val="00B07937"/>
    <w:rsid w:val="00B22DB5"/>
    <w:rsid w:val="00B47E16"/>
    <w:rsid w:val="00B61269"/>
    <w:rsid w:val="00BA07D5"/>
    <w:rsid w:val="00BB7785"/>
    <w:rsid w:val="00C62A23"/>
    <w:rsid w:val="00C9482E"/>
    <w:rsid w:val="00CA01DE"/>
    <w:rsid w:val="00CE115D"/>
    <w:rsid w:val="00CE58F5"/>
    <w:rsid w:val="00D16DE1"/>
    <w:rsid w:val="00D206CE"/>
    <w:rsid w:val="00D33D17"/>
    <w:rsid w:val="00D559EB"/>
    <w:rsid w:val="00D55CB7"/>
    <w:rsid w:val="00D565B3"/>
    <w:rsid w:val="00D6298C"/>
    <w:rsid w:val="00D63A9F"/>
    <w:rsid w:val="00D7477E"/>
    <w:rsid w:val="00DB23BB"/>
    <w:rsid w:val="00DD6976"/>
    <w:rsid w:val="00DE6E7E"/>
    <w:rsid w:val="00E3642B"/>
    <w:rsid w:val="00E41697"/>
    <w:rsid w:val="00E50E8A"/>
    <w:rsid w:val="00E97ECA"/>
    <w:rsid w:val="00EE3336"/>
    <w:rsid w:val="00EF023D"/>
    <w:rsid w:val="00EF4F0D"/>
    <w:rsid w:val="00EF58E1"/>
    <w:rsid w:val="00F30CF7"/>
    <w:rsid w:val="00F40158"/>
    <w:rsid w:val="00F40DC5"/>
    <w:rsid w:val="00F45FB1"/>
    <w:rsid w:val="00F573DC"/>
    <w:rsid w:val="00FA546F"/>
    <w:rsid w:val="00FB39E8"/>
    <w:rsid w:val="00FC0B9B"/>
    <w:rsid w:val="00FD0E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F2C25B-234D-4EAC-B9E7-98F305846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E62"/>
    <w:pPr>
      <w:spacing w:after="200" w:line="276" w:lineRule="auto"/>
      <w:jc w:val="left"/>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1B39"/>
    <w:pPr>
      <w:autoSpaceDE w:val="0"/>
      <w:autoSpaceDN w:val="0"/>
      <w:adjustRightInd w:val="0"/>
      <w:spacing w:line="240" w:lineRule="auto"/>
      <w:jc w:val="left"/>
    </w:pPr>
    <w:rPr>
      <w:rFonts w:ascii="Times New Roman" w:eastAsia="Times New Roman" w:hAnsi="Times New Roman" w:cs="Times New Roman"/>
      <w:color w:val="000000"/>
      <w:sz w:val="24"/>
      <w:szCs w:val="24"/>
      <w:lang w:eastAsia="ru-RU"/>
    </w:rPr>
  </w:style>
  <w:style w:type="paragraph" w:customStyle="1" w:styleId="TableTABL">
    <w:name w:val="Table (TABL)"/>
    <w:basedOn w:val="a"/>
    <w:rsid w:val="00D6298C"/>
    <w:pPr>
      <w:widowControl w:val="0"/>
      <w:tabs>
        <w:tab w:val="right" w:pos="7767"/>
      </w:tabs>
      <w:suppressAutoHyphens/>
      <w:autoSpaceDE w:val="0"/>
      <w:autoSpaceDN w:val="0"/>
      <w:adjustRightInd w:val="0"/>
      <w:spacing w:after="0" w:line="252" w:lineRule="auto"/>
      <w:textAlignment w:val="center"/>
    </w:pPr>
    <w:rPr>
      <w:rFonts w:ascii="HeliosCond" w:eastAsia="Times New Roman" w:hAnsi="HeliosCond" w:cs="HeliosCond"/>
      <w:color w:val="000000"/>
      <w:spacing w:val="-2"/>
      <w:sz w:val="17"/>
      <w:szCs w:val="17"/>
      <w:lang w:val="uk-UA" w:eastAsia="uk-UA"/>
    </w:rPr>
  </w:style>
  <w:style w:type="paragraph" w:customStyle="1" w:styleId="a3">
    <w:name w:val="[Немає стилю абзацу]"/>
    <w:rsid w:val="00D6298C"/>
    <w:pPr>
      <w:widowControl w:val="0"/>
      <w:autoSpaceDE w:val="0"/>
      <w:autoSpaceDN w:val="0"/>
      <w:adjustRightInd w:val="0"/>
      <w:spacing w:line="288" w:lineRule="auto"/>
      <w:jc w:val="left"/>
      <w:textAlignment w:val="center"/>
    </w:pPr>
    <w:rPr>
      <w:rFonts w:ascii="Times New Roman" w:eastAsia="Times New Roman" w:hAnsi="Times New Roman" w:cs="Times New Roman"/>
      <w:color w:val="000000"/>
      <w:sz w:val="24"/>
      <w:szCs w:val="24"/>
      <w:lang w:val="en-US" w:eastAsia="uk-UA"/>
    </w:rPr>
  </w:style>
  <w:style w:type="paragraph" w:styleId="a4">
    <w:name w:val="Normal (Web)"/>
    <w:basedOn w:val="a"/>
    <w:rsid w:val="00546E9E"/>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2"/>
    <w:basedOn w:val="a"/>
    <w:link w:val="20"/>
    <w:rsid w:val="00D7477E"/>
    <w:pPr>
      <w:spacing w:after="120" w:line="48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D7477E"/>
    <w:rPr>
      <w:rFonts w:ascii="Times New Roman" w:eastAsia="Times New Roman" w:hAnsi="Times New Roman" w:cs="Times New Roman"/>
      <w:sz w:val="28"/>
      <w:szCs w:val="24"/>
    </w:rPr>
  </w:style>
  <w:style w:type="paragraph" w:styleId="a5">
    <w:name w:val="List Paragraph"/>
    <w:basedOn w:val="a"/>
    <w:uiPriority w:val="34"/>
    <w:qFormat/>
    <w:rsid w:val="00CE58F5"/>
    <w:pPr>
      <w:ind w:left="720"/>
      <w:contextualSpacing/>
    </w:pPr>
  </w:style>
  <w:style w:type="paragraph" w:styleId="a6">
    <w:name w:val="Title"/>
    <w:basedOn w:val="a"/>
    <w:next w:val="a7"/>
    <w:link w:val="a8"/>
    <w:qFormat/>
    <w:rsid w:val="00042D13"/>
    <w:pPr>
      <w:widowControl w:val="0"/>
      <w:suppressAutoHyphens/>
      <w:autoSpaceDE w:val="0"/>
      <w:spacing w:after="0" w:line="240" w:lineRule="auto"/>
      <w:jc w:val="center"/>
    </w:pPr>
    <w:rPr>
      <w:rFonts w:ascii="CG Times (W1)" w:eastAsia="Times New Roman" w:hAnsi="CG Times (W1)" w:cs="CG Times (W1)"/>
      <w:b/>
      <w:sz w:val="28"/>
      <w:szCs w:val="20"/>
      <w:lang w:val="uk-UA" w:eastAsia="ar-SA"/>
    </w:rPr>
  </w:style>
  <w:style w:type="character" w:customStyle="1" w:styleId="a8">
    <w:name w:val="Название Знак"/>
    <w:basedOn w:val="a0"/>
    <w:link w:val="a6"/>
    <w:rsid w:val="00042D13"/>
    <w:rPr>
      <w:rFonts w:ascii="CG Times (W1)" w:eastAsia="Times New Roman" w:hAnsi="CG Times (W1)" w:cs="CG Times (W1)"/>
      <w:b/>
      <w:sz w:val="28"/>
      <w:szCs w:val="20"/>
      <w:lang w:val="uk-UA" w:eastAsia="ar-SA"/>
    </w:rPr>
  </w:style>
  <w:style w:type="paragraph" w:styleId="a7">
    <w:name w:val="Subtitle"/>
    <w:basedOn w:val="a"/>
    <w:next w:val="a"/>
    <w:link w:val="a9"/>
    <w:uiPriority w:val="11"/>
    <w:qFormat/>
    <w:rsid w:val="00042D13"/>
    <w:pPr>
      <w:numPr>
        <w:ilvl w:val="1"/>
      </w:numPr>
      <w:spacing w:after="160"/>
    </w:pPr>
    <w:rPr>
      <w:color w:val="5A5A5A" w:themeColor="text1" w:themeTint="A5"/>
      <w:spacing w:val="15"/>
    </w:rPr>
  </w:style>
  <w:style w:type="character" w:customStyle="1" w:styleId="a9">
    <w:name w:val="Подзаголовок Знак"/>
    <w:basedOn w:val="a0"/>
    <w:link w:val="a7"/>
    <w:uiPriority w:val="11"/>
    <w:rsid w:val="00042D13"/>
    <w:rPr>
      <w:rFonts w:eastAsiaTheme="minorEastAsia"/>
      <w:color w:val="5A5A5A" w:themeColor="text1" w:themeTint="A5"/>
      <w:spacing w:val="15"/>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836340">
      <w:bodyDiv w:val="1"/>
      <w:marLeft w:val="0"/>
      <w:marRight w:val="0"/>
      <w:marTop w:val="0"/>
      <w:marBottom w:val="0"/>
      <w:divBdr>
        <w:top w:val="none" w:sz="0" w:space="0" w:color="auto"/>
        <w:left w:val="none" w:sz="0" w:space="0" w:color="auto"/>
        <w:bottom w:val="none" w:sz="0" w:space="0" w:color="auto"/>
        <w:right w:val="none" w:sz="0" w:space="0" w:color="auto"/>
      </w:divBdr>
    </w:div>
    <w:div w:id="437719391">
      <w:bodyDiv w:val="1"/>
      <w:marLeft w:val="0"/>
      <w:marRight w:val="0"/>
      <w:marTop w:val="0"/>
      <w:marBottom w:val="0"/>
      <w:divBdr>
        <w:top w:val="none" w:sz="0" w:space="0" w:color="auto"/>
        <w:left w:val="none" w:sz="0" w:space="0" w:color="auto"/>
        <w:bottom w:val="none" w:sz="0" w:space="0" w:color="auto"/>
        <w:right w:val="none" w:sz="0" w:space="0" w:color="auto"/>
      </w:divBdr>
    </w:div>
    <w:div w:id="873888367">
      <w:bodyDiv w:val="1"/>
      <w:marLeft w:val="0"/>
      <w:marRight w:val="0"/>
      <w:marTop w:val="0"/>
      <w:marBottom w:val="0"/>
      <w:divBdr>
        <w:top w:val="none" w:sz="0" w:space="0" w:color="auto"/>
        <w:left w:val="none" w:sz="0" w:space="0" w:color="auto"/>
        <w:bottom w:val="none" w:sz="0" w:space="0" w:color="auto"/>
        <w:right w:val="none" w:sz="0" w:space="0" w:color="auto"/>
      </w:divBdr>
    </w:div>
    <w:div w:id="1421608209">
      <w:bodyDiv w:val="1"/>
      <w:marLeft w:val="0"/>
      <w:marRight w:val="0"/>
      <w:marTop w:val="0"/>
      <w:marBottom w:val="0"/>
      <w:divBdr>
        <w:top w:val="none" w:sz="0" w:space="0" w:color="auto"/>
        <w:left w:val="none" w:sz="0" w:space="0" w:color="auto"/>
        <w:bottom w:val="none" w:sz="0" w:space="0" w:color="auto"/>
        <w:right w:val="none" w:sz="0" w:space="0" w:color="auto"/>
      </w:divBdr>
    </w:div>
    <w:div w:id="1982617467">
      <w:bodyDiv w:val="1"/>
      <w:marLeft w:val="0"/>
      <w:marRight w:val="0"/>
      <w:marTop w:val="0"/>
      <w:marBottom w:val="0"/>
      <w:divBdr>
        <w:top w:val="none" w:sz="0" w:space="0" w:color="auto"/>
        <w:left w:val="none" w:sz="0" w:space="0" w:color="auto"/>
        <w:bottom w:val="none" w:sz="0" w:space="0" w:color="auto"/>
        <w:right w:val="none" w:sz="0" w:space="0" w:color="auto"/>
      </w:divBdr>
    </w:div>
    <w:div w:id="202613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19</Pages>
  <Words>4198</Words>
  <Characters>23935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Rada</dc:creator>
  <cp:lastModifiedBy>ASUS</cp:lastModifiedBy>
  <cp:revision>119</cp:revision>
  <dcterms:created xsi:type="dcterms:W3CDTF">2025-02-20T14:41:00Z</dcterms:created>
  <dcterms:modified xsi:type="dcterms:W3CDTF">2025-03-18T09:47:00Z</dcterms:modified>
</cp:coreProperties>
</file>