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137B" w:rsidRPr="00E8137B" w:rsidRDefault="00E8137B" w:rsidP="00E8137B">
      <w:pPr>
        <w:pStyle w:val="a3"/>
        <w:ind w:firstLine="720"/>
        <w:rPr>
          <w:rFonts w:ascii="Times New Roman" w:hAnsi="Times New Roman" w:cs="Times New Roman"/>
          <w:b w:val="0"/>
          <w:szCs w:val="28"/>
          <w:lang w:val="ru-RU"/>
        </w:rPr>
      </w:pPr>
      <w:r>
        <w:rPr>
          <w:rFonts w:ascii="Times New Roman" w:hAnsi="Times New Roman" w:cs="Times New Roman"/>
          <w:b w:val="0"/>
          <w:szCs w:val="28"/>
        </w:rPr>
        <w:t xml:space="preserve">                                                                                       </w:t>
      </w:r>
      <w:r w:rsidRPr="00E8137B">
        <w:rPr>
          <w:rFonts w:ascii="Times New Roman" w:hAnsi="Times New Roman" w:cs="Times New Roman"/>
          <w:b w:val="0"/>
          <w:szCs w:val="28"/>
          <w:lang w:val="ru-RU"/>
        </w:rPr>
        <w:t xml:space="preserve">   </w:t>
      </w:r>
      <w:r>
        <w:rPr>
          <w:rFonts w:ascii="Times New Roman" w:hAnsi="Times New Roman" w:cs="Times New Roman"/>
          <w:b w:val="0"/>
          <w:szCs w:val="28"/>
        </w:rPr>
        <w:t xml:space="preserve">   </w:t>
      </w:r>
      <w:r w:rsidRPr="00E8137B">
        <w:rPr>
          <w:rFonts w:ascii="Times New Roman" w:hAnsi="Times New Roman" w:cs="Times New Roman"/>
          <w:b w:val="0"/>
          <w:szCs w:val="28"/>
          <w:lang w:val="ru-RU"/>
        </w:rPr>
        <w:t xml:space="preserve"> </w:t>
      </w:r>
      <w:r w:rsidRPr="00281A4F">
        <w:rPr>
          <w:rFonts w:ascii="Times New Roman" w:hAnsi="Times New Roman" w:cs="Times New Roman"/>
          <w:b w:val="0"/>
          <w:szCs w:val="28"/>
        </w:rPr>
        <w:t>Додаток</w:t>
      </w:r>
      <w:r w:rsidRPr="00E8137B">
        <w:rPr>
          <w:rFonts w:ascii="Times New Roman" w:hAnsi="Times New Roman" w:cs="Times New Roman"/>
          <w:b w:val="0"/>
          <w:szCs w:val="28"/>
          <w:lang w:val="ru-RU"/>
        </w:rPr>
        <w:t xml:space="preserve"> 1</w:t>
      </w:r>
    </w:p>
    <w:p w:rsidR="00E8137B" w:rsidRPr="00281A4F" w:rsidRDefault="00E8137B" w:rsidP="00E8137B">
      <w:pPr>
        <w:pStyle w:val="a3"/>
        <w:tabs>
          <w:tab w:val="center" w:pos="4680"/>
          <w:tab w:val="right" w:pos="9355"/>
        </w:tabs>
        <w:ind w:firstLine="720"/>
        <w:rPr>
          <w:rFonts w:ascii="Times New Roman" w:hAnsi="Times New Roman" w:cs="Times New Roman"/>
          <w:b w:val="0"/>
          <w:szCs w:val="28"/>
        </w:rPr>
      </w:pPr>
      <w:r>
        <w:rPr>
          <w:rFonts w:ascii="Times New Roman" w:hAnsi="Times New Roman" w:cs="Times New Roman"/>
          <w:b w:val="0"/>
          <w:szCs w:val="28"/>
        </w:rPr>
        <w:t xml:space="preserve">                                                                                                                             </w:t>
      </w:r>
      <w:r w:rsidRPr="00C80300">
        <w:rPr>
          <w:rFonts w:ascii="Times New Roman" w:hAnsi="Times New Roman" w:cs="Times New Roman"/>
          <w:b w:val="0"/>
          <w:szCs w:val="28"/>
          <w:lang w:val="ru-RU"/>
        </w:rPr>
        <w:t xml:space="preserve"> </w:t>
      </w:r>
      <w:r>
        <w:rPr>
          <w:rFonts w:ascii="Times New Roman" w:hAnsi="Times New Roman" w:cs="Times New Roman"/>
          <w:b w:val="0"/>
          <w:szCs w:val="28"/>
        </w:rPr>
        <w:t xml:space="preserve">        </w:t>
      </w:r>
      <w:r w:rsidRPr="00281A4F">
        <w:rPr>
          <w:rFonts w:ascii="Times New Roman" w:hAnsi="Times New Roman" w:cs="Times New Roman"/>
          <w:b w:val="0"/>
          <w:szCs w:val="28"/>
        </w:rPr>
        <w:t xml:space="preserve">до  рішення </w:t>
      </w:r>
      <w:r>
        <w:rPr>
          <w:rFonts w:ascii="Times New Roman" w:hAnsi="Times New Roman" w:cs="Times New Roman"/>
          <w:b w:val="0"/>
          <w:szCs w:val="28"/>
        </w:rPr>
        <w:t>двадцять третьої</w:t>
      </w:r>
      <w:r w:rsidRPr="00281A4F">
        <w:rPr>
          <w:rFonts w:ascii="Times New Roman" w:hAnsi="Times New Roman" w:cs="Times New Roman"/>
          <w:b w:val="0"/>
          <w:szCs w:val="28"/>
        </w:rPr>
        <w:t xml:space="preserve"> сесії</w:t>
      </w:r>
    </w:p>
    <w:p w:rsidR="00E8137B" w:rsidRPr="00281A4F" w:rsidRDefault="00E8137B" w:rsidP="00E8137B">
      <w:pPr>
        <w:pStyle w:val="a3"/>
        <w:tabs>
          <w:tab w:val="left" w:pos="4635"/>
          <w:tab w:val="left" w:pos="5505"/>
          <w:tab w:val="right" w:pos="9355"/>
        </w:tabs>
        <w:ind w:firstLine="720"/>
        <w:rPr>
          <w:rFonts w:ascii="Times New Roman" w:hAnsi="Times New Roman" w:cs="Times New Roman"/>
          <w:b w:val="0"/>
          <w:szCs w:val="28"/>
        </w:rPr>
      </w:pPr>
      <w:r>
        <w:rPr>
          <w:rFonts w:ascii="Times New Roman" w:hAnsi="Times New Roman" w:cs="Times New Roman"/>
          <w:b w:val="0"/>
          <w:szCs w:val="28"/>
        </w:rPr>
        <w:t xml:space="preserve">                                                                                                                                  </w:t>
      </w:r>
      <w:r w:rsidRPr="008D2A5E">
        <w:rPr>
          <w:rFonts w:ascii="Times New Roman" w:hAnsi="Times New Roman" w:cs="Times New Roman"/>
          <w:b w:val="0"/>
          <w:szCs w:val="28"/>
          <w:lang w:val="ru-RU"/>
        </w:rPr>
        <w:t xml:space="preserve">      </w:t>
      </w:r>
      <w:r w:rsidRPr="00281A4F">
        <w:rPr>
          <w:rFonts w:ascii="Times New Roman" w:hAnsi="Times New Roman" w:cs="Times New Roman"/>
          <w:b w:val="0"/>
          <w:szCs w:val="28"/>
        </w:rPr>
        <w:t>районної ради восьмого скликання</w:t>
      </w:r>
    </w:p>
    <w:p w:rsidR="00E8137B" w:rsidRPr="00C80300" w:rsidRDefault="00E8137B" w:rsidP="00E8137B">
      <w:pPr>
        <w:pStyle w:val="a3"/>
        <w:tabs>
          <w:tab w:val="left" w:pos="4500"/>
        </w:tabs>
        <w:ind w:firstLine="720"/>
        <w:rPr>
          <w:rFonts w:ascii="Times New Roman" w:hAnsi="Times New Roman" w:cs="Times New Roman"/>
          <w:b w:val="0"/>
          <w:szCs w:val="28"/>
          <w:lang w:val="ru-RU"/>
        </w:rPr>
      </w:pPr>
      <w:r>
        <w:rPr>
          <w:rFonts w:ascii="Times New Roman" w:hAnsi="Times New Roman" w:cs="Times New Roman"/>
          <w:b w:val="0"/>
          <w:szCs w:val="28"/>
        </w:rPr>
        <w:t xml:space="preserve">                                                                                                                                      від 21 березня </w:t>
      </w:r>
      <w:r w:rsidRPr="00281A4F">
        <w:rPr>
          <w:rFonts w:ascii="Times New Roman" w:hAnsi="Times New Roman" w:cs="Times New Roman"/>
          <w:b w:val="0"/>
          <w:szCs w:val="28"/>
        </w:rPr>
        <w:t xml:space="preserve">року № </w:t>
      </w:r>
      <w:r>
        <w:rPr>
          <w:rFonts w:ascii="Times New Roman" w:hAnsi="Times New Roman" w:cs="Times New Roman"/>
          <w:b w:val="0"/>
          <w:szCs w:val="28"/>
          <w:lang w:val="ru-RU"/>
        </w:rPr>
        <w:t>30</w:t>
      </w:r>
      <w:r>
        <w:rPr>
          <w:rFonts w:ascii="Times New Roman" w:hAnsi="Times New Roman" w:cs="Times New Roman"/>
          <w:b w:val="0"/>
          <w:szCs w:val="28"/>
          <w:lang w:val="ru-RU"/>
        </w:rPr>
        <w:t>1</w:t>
      </w:r>
      <w:r>
        <w:rPr>
          <w:rFonts w:ascii="Times New Roman" w:hAnsi="Times New Roman" w:cs="Times New Roman"/>
          <w:b w:val="0"/>
          <w:szCs w:val="28"/>
          <w:lang w:val="ru-RU"/>
        </w:rPr>
        <w:t xml:space="preserve">- </w:t>
      </w:r>
      <w:r>
        <w:rPr>
          <w:rFonts w:ascii="Times New Roman" w:hAnsi="Times New Roman" w:cs="Times New Roman"/>
          <w:b w:val="0"/>
          <w:szCs w:val="28"/>
          <w:lang w:val="en-US"/>
        </w:rPr>
        <w:t>XXIII</w:t>
      </w:r>
    </w:p>
    <w:p w:rsidR="00285FBA" w:rsidRPr="00E8137B" w:rsidRDefault="00285FBA" w:rsidP="00285FBA">
      <w:pPr>
        <w:spacing w:after="0" w:line="240" w:lineRule="auto"/>
        <w:jc w:val="center"/>
        <w:rPr>
          <w:rFonts w:ascii="Times New Roman" w:eastAsia="Times New Roman" w:hAnsi="Times New Roman" w:cs="Times New Roman"/>
          <w:sz w:val="24"/>
          <w:shd w:val="clear" w:color="auto" w:fill="FFFFFF"/>
        </w:rPr>
      </w:pPr>
    </w:p>
    <w:p w:rsidR="00285FBA" w:rsidRPr="00285FBA" w:rsidRDefault="00285FBA" w:rsidP="00285FBA">
      <w:pPr>
        <w:spacing w:after="0" w:line="240" w:lineRule="auto"/>
        <w:jc w:val="center"/>
        <w:rPr>
          <w:rFonts w:ascii="Times New Roman" w:eastAsia="Times New Roman" w:hAnsi="Times New Roman" w:cs="Times New Roman"/>
          <w:sz w:val="24"/>
          <w:shd w:val="clear" w:color="auto" w:fill="FFFFFF"/>
          <w:lang w:val="uk-UA"/>
        </w:rPr>
      </w:pPr>
      <w:r w:rsidRPr="00285FBA">
        <w:rPr>
          <w:rFonts w:ascii="Times New Roman" w:eastAsia="Times New Roman" w:hAnsi="Times New Roman" w:cs="Times New Roman"/>
          <w:sz w:val="28"/>
          <w:shd w:val="clear" w:color="auto" w:fill="FFFFFF"/>
          <w:lang w:val="uk-UA"/>
        </w:rPr>
        <w:t>Ін</w:t>
      </w:r>
      <w:r w:rsidR="006961C3">
        <w:rPr>
          <w:rFonts w:ascii="Times New Roman" w:eastAsia="Times New Roman" w:hAnsi="Times New Roman" w:cs="Times New Roman"/>
          <w:sz w:val="28"/>
          <w:shd w:val="clear" w:color="auto" w:fill="FFFFFF"/>
          <w:lang w:val="uk-UA"/>
        </w:rPr>
        <w:t xml:space="preserve">формація про виконання  районної </w:t>
      </w:r>
      <w:r w:rsidRPr="00285FBA">
        <w:rPr>
          <w:rFonts w:ascii="Times New Roman" w:eastAsia="Times New Roman" w:hAnsi="Times New Roman" w:cs="Times New Roman"/>
          <w:sz w:val="28"/>
          <w:shd w:val="clear" w:color="auto" w:fill="FFFFFF"/>
          <w:lang w:val="uk-UA"/>
        </w:rPr>
        <w:t>комплексн</w:t>
      </w:r>
      <w:r w:rsidR="006961C3">
        <w:rPr>
          <w:rFonts w:ascii="Times New Roman" w:eastAsia="Times New Roman" w:hAnsi="Times New Roman" w:cs="Times New Roman"/>
          <w:sz w:val="28"/>
          <w:shd w:val="clear" w:color="auto" w:fill="FFFFFF"/>
          <w:lang w:val="uk-UA"/>
        </w:rPr>
        <w:t>ої</w:t>
      </w:r>
      <w:r w:rsidRPr="00285FBA">
        <w:rPr>
          <w:rFonts w:ascii="Times New Roman" w:eastAsia="Times New Roman" w:hAnsi="Times New Roman" w:cs="Times New Roman"/>
          <w:sz w:val="28"/>
          <w:shd w:val="clear" w:color="auto" w:fill="FFFFFF"/>
          <w:lang w:val="uk-UA"/>
        </w:rPr>
        <w:t xml:space="preserve"> Програми </w:t>
      </w:r>
      <w:r w:rsidR="006961C3">
        <w:rPr>
          <w:rFonts w:ascii="Times New Roman" w:eastAsia="Times New Roman" w:hAnsi="Times New Roman" w:cs="Times New Roman"/>
          <w:sz w:val="28"/>
          <w:shd w:val="clear" w:color="auto" w:fill="FFFFFF"/>
          <w:lang w:val="uk-UA"/>
        </w:rPr>
        <w:t xml:space="preserve">із забезпечення виконання судових рішень та виконавчих документів на 2022 – 2024 роки </w:t>
      </w:r>
      <w:r w:rsidRPr="00285FBA">
        <w:rPr>
          <w:rFonts w:ascii="Times New Roman" w:eastAsia="Times New Roman" w:hAnsi="Times New Roman" w:cs="Times New Roman"/>
          <w:sz w:val="28"/>
          <w:shd w:val="clear" w:color="auto" w:fill="FFFFFF"/>
          <w:lang w:val="uk-UA"/>
        </w:rPr>
        <w:t>за  </w:t>
      </w:r>
      <w:r w:rsidR="006961C3">
        <w:rPr>
          <w:rFonts w:ascii="Times New Roman" w:eastAsia="Times New Roman" w:hAnsi="Times New Roman" w:cs="Times New Roman"/>
          <w:sz w:val="28"/>
          <w:shd w:val="clear" w:color="auto" w:fill="FFFFFF"/>
          <w:lang w:val="uk-UA"/>
        </w:rPr>
        <w:t>202</w:t>
      </w:r>
      <w:r w:rsidR="00AB79C8">
        <w:rPr>
          <w:rFonts w:ascii="Times New Roman" w:eastAsia="Times New Roman" w:hAnsi="Times New Roman" w:cs="Times New Roman"/>
          <w:sz w:val="28"/>
          <w:shd w:val="clear" w:color="auto" w:fill="FFFFFF"/>
          <w:lang w:val="uk-UA"/>
        </w:rPr>
        <w:t>4</w:t>
      </w:r>
      <w:r w:rsidR="006961C3">
        <w:rPr>
          <w:rFonts w:ascii="Times New Roman" w:eastAsia="Times New Roman" w:hAnsi="Times New Roman" w:cs="Times New Roman"/>
          <w:sz w:val="28"/>
          <w:shd w:val="clear" w:color="auto" w:fill="FFFFFF"/>
          <w:lang w:val="uk-UA"/>
        </w:rPr>
        <w:t xml:space="preserve"> рік</w:t>
      </w:r>
      <w:r w:rsidRPr="00285FBA">
        <w:rPr>
          <w:rFonts w:ascii="Times New Roman" w:eastAsia="Times New Roman" w:hAnsi="Times New Roman" w:cs="Times New Roman"/>
          <w:sz w:val="28"/>
          <w:shd w:val="clear" w:color="auto" w:fill="FFFFFF"/>
          <w:lang w:val="uk-UA"/>
        </w:rPr>
        <w:t> </w:t>
      </w:r>
    </w:p>
    <w:p w:rsidR="00285FBA" w:rsidRPr="00285FBA" w:rsidRDefault="00285FBA" w:rsidP="00285FBA">
      <w:pPr>
        <w:spacing w:after="0" w:line="240" w:lineRule="auto"/>
        <w:rPr>
          <w:rFonts w:ascii="Times New Roman" w:eastAsia="Times New Roman" w:hAnsi="Times New Roman" w:cs="Times New Roman"/>
          <w:sz w:val="24"/>
          <w:shd w:val="clear" w:color="auto" w:fill="FFFFFF"/>
          <w:lang w:val="uk-UA"/>
        </w:rPr>
      </w:pPr>
      <w:r w:rsidRPr="00285FBA">
        <w:rPr>
          <w:rFonts w:ascii="Times New Roman" w:eastAsia="Times New Roman" w:hAnsi="Times New Roman" w:cs="Times New Roman"/>
          <w:sz w:val="24"/>
          <w:shd w:val="clear" w:color="auto" w:fill="FFFFFF"/>
          <w:lang w:val="uk-UA"/>
        </w:rPr>
        <w:t> </w:t>
      </w:r>
    </w:p>
    <w:tbl>
      <w:tblPr>
        <w:tblW w:w="14908" w:type="dxa"/>
        <w:tblInd w:w="20" w:type="dxa"/>
        <w:tblCellMar>
          <w:left w:w="10" w:type="dxa"/>
          <w:right w:w="10" w:type="dxa"/>
        </w:tblCellMar>
        <w:tblLook w:val="0000" w:firstRow="0" w:lastRow="0" w:firstColumn="0" w:lastColumn="0" w:noHBand="0" w:noVBand="0"/>
      </w:tblPr>
      <w:tblGrid>
        <w:gridCol w:w="225"/>
        <w:gridCol w:w="1050"/>
        <w:gridCol w:w="1440"/>
        <w:gridCol w:w="10478"/>
        <w:gridCol w:w="1715"/>
      </w:tblGrid>
      <w:tr w:rsidR="009A778A" w:rsidRPr="00285FBA" w:rsidTr="003016D1">
        <w:trPr>
          <w:trHeight w:val="293"/>
        </w:trPr>
        <w:tc>
          <w:tcPr>
            <w:tcW w:w="225" w:type="dxa"/>
            <w:tcBorders>
              <w:top w:val="single" w:sz="0" w:space="0" w:color="000000"/>
              <w:left w:val="single" w:sz="0" w:space="0" w:color="000000"/>
              <w:bottom w:val="single" w:sz="0" w:space="0" w:color="000000"/>
              <w:right w:val="single" w:sz="0" w:space="0" w:color="000000"/>
            </w:tcBorders>
            <w:shd w:val="clear" w:color="auto" w:fill="FFFFFF"/>
            <w:tcMar>
              <w:left w:w="30" w:type="dxa"/>
              <w:right w:w="30" w:type="dxa"/>
            </w:tcMar>
          </w:tcPr>
          <w:p w:rsidR="00285FBA" w:rsidRPr="00285FBA" w:rsidRDefault="00285FBA" w:rsidP="00D1148D">
            <w:pPr>
              <w:spacing w:after="0" w:line="240" w:lineRule="auto"/>
              <w:jc w:val="center"/>
              <w:rPr>
                <w:lang w:val="uk-UA"/>
              </w:rPr>
            </w:pPr>
            <w:r w:rsidRPr="00285FBA">
              <w:rPr>
                <w:rFonts w:ascii="Times New Roman" w:eastAsia="Times New Roman" w:hAnsi="Times New Roman" w:cs="Times New Roman"/>
                <w:lang w:val="uk-UA"/>
              </w:rPr>
              <w:t>1.</w:t>
            </w:r>
          </w:p>
        </w:tc>
        <w:tc>
          <w:tcPr>
            <w:tcW w:w="1050" w:type="dxa"/>
            <w:tcBorders>
              <w:top w:val="single" w:sz="0" w:space="0" w:color="000000"/>
              <w:left w:val="single" w:sz="0" w:space="0" w:color="000000"/>
              <w:bottom w:val="single" w:sz="0" w:space="0" w:color="000000"/>
              <w:right w:val="single" w:sz="0" w:space="0" w:color="000000"/>
            </w:tcBorders>
            <w:shd w:val="clear" w:color="auto" w:fill="FFFFFF"/>
            <w:tcMar>
              <w:left w:w="30" w:type="dxa"/>
              <w:right w:w="30" w:type="dxa"/>
            </w:tcMar>
          </w:tcPr>
          <w:p w:rsidR="00285FBA" w:rsidRPr="003016D1" w:rsidRDefault="009A778A" w:rsidP="009A778A">
            <w:pPr>
              <w:spacing w:after="0" w:line="240" w:lineRule="auto"/>
              <w:jc w:val="center"/>
              <w:rPr>
                <w:sz w:val="28"/>
                <w:szCs w:val="28"/>
                <w:lang w:val="uk-UA"/>
              </w:rPr>
            </w:pPr>
            <w:r w:rsidRPr="003016D1">
              <w:rPr>
                <w:rFonts w:ascii="Times New Roman" w:eastAsia="Times New Roman" w:hAnsi="Times New Roman" w:cs="Times New Roman"/>
                <w:sz w:val="28"/>
                <w:szCs w:val="28"/>
                <w:lang w:val="uk-UA"/>
              </w:rPr>
              <w:t>0100000</w:t>
            </w:r>
          </w:p>
        </w:tc>
        <w:tc>
          <w:tcPr>
            <w:tcW w:w="1440" w:type="dxa"/>
            <w:tcBorders>
              <w:top w:val="single" w:sz="0" w:space="0" w:color="000000"/>
              <w:left w:val="single" w:sz="0" w:space="0" w:color="000000"/>
              <w:bottom w:val="single" w:sz="0" w:space="0" w:color="000000"/>
              <w:right w:val="single" w:sz="0" w:space="0" w:color="000000"/>
            </w:tcBorders>
            <w:shd w:val="clear" w:color="auto" w:fill="FFFFFF"/>
            <w:tcMar>
              <w:left w:w="30" w:type="dxa"/>
              <w:right w:w="30" w:type="dxa"/>
            </w:tcMar>
          </w:tcPr>
          <w:p w:rsidR="00285FBA" w:rsidRPr="00285FBA" w:rsidRDefault="00285FBA" w:rsidP="00D1148D">
            <w:pPr>
              <w:spacing w:after="0" w:line="240" w:lineRule="auto"/>
              <w:rPr>
                <w:rFonts w:ascii="Calibri" w:eastAsia="Calibri" w:hAnsi="Calibri" w:cs="Calibri"/>
                <w:lang w:val="uk-UA"/>
              </w:rPr>
            </w:pPr>
          </w:p>
        </w:tc>
        <w:tc>
          <w:tcPr>
            <w:tcW w:w="10478" w:type="dxa"/>
            <w:tcBorders>
              <w:top w:val="single" w:sz="0" w:space="0" w:color="000000"/>
              <w:left w:val="single" w:sz="0" w:space="0" w:color="000000"/>
              <w:bottom w:val="single" w:sz="0" w:space="0" w:color="000000"/>
              <w:right w:val="single" w:sz="0" w:space="0" w:color="000000"/>
            </w:tcBorders>
            <w:shd w:val="clear" w:color="auto" w:fill="FFFFFF"/>
            <w:tcMar>
              <w:left w:w="30" w:type="dxa"/>
              <w:right w:w="30" w:type="dxa"/>
            </w:tcMar>
          </w:tcPr>
          <w:p w:rsidR="00285FBA" w:rsidRPr="003016D1" w:rsidRDefault="006961C3" w:rsidP="006961C3">
            <w:pPr>
              <w:spacing w:after="0" w:line="240" w:lineRule="auto"/>
              <w:jc w:val="center"/>
              <w:rPr>
                <w:sz w:val="28"/>
                <w:szCs w:val="28"/>
                <w:lang w:val="uk-UA"/>
              </w:rPr>
            </w:pPr>
            <w:r w:rsidRPr="003016D1">
              <w:rPr>
                <w:rFonts w:ascii="Times New Roman" w:eastAsia="Times New Roman" w:hAnsi="Times New Roman" w:cs="Times New Roman"/>
                <w:sz w:val="28"/>
                <w:szCs w:val="28"/>
                <w:lang w:val="uk-UA"/>
              </w:rPr>
              <w:t>Лубенська районна рада Полтавської області</w:t>
            </w:r>
          </w:p>
        </w:tc>
        <w:tc>
          <w:tcPr>
            <w:tcW w:w="1715" w:type="dxa"/>
            <w:tcBorders>
              <w:top w:val="single" w:sz="0" w:space="0" w:color="000000"/>
              <w:left w:val="single" w:sz="0" w:space="0" w:color="000000"/>
              <w:bottom w:val="single" w:sz="0" w:space="0" w:color="000000"/>
              <w:right w:val="single" w:sz="0" w:space="0" w:color="000000"/>
            </w:tcBorders>
            <w:shd w:val="clear" w:color="auto" w:fill="FFFFFF"/>
            <w:tcMar>
              <w:left w:w="30" w:type="dxa"/>
              <w:right w:w="30" w:type="dxa"/>
            </w:tcMar>
          </w:tcPr>
          <w:p w:rsidR="00285FBA" w:rsidRPr="003016D1" w:rsidRDefault="0009445B" w:rsidP="00D1148D">
            <w:pPr>
              <w:spacing w:after="0" w:line="240" w:lineRule="auto"/>
              <w:rPr>
                <w:rFonts w:ascii="Times New Roman" w:eastAsia="Calibri" w:hAnsi="Times New Roman" w:cs="Times New Roman"/>
                <w:sz w:val="28"/>
                <w:szCs w:val="28"/>
                <w:lang w:val="uk-UA"/>
              </w:rPr>
            </w:pPr>
            <w:r w:rsidRPr="003016D1">
              <w:rPr>
                <w:rFonts w:ascii="Times New Roman" w:eastAsia="Calibri" w:hAnsi="Times New Roman" w:cs="Times New Roman"/>
                <w:sz w:val="28"/>
                <w:szCs w:val="28"/>
                <w:lang w:val="uk-UA"/>
              </w:rPr>
              <w:t>21072647</w:t>
            </w:r>
          </w:p>
        </w:tc>
      </w:tr>
      <w:tr w:rsidR="009A778A" w:rsidRPr="00285FBA" w:rsidTr="003016D1">
        <w:trPr>
          <w:trHeight w:val="195"/>
        </w:trPr>
        <w:tc>
          <w:tcPr>
            <w:tcW w:w="225" w:type="dxa"/>
            <w:tcBorders>
              <w:top w:val="single" w:sz="0" w:space="0" w:color="000000"/>
              <w:left w:val="single" w:sz="0" w:space="0" w:color="000000"/>
              <w:bottom w:val="single" w:sz="0" w:space="0" w:color="000000"/>
              <w:right w:val="single" w:sz="0" w:space="0" w:color="000000"/>
            </w:tcBorders>
            <w:shd w:val="clear" w:color="auto" w:fill="FFFFFF"/>
            <w:tcMar>
              <w:left w:w="30" w:type="dxa"/>
              <w:right w:w="30" w:type="dxa"/>
            </w:tcMar>
          </w:tcPr>
          <w:p w:rsidR="00285FBA" w:rsidRPr="00285FBA" w:rsidRDefault="00285FBA" w:rsidP="00D1148D">
            <w:pPr>
              <w:spacing w:after="0" w:line="240" w:lineRule="auto"/>
              <w:rPr>
                <w:rFonts w:ascii="Calibri" w:eastAsia="Calibri" w:hAnsi="Calibri" w:cs="Calibri"/>
                <w:lang w:val="uk-UA"/>
              </w:rPr>
            </w:pPr>
          </w:p>
        </w:tc>
        <w:tc>
          <w:tcPr>
            <w:tcW w:w="1050" w:type="dxa"/>
            <w:tcBorders>
              <w:top w:val="single" w:sz="0" w:space="0" w:color="000000"/>
              <w:left w:val="single" w:sz="0" w:space="0" w:color="000000"/>
              <w:bottom w:val="single" w:sz="0" w:space="0" w:color="000000"/>
              <w:right w:val="single" w:sz="0" w:space="0" w:color="000000"/>
            </w:tcBorders>
            <w:shd w:val="clear" w:color="auto" w:fill="FFFFFF"/>
            <w:tcMar>
              <w:left w:w="30" w:type="dxa"/>
              <w:right w:w="30" w:type="dxa"/>
            </w:tcMar>
          </w:tcPr>
          <w:p w:rsidR="00285FBA" w:rsidRPr="00285FBA" w:rsidRDefault="00285FBA" w:rsidP="00D1148D">
            <w:pPr>
              <w:spacing w:after="0" w:line="240" w:lineRule="auto"/>
              <w:jc w:val="center"/>
              <w:rPr>
                <w:lang w:val="uk-UA"/>
              </w:rPr>
            </w:pPr>
            <w:r w:rsidRPr="00285FBA">
              <w:rPr>
                <w:rFonts w:ascii="Times New Roman" w:eastAsia="Times New Roman" w:hAnsi="Times New Roman" w:cs="Times New Roman"/>
                <w:sz w:val="16"/>
                <w:lang w:val="uk-UA"/>
              </w:rPr>
              <w:t>КВКВ</w:t>
            </w:r>
          </w:p>
        </w:tc>
        <w:tc>
          <w:tcPr>
            <w:tcW w:w="1440" w:type="dxa"/>
            <w:tcBorders>
              <w:top w:val="single" w:sz="0" w:space="0" w:color="000000"/>
              <w:left w:val="single" w:sz="0" w:space="0" w:color="000000"/>
              <w:bottom w:val="single" w:sz="0" w:space="0" w:color="000000"/>
              <w:right w:val="single" w:sz="0" w:space="0" w:color="000000"/>
            </w:tcBorders>
            <w:shd w:val="clear" w:color="auto" w:fill="FFFFFF"/>
            <w:tcMar>
              <w:left w:w="30" w:type="dxa"/>
              <w:right w:w="30" w:type="dxa"/>
            </w:tcMar>
          </w:tcPr>
          <w:p w:rsidR="00285FBA" w:rsidRPr="00285FBA" w:rsidRDefault="00285FBA" w:rsidP="00D1148D">
            <w:pPr>
              <w:spacing w:after="0" w:line="240" w:lineRule="auto"/>
              <w:rPr>
                <w:rFonts w:ascii="Calibri" w:eastAsia="Calibri" w:hAnsi="Calibri" w:cs="Calibri"/>
                <w:lang w:val="uk-UA"/>
              </w:rPr>
            </w:pPr>
          </w:p>
        </w:tc>
        <w:tc>
          <w:tcPr>
            <w:tcW w:w="10478" w:type="dxa"/>
            <w:tcBorders>
              <w:top w:val="single" w:sz="0" w:space="0" w:color="000000"/>
              <w:left w:val="single" w:sz="0" w:space="0" w:color="000000"/>
              <w:bottom w:val="single" w:sz="0" w:space="0" w:color="000000"/>
              <w:right w:val="single" w:sz="0" w:space="0" w:color="000000"/>
            </w:tcBorders>
            <w:shd w:val="clear" w:color="auto" w:fill="FFFFFF"/>
            <w:tcMar>
              <w:left w:w="30" w:type="dxa"/>
              <w:right w:w="30" w:type="dxa"/>
            </w:tcMar>
          </w:tcPr>
          <w:p w:rsidR="00285FBA" w:rsidRPr="00285FBA" w:rsidRDefault="00285FBA" w:rsidP="00D1148D">
            <w:pPr>
              <w:spacing w:after="0" w:line="240" w:lineRule="auto"/>
              <w:jc w:val="center"/>
              <w:rPr>
                <w:lang w:val="uk-UA"/>
              </w:rPr>
            </w:pPr>
            <w:r w:rsidRPr="00285FBA">
              <w:rPr>
                <w:rFonts w:ascii="Times New Roman" w:eastAsia="Times New Roman" w:hAnsi="Times New Roman" w:cs="Times New Roman"/>
                <w:sz w:val="16"/>
                <w:lang w:val="uk-UA"/>
              </w:rPr>
              <w:t>найменування  головного  розпорядника  коштів Програми</w:t>
            </w:r>
          </w:p>
        </w:tc>
        <w:tc>
          <w:tcPr>
            <w:tcW w:w="1715" w:type="dxa"/>
            <w:tcBorders>
              <w:top w:val="single" w:sz="0" w:space="0" w:color="000000"/>
              <w:left w:val="single" w:sz="0" w:space="0" w:color="000000"/>
              <w:bottom w:val="single" w:sz="0" w:space="0" w:color="000000"/>
              <w:right w:val="single" w:sz="0" w:space="0" w:color="000000"/>
            </w:tcBorders>
            <w:shd w:val="clear" w:color="auto" w:fill="FFFFFF"/>
            <w:tcMar>
              <w:left w:w="30" w:type="dxa"/>
              <w:right w:w="30" w:type="dxa"/>
            </w:tcMar>
          </w:tcPr>
          <w:p w:rsidR="00285FBA" w:rsidRPr="003016D1" w:rsidRDefault="00285FBA" w:rsidP="00D1148D">
            <w:pPr>
              <w:spacing w:after="0" w:line="240" w:lineRule="auto"/>
              <w:rPr>
                <w:rFonts w:ascii="Times New Roman" w:eastAsia="Calibri" w:hAnsi="Times New Roman" w:cs="Times New Roman"/>
                <w:sz w:val="28"/>
                <w:szCs w:val="28"/>
                <w:lang w:val="uk-UA"/>
              </w:rPr>
            </w:pPr>
          </w:p>
        </w:tc>
      </w:tr>
      <w:tr w:rsidR="009A778A" w:rsidRPr="00285FBA" w:rsidTr="003016D1">
        <w:trPr>
          <w:trHeight w:val="153"/>
        </w:trPr>
        <w:tc>
          <w:tcPr>
            <w:tcW w:w="225" w:type="dxa"/>
            <w:tcBorders>
              <w:top w:val="single" w:sz="0" w:space="0" w:color="000000"/>
              <w:left w:val="single" w:sz="0" w:space="0" w:color="000000"/>
              <w:bottom w:val="single" w:sz="0" w:space="0" w:color="000000"/>
              <w:right w:val="single" w:sz="0" w:space="0" w:color="000000"/>
            </w:tcBorders>
            <w:shd w:val="clear" w:color="auto" w:fill="FFFFFF"/>
            <w:tcMar>
              <w:left w:w="30" w:type="dxa"/>
              <w:right w:w="30" w:type="dxa"/>
            </w:tcMar>
          </w:tcPr>
          <w:p w:rsidR="00285FBA" w:rsidRPr="00285FBA" w:rsidRDefault="00285FBA" w:rsidP="00D1148D">
            <w:pPr>
              <w:spacing w:after="0" w:line="240" w:lineRule="auto"/>
              <w:jc w:val="center"/>
              <w:rPr>
                <w:lang w:val="uk-UA"/>
              </w:rPr>
            </w:pPr>
            <w:r w:rsidRPr="00285FBA">
              <w:rPr>
                <w:rFonts w:ascii="Times New Roman" w:eastAsia="Times New Roman" w:hAnsi="Times New Roman" w:cs="Times New Roman"/>
                <w:lang w:val="uk-UA"/>
              </w:rPr>
              <w:t>2.</w:t>
            </w:r>
          </w:p>
        </w:tc>
        <w:tc>
          <w:tcPr>
            <w:tcW w:w="1050" w:type="dxa"/>
            <w:tcBorders>
              <w:top w:val="single" w:sz="0" w:space="0" w:color="000000"/>
              <w:left w:val="single" w:sz="0" w:space="0" w:color="000000"/>
              <w:bottom w:val="single" w:sz="0" w:space="0" w:color="000000"/>
              <w:right w:val="single" w:sz="0" w:space="0" w:color="000000"/>
            </w:tcBorders>
            <w:shd w:val="clear" w:color="auto" w:fill="FFFFFF"/>
            <w:tcMar>
              <w:left w:w="30" w:type="dxa"/>
              <w:right w:w="30" w:type="dxa"/>
            </w:tcMar>
          </w:tcPr>
          <w:p w:rsidR="00285FBA" w:rsidRPr="003016D1" w:rsidRDefault="009A778A" w:rsidP="009A778A">
            <w:pPr>
              <w:spacing w:after="0" w:line="240" w:lineRule="auto"/>
              <w:jc w:val="center"/>
              <w:rPr>
                <w:sz w:val="28"/>
                <w:szCs w:val="28"/>
                <w:lang w:val="uk-UA"/>
              </w:rPr>
            </w:pPr>
            <w:r w:rsidRPr="003016D1">
              <w:rPr>
                <w:rFonts w:ascii="Times New Roman" w:eastAsia="Times New Roman" w:hAnsi="Times New Roman" w:cs="Times New Roman"/>
                <w:sz w:val="28"/>
                <w:szCs w:val="28"/>
                <w:lang w:val="uk-UA"/>
              </w:rPr>
              <w:t>0110000</w:t>
            </w:r>
          </w:p>
        </w:tc>
        <w:tc>
          <w:tcPr>
            <w:tcW w:w="1440" w:type="dxa"/>
            <w:tcBorders>
              <w:top w:val="single" w:sz="0" w:space="0" w:color="000000"/>
              <w:left w:val="single" w:sz="0" w:space="0" w:color="000000"/>
              <w:bottom w:val="single" w:sz="0" w:space="0" w:color="000000"/>
              <w:right w:val="single" w:sz="0" w:space="0" w:color="000000"/>
            </w:tcBorders>
            <w:shd w:val="clear" w:color="auto" w:fill="FFFFFF"/>
            <w:tcMar>
              <w:left w:w="30" w:type="dxa"/>
              <w:right w:w="30" w:type="dxa"/>
            </w:tcMar>
          </w:tcPr>
          <w:p w:rsidR="00285FBA" w:rsidRPr="00285FBA" w:rsidRDefault="00285FBA" w:rsidP="00D1148D">
            <w:pPr>
              <w:spacing w:after="0" w:line="240" w:lineRule="auto"/>
              <w:rPr>
                <w:rFonts w:ascii="Calibri" w:eastAsia="Calibri" w:hAnsi="Calibri" w:cs="Calibri"/>
                <w:lang w:val="uk-UA"/>
              </w:rPr>
            </w:pPr>
          </w:p>
        </w:tc>
        <w:tc>
          <w:tcPr>
            <w:tcW w:w="10478" w:type="dxa"/>
            <w:tcBorders>
              <w:top w:val="single" w:sz="0" w:space="0" w:color="000000"/>
              <w:left w:val="single" w:sz="0" w:space="0" w:color="000000"/>
              <w:bottom w:val="single" w:sz="0" w:space="0" w:color="000000"/>
              <w:right w:val="single" w:sz="0" w:space="0" w:color="000000"/>
            </w:tcBorders>
            <w:shd w:val="clear" w:color="auto" w:fill="FFFFFF"/>
            <w:tcMar>
              <w:left w:w="30" w:type="dxa"/>
              <w:right w:w="30" w:type="dxa"/>
            </w:tcMar>
          </w:tcPr>
          <w:p w:rsidR="00285FBA" w:rsidRPr="003016D1" w:rsidRDefault="006961C3" w:rsidP="006961C3">
            <w:pPr>
              <w:spacing w:after="0" w:line="240" w:lineRule="auto"/>
              <w:jc w:val="center"/>
              <w:rPr>
                <w:sz w:val="28"/>
                <w:szCs w:val="28"/>
                <w:lang w:val="uk-UA"/>
              </w:rPr>
            </w:pPr>
            <w:r w:rsidRPr="003016D1">
              <w:rPr>
                <w:rFonts w:ascii="Times New Roman" w:eastAsia="Times New Roman" w:hAnsi="Times New Roman" w:cs="Times New Roman"/>
                <w:sz w:val="28"/>
                <w:szCs w:val="28"/>
                <w:lang w:val="uk-UA"/>
              </w:rPr>
              <w:t xml:space="preserve">Лубенська районна рада Полтавської області </w:t>
            </w:r>
          </w:p>
        </w:tc>
        <w:tc>
          <w:tcPr>
            <w:tcW w:w="1715" w:type="dxa"/>
            <w:tcBorders>
              <w:top w:val="single" w:sz="0" w:space="0" w:color="000000"/>
              <w:left w:val="single" w:sz="0" w:space="0" w:color="000000"/>
              <w:bottom w:val="single" w:sz="0" w:space="0" w:color="000000"/>
              <w:right w:val="single" w:sz="0" w:space="0" w:color="000000"/>
            </w:tcBorders>
            <w:shd w:val="clear" w:color="auto" w:fill="FFFFFF"/>
            <w:tcMar>
              <w:left w:w="30" w:type="dxa"/>
              <w:right w:w="30" w:type="dxa"/>
            </w:tcMar>
          </w:tcPr>
          <w:p w:rsidR="00285FBA" w:rsidRPr="003016D1" w:rsidRDefault="0009445B" w:rsidP="00D1148D">
            <w:pPr>
              <w:spacing w:after="0" w:line="240" w:lineRule="auto"/>
              <w:rPr>
                <w:rFonts w:ascii="Times New Roman" w:eastAsia="Calibri" w:hAnsi="Times New Roman" w:cs="Times New Roman"/>
                <w:sz w:val="28"/>
                <w:szCs w:val="28"/>
                <w:lang w:val="uk-UA"/>
              </w:rPr>
            </w:pPr>
            <w:r w:rsidRPr="003016D1">
              <w:rPr>
                <w:rFonts w:ascii="Times New Roman" w:eastAsia="Calibri" w:hAnsi="Times New Roman" w:cs="Times New Roman"/>
                <w:sz w:val="28"/>
                <w:szCs w:val="28"/>
                <w:lang w:val="uk-UA"/>
              </w:rPr>
              <w:t>21072647</w:t>
            </w:r>
          </w:p>
        </w:tc>
      </w:tr>
      <w:tr w:rsidR="009A778A" w:rsidRPr="00285FBA" w:rsidTr="003016D1">
        <w:trPr>
          <w:trHeight w:val="156"/>
        </w:trPr>
        <w:tc>
          <w:tcPr>
            <w:tcW w:w="225" w:type="dxa"/>
            <w:tcBorders>
              <w:top w:val="single" w:sz="0" w:space="0" w:color="000000"/>
              <w:left w:val="single" w:sz="0" w:space="0" w:color="000000"/>
              <w:bottom w:val="single" w:sz="0" w:space="0" w:color="000000"/>
              <w:right w:val="single" w:sz="0" w:space="0" w:color="000000"/>
            </w:tcBorders>
            <w:shd w:val="clear" w:color="auto" w:fill="FFFFFF"/>
            <w:tcMar>
              <w:left w:w="30" w:type="dxa"/>
              <w:right w:w="30" w:type="dxa"/>
            </w:tcMar>
          </w:tcPr>
          <w:p w:rsidR="00285FBA" w:rsidRPr="00285FBA" w:rsidRDefault="00285FBA" w:rsidP="00D1148D">
            <w:pPr>
              <w:spacing w:after="0" w:line="240" w:lineRule="auto"/>
              <w:rPr>
                <w:rFonts w:ascii="Calibri" w:eastAsia="Calibri" w:hAnsi="Calibri" w:cs="Calibri"/>
                <w:lang w:val="uk-UA"/>
              </w:rPr>
            </w:pPr>
          </w:p>
        </w:tc>
        <w:tc>
          <w:tcPr>
            <w:tcW w:w="1050" w:type="dxa"/>
            <w:tcBorders>
              <w:top w:val="single" w:sz="0" w:space="0" w:color="000000"/>
              <w:left w:val="single" w:sz="0" w:space="0" w:color="000000"/>
              <w:bottom w:val="single" w:sz="0" w:space="0" w:color="000000"/>
              <w:right w:val="single" w:sz="0" w:space="0" w:color="000000"/>
            </w:tcBorders>
            <w:shd w:val="clear" w:color="auto" w:fill="FFFFFF"/>
            <w:tcMar>
              <w:left w:w="30" w:type="dxa"/>
              <w:right w:w="30" w:type="dxa"/>
            </w:tcMar>
          </w:tcPr>
          <w:p w:rsidR="00285FBA" w:rsidRPr="00285FBA" w:rsidRDefault="00285FBA" w:rsidP="00D1148D">
            <w:pPr>
              <w:spacing w:after="0" w:line="240" w:lineRule="auto"/>
              <w:jc w:val="center"/>
              <w:rPr>
                <w:lang w:val="uk-UA"/>
              </w:rPr>
            </w:pPr>
            <w:r w:rsidRPr="00285FBA">
              <w:rPr>
                <w:rFonts w:ascii="Times New Roman" w:eastAsia="Times New Roman" w:hAnsi="Times New Roman" w:cs="Times New Roman"/>
                <w:sz w:val="16"/>
                <w:lang w:val="uk-UA"/>
              </w:rPr>
              <w:t>КВКВ</w:t>
            </w:r>
          </w:p>
        </w:tc>
        <w:tc>
          <w:tcPr>
            <w:tcW w:w="1440" w:type="dxa"/>
            <w:tcBorders>
              <w:top w:val="single" w:sz="0" w:space="0" w:color="000000"/>
              <w:left w:val="single" w:sz="0" w:space="0" w:color="000000"/>
              <w:bottom w:val="single" w:sz="0" w:space="0" w:color="000000"/>
              <w:right w:val="single" w:sz="0" w:space="0" w:color="000000"/>
            </w:tcBorders>
            <w:shd w:val="clear" w:color="auto" w:fill="FFFFFF"/>
            <w:tcMar>
              <w:left w:w="30" w:type="dxa"/>
              <w:right w:w="30" w:type="dxa"/>
            </w:tcMar>
          </w:tcPr>
          <w:p w:rsidR="00285FBA" w:rsidRPr="00285FBA" w:rsidRDefault="00285FBA" w:rsidP="00D1148D">
            <w:pPr>
              <w:spacing w:after="0" w:line="240" w:lineRule="auto"/>
              <w:rPr>
                <w:rFonts w:ascii="Calibri" w:eastAsia="Calibri" w:hAnsi="Calibri" w:cs="Calibri"/>
                <w:lang w:val="uk-UA"/>
              </w:rPr>
            </w:pPr>
          </w:p>
        </w:tc>
        <w:tc>
          <w:tcPr>
            <w:tcW w:w="10478" w:type="dxa"/>
            <w:tcBorders>
              <w:top w:val="single" w:sz="0" w:space="0" w:color="000000"/>
              <w:left w:val="single" w:sz="0" w:space="0" w:color="000000"/>
              <w:bottom w:val="single" w:sz="0" w:space="0" w:color="000000"/>
              <w:right w:val="single" w:sz="0" w:space="0" w:color="000000"/>
            </w:tcBorders>
            <w:shd w:val="clear" w:color="auto" w:fill="FFFFFF"/>
            <w:tcMar>
              <w:left w:w="30" w:type="dxa"/>
              <w:right w:w="30" w:type="dxa"/>
            </w:tcMar>
          </w:tcPr>
          <w:p w:rsidR="00285FBA" w:rsidRPr="00285FBA" w:rsidRDefault="00285FBA" w:rsidP="00D1148D">
            <w:pPr>
              <w:spacing w:after="0" w:line="240" w:lineRule="auto"/>
              <w:jc w:val="center"/>
              <w:rPr>
                <w:lang w:val="uk-UA"/>
              </w:rPr>
            </w:pPr>
            <w:r w:rsidRPr="00285FBA">
              <w:rPr>
                <w:rFonts w:ascii="Times New Roman" w:eastAsia="Times New Roman" w:hAnsi="Times New Roman" w:cs="Times New Roman"/>
                <w:sz w:val="16"/>
                <w:lang w:val="uk-UA"/>
              </w:rPr>
              <w:t>найменування  відповідального  виконавця Програми</w:t>
            </w:r>
          </w:p>
        </w:tc>
        <w:tc>
          <w:tcPr>
            <w:tcW w:w="1715" w:type="dxa"/>
            <w:tcBorders>
              <w:top w:val="single" w:sz="0" w:space="0" w:color="000000"/>
              <w:left w:val="single" w:sz="0" w:space="0" w:color="000000"/>
              <w:bottom w:val="single" w:sz="0" w:space="0" w:color="000000"/>
              <w:right w:val="single" w:sz="0" w:space="0" w:color="000000"/>
            </w:tcBorders>
            <w:shd w:val="clear" w:color="auto" w:fill="FFFFFF"/>
            <w:tcMar>
              <w:left w:w="30" w:type="dxa"/>
              <w:right w:w="30" w:type="dxa"/>
            </w:tcMar>
          </w:tcPr>
          <w:p w:rsidR="00285FBA" w:rsidRPr="003016D1" w:rsidRDefault="00285FBA" w:rsidP="00D1148D">
            <w:pPr>
              <w:spacing w:after="0" w:line="240" w:lineRule="auto"/>
              <w:rPr>
                <w:rFonts w:ascii="Times New Roman" w:eastAsia="Calibri" w:hAnsi="Times New Roman" w:cs="Times New Roman"/>
                <w:sz w:val="28"/>
                <w:szCs w:val="28"/>
                <w:lang w:val="uk-UA"/>
              </w:rPr>
            </w:pPr>
          </w:p>
        </w:tc>
      </w:tr>
      <w:tr w:rsidR="009A778A" w:rsidRPr="00285FBA" w:rsidTr="003016D1">
        <w:trPr>
          <w:trHeight w:val="293"/>
        </w:trPr>
        <w:tc>
          <w:tcPr>
            <w:tcW w:w="225" w:type="dxa"/>
            <w:tcBorders>
              <w:top w:val="single" w:sz="0" w:space="0" w:color="000000"/>
              <w:left w:val="single" w:sz="0" w:space="0" w:color="000000"/>
              <w:bottom w:val="single" w:sz="0" w:space="0" w:color="000000"/>
              <w:right w:val="single" w:sz="0" w:space="0" w:color="000000"/>
            </w:tcBorders>
            <w:shd w:val="clear" w:color="auto" w:fill="FFFFFF"/>
            <w:tcMar>
              <w:left w:w="30" w:type="dxa"/>
              <w:right w:w="30" w:type="dxa"/>
            </w:tcMar>
          </w:tcPr>
          <w:p w:rsidR="00285FBA" w:rsidRPr="00285FBA" w:rsidRDefault="00285FBA" w:rsidP="00D1148D">
            <w:pPr>
              <w:spacing w:after="0" w:line="240" w:lineRule="auto"/>
              <w:jc w:val="center"/>
              <w:rPr>
                <w:lang w:val="uk-UA"/>
              </w:rPr>
            </w:pPr>
            <w:r w:rsidRPr="00285FBA">
              <w:rPr>
                <w:rFonts w:ascii="Times New Roman" w:eastAsia="Times New Roman" w:hAnsi="Times New Roman" w:cs="Times New Roman"/>
                <w:lang w:val="uk-UA"/>
              </w:rPr>
              <w:t>3.</w:t>
            </w:r>
          </w:p>
        </w:tc>
        <w:tc>
          <w:tcPr>
            <w:tcW w:w="1050" w:type="dxa"/>
            <w:tcBorders>
              <w:top w:val="single" w:sz="0" w:space="0" w:color="000000"/>
              <w:left w:val="single" w:sz="0" w:space="0" w:color="000000"/>
              <w:bottom w:val="single" w:sz="0" w:space="0" w:color="000000"/>
              <w:right w:val="single" w:sz="0" w:space="0" w:color="000000"/>
            </w:tcBorders>
            <w:shd w:val="clear" w:color="auto" w:fill="FFFFFF"/>
            <w:tcMar>
              <w:left w:w="30" w:type="dxa"/>
              <w:right w:w="30" w:type="dxa"/>
            </w:tcMar>
          </w:tcPr>
          <w:p w:rsidR="00285FBA" w:rsidRPr="003016D1" w:rsidRDefault="006961C3" w:rsidP="006961C3">
            <w:pPr>
              <w:spacing w:after="0" w:line="240" w:lineRule="auto"/>
              <w:jc w:val="center"/>
              <w:rPr>
                <w:sz w:val="28"/>
                <w:szCs w:val="28"/>
                <w:lang w:val="uk-UA"/>
              </w:rPr>
            </w:pPr>
            <w:r w:rsidRPr="003016D1">
              <w:rPr>
                <w:rFonts w:ascii="Times New Roman" w:eastAsia="Times New Roman" w:hAnsi="Times New Roman" w:cs="Times New Roman"/>
                <w:sz w:val="28"/>
                <w:szCs w:val="28"/>
                <w:lang w:val="uk-UA"/>
              </w:rPr>
              <w:t>0133</w:t>
            </w:r>
          </w:p>
        </w:tc>
        <w:tc>
          <w:tcPr>
            <w:tcW w:w="1440" w:type="dxa"/>
            <w:tcBorders>
              <w:top w:val="single" w:sz="0" w:space="0" w:color="000000"/>
              <w:left w:val="single" w:sz="0" w:space="0" w:color="000000"/>
              <w:bottom w:val="single" w:sz="0" w:space="0" w:color="000000"/>
              <w:right w:val="single" w:sz="0" w:space="0" w:color="000000"/>
            </w:tcBorders>
            <w:shd w:val="clear" w:color="auto" w:fill="FFFFFF"/>
            <w:tcMar>
              <w:left w:w="30" w:type="dxa"/>
              <w:right w:w="30" w:type="dxa"/>
            </w:tcMar>
          </w:tcPr>
          <w:p w:rsidR="00285FBA" w:rsidRPr="003016D1" w:rsidRDefault="003016D1" w:rsidP="00D1148D">
            <w:pPr>
              <w:spacing w:after="0" w:line="240" w:lineRule="auto"/>
              <w:rPr>
                <w:rFonts w:ascii="Times New Roman" w:eastAsia="Calibri" w:hAnsi="Times New Roman" w:cs="Times New Roman"/>
                <w:sz w:val="28"/>
                <w:szCs w:val="28"/>
                <w:lang w:val="uk-UA"/>
              </w:rPr>
            </w:pPr>
            <w:r w:rsidRPr="003016D1">
              <w:rPr>
                <w:rFonts w:ascii="Times New Roman" w:eastAsia="Calibri" w:hAnsi="Times New Roman" w:cs="Times New Roman"/>
                <w:sz w:val="28"/>
                <w:szCs w:val="28"/>
                <w:lang w:val="uk-UA"/>
              </w:rPr>
              <w:t>0110180</w:t>
            </w:r>
          </w:p>
        </w:tc>
        <w:tc>
          <w:tcPr>
            <w:tcW w:w="10478" w:type="dxa"/>
            <w:tcBorders>
              <w:top w:val="single" w:sz="0" w:space="0" w:color="000000"/>
              <w:left w:val="single" w:sz="0" w:space="0" w:color="000000"/>
              <w:bottom w:val="single" w:sz="0" w:space="0" w:color="000000"/>
              <w:right w:val="single" w:sz="0" w:space="0" w:color="000000"/>
            </w:tcBorders>
            <w:shd w:val="clear" w:color="auto" w:fill="FFFFFF"/>
            <w:tcMar>
              <w:left w:w="30" w:type="dxa"/>
              <w:right w:w="30" w:type="dxa"/>
            </w:tcMar>
          </w:tcPr>
          <w:p w:rsidR="00285FBA" w:rsidRPr="00285FBA" w:rsidRDefault="009A778A" w:rsidP="009A778A">
            <w:pPr>
              <w:spacing w:after="0" w:line="240" w:lineRule="auto"/>
              <w:jc w:val="center"/>
              <w:rPr>
                <w:lang w:val="uk-UA"/>
              </w:rPr>
            </w:pPr>
            <w:r>
              <w:rPr>
                <w:rFonts w:ascii="Times New Roman" w:eastAsia="Times New Roman" w:hAnsi="Times New Roman" w:cs="Times New Roman"/>
                <w:sz w:val="28"/>
                <w:shd w:val="clear" w:color="auto" w:fill="FFFFFF"/>
                <w:lang w:val="uk-UA"/>
              </w:rPr>
              <w:t xml:space="preserve">Районна </w:t>
            </w:r>
            <w:r w:rsidRPr="00285FBA">
              <w:rPr>
                <w:rFonts w:ascii="Times New Roman" w:eastAsia="Times New Roman" w:hAnsi="Times New Roman" w:cs="Times New Roman"/>
                <w:sz w:val="28"/>
                <w:shd w:val="clear" w:color="auto" w:fill="FFFFFF"/>
                <w:lang w:val="uk-UA"/>
              </w:rPr>
              <w:t>комплексн</w:t>
            </w:r>
            <w:r>
              <w:rPr>
                <w:rFonts w:ascii="Times New Roman" w:eastAsia="Times New Roman" w:hAnsi="Times New Roman" w:cs="Times New Roman"/>
                <w:sz w:val="28"/>
                <w:shd w:val="clear" w:color="auto" w:fill="FFFFFF"/>
                <w:lang w:val="uk-UA"/>
              </w:rPr>
              <w:t>а</w:t>
            </w:r>
            <w:r w:rsidRPr="00285FBA">
              <w:rPr>
                <w:rFonts w:ascii="Times New Roman" w:eastAsia="Times New Roman" w:hAnsi="Times New Roman" w:cs="Times New Roman"/>
                <w:sz w:val="28"/>
                <w:shd w:val="clear" w:color="auto" w:fill="FFFFFF"/>
                <w:lang w:val="uk-UA"/>
              </w:rPr>
              <w:t xml:space="preserve"> Програм</w:t>
            </w:r>
            <w:r>
              <w:rPr>
                <w:rFonts w:ascii="Times New Roman" w:eastAsia="Times New Roman" w:hAnsi="Times New Roman" w:cs="Times New Roman"/>
                <w:sz w:val="28"/>
                <w:shd w:val="clear" w:color="auto" w:fill="FFFFFF"/>
                <w:lang w:val="uk-UA"/>
              </w:rPr>
              <w:t>а</w:t>
            </w:r>
            <w:r w:rsidRPr="00285FBA">
              <w:rPr>
                <w:rFonts w:ascii="Times New Roman" w:eastAsia="Times New Roman" w:hAnsi="Times New Roman" w:cs="Times New Roman"/>
                <w:sz w:val="28"/>
                <w:shd w:val="clear" w:color="auto" w:fill="FFFFFF"/>
                <w:lang w:val="uk-UA"/>
              </w:rPr>
              <w:t xml:space="preserve"> </w:t>
            </w:r>
            <w:r>
              <w:rPr>
                <w:rFonts w:ascii="Times New Roman" w:eastAsia="Times New Roman" w:hAnsi="Times New Roman" w:cs="Times New Roman"/>
                <w:sz w:val="28"/>
                <w:shd w:val="clear" w:color="auto" w:fill="FFFFFF"/>
                <w:lang w:val="uk-UA"/>
              </w:rPr>
              <w:t xml:space="preserve">із забезпечення виконання судових рішень та виконавчих документів на 2022 – 2024 роки затверджена рішенням тринадцятої сесії Лубенської районної ради восьмого скликання від 22.12.2022 року №193 - ХІІІ </w:t>
            </w:r>
          </w:p>
        </w:tc>
        <w:tc>
          <w:tcPr>
            <w:tcW w:w="1715" w:type="dxa"/>
            <w:tcBorders>
              <w:top w:val="single" w:sz="0" w:space="0" w:color="000000"/>
              <w:left w:val="single" w:sz="0" w:space="0" w:color="000000"/>
              <w:bottom w:val="single" w:sz="0" w:space="0" w:color="000000"/>
              <w:right w:val="single" w:sz="0" w:space="0" w:color="000000"/>
            </w:tcBorders>
            <w:shd w:val="clear" w:color="auto" w:fill="FFFFFF"/>
            <w:tcMar>
              <w:left w:w="30" w:type="dxa"/>
              <w:right w:w="30" w:type="dxa"/>
            </w:tcMar>
          </w:tcPr>
          <w:p w:rsidR="00285FBA" w:rsidRPr="003016D1" w:rsidRDefault="0009445B" w:rsidP="00D1148D">
            <w:pPr>
              <w:spacing w:after="0" w:line="240" w:lineRule="auto"/>
              <w:rPr>
                <w:rFonts w:ascii="Times New Roman" w:eastAsia="Calibri" w:hAnsi="Times New Roman" w:cs="Times New Roman"/>
                <w:sz w:val="28"/>
                <w:szCs w:val="28"/>
                <w:lang w:val="uk-UA"/>
              </w:rPr>
            </w:pPr>
            <w:r w:rsidRPr="003016D1">
              <w:rPr>
                <w:rFonts w:ascii="Times New Roman" w:eastAsia="Calibri" w:hAnsi="Times New Roman" w:cs="Times New Roman"/>
                <w:sz w:val="28"/>
                <w:szCs w:val="28"/>
                <w:lang w:val="uk-UA"/>
              </w:rPr>
              <w:t>1631220000</w:t>
            </w:r>
          </w:p>
        </w:tc>
      </w:tr>
      <w:tr w:rsidR="009A778A" w:rsidRPr="00285FBA" w:rsidTr="003016D1">
        <w:trPr>
          <w:trHeight w:val="293"/>
        </w:trPr>
        <w:tc>
          <w:tcPr>
            <w:tcW w:w="225" w:type="dxa"/>
            <w:tcBorders>
              <w:top w:val="single" w:sz="0" w:space="0" w:color="000000"/>
              <w:left w:val="single" w:sz="0" w:space="0" w:color="000000"/>
              <w:bottom w:val="single" w:sz="0" w:space="0" w:color="000000"/>
              <w:right w:val="single" w:sz="0" w:space="0" w:color="000000"/>
            </w:tcBorders>
            <w:shd w:val="clear" w:color="auto" w:fill="FFFFFF"/>
            <w:tcMar>
              <w:left w:w="30" w:type="dxa"/>
              <w:right w:w="30" w:type="dxa"/>
            </w:tcMar>
          </w:tcPr>
          <w:p w:rsidR="00285FBA" w:rsidRPr="00285FBA" w:rsidRDefault="00285FBA" w:rsidP="00D1148D">
            <w:pPr>
              <w:spacing w:after="0" w:line="240" w:lineRule="auto"/>
              <w:rPr>
                <w:rFonts w:ascii="Calibri" w:eastAsia="Calibri" w:hAnsi="Calibri" w:cs="Calibri"/>
                <w:lang w:val="uk-UA"/>
              </w:rPr>
            </w:pPr>
          </w:p>
        </w:tc>
        <w:tc>
          <w:tcPr>
            <w:tcW w:w="1050" w:type="dxa"/>
            <w:tcBorders>
              <w:top w:val="single" w:sz="0" w:space="0" w:color="000000"/>
              <w:left w:val="single" w:sz="0" w:space="0" w:color="000000"/>
              <w:bottom w:val="single" w:sz="0" w:space="0" w:color="000000"/>
              <w:right w:val="single" w:sz="0" w:space="0" w:color="000000"/>
            </w:tcBorders>
            <w:shd w:val="clear" w:color="auto" w:fill="FFFFFF"/>
            <w:tcMar>
              <w:left w:w="30" w:type="dxa"/>
              <w:right w:w="30" w:type="dxa"/>
            </w:tcMar>
          </w:tcPr>
          <w:p w:rsidR="00285FBA" w:rsidRPr="00285FBA" w:rsidRDefault="00285FBA" w:rsidP="00D1148D">
            <w:pPr>
              <w:spacing w:after="0" w:line="240" w:lineRule="auto"/>
              <w:jc w:val="center"/>
              <w:rPr>
                <w:lang w:val="uk-UA"/>
              </w:rPr>
            </w:pPr>
            <w:r w:rsidRPr="00285FBA">
              <w:rPr>
                <w:rFonts w:ascii="Times New Roman" w:eastAsia="Times New Roman" w:hAnsi="Times New Roman" w:cs="Times New Roman"/>
                <w:sz w:val="16"/>
                <w:lang w:val="uk-UA"/>
              </w:rPr>
              <w:t>КФКВ</w:t>
            </w:r>
          </w:p>
        </w:tc>
        <w:tc>
          <w:tcPr>
            <w:tcW w:w="1440" w:type="dxa"/>
            <w:tcBorders>
              <w:top w:val="single" w:sz="0" w:space="0" w:color="000000"/>
              <w:left w:val="single" w:sz="0" w:space="0" w:color="000000"/>
              <w:bottom w:val="single" w:sz="0" w:space="0" w:color="000000"/>
              <w:right w:val="single" w:sz="0" w:space="0" w:color="000000"/>
            </w:tcBorders>
            <w:shd w:val="clear" w:color="auto" w:fill="FFFFFF"/>
            <w:tcMar>
              <w:left w:w="30" w:type="dxa"/>
              <w:right w:w="30" w:type="dxa"/>
            </w:tcMar>
          </w:tcPr>
          <w:p w:rsidR="00285FBA" w:rsidRPr="003016D1" w:rsidRDefault="003016D1" w:rsidP="00D1148D">
            <w:pPr>
              <w:spacing w:after="0" w:line="240" w:lineRule="auto"/>
              <w:rPr>
                <w:rFonts w:ascii="Times New Roman" w:eastAsia="Calibri" w:hAnsi="Times New Roman" w:cs="Times New Roman"/>
                <w:sz w:val="16"/>
                <w:szCs w:val="16"/>
                <w:lang w:val="uk-UA"/>
              </w:rPr>
            </w:pPr>
            <w:r w:rsidRPr="003016D1">
              <w:rPr>
                <w:rFonts w:ascii="Times New Roman" w:eastAsia="Calibri" w:hAnsi="Times New Roman" w:cs="Times New Roman"/>
                <w:sz w:val="16"/>
                <w:szCs w:val="16"/>
                <w:lang w:val="uk-UA"/>
              </w:rPr>
              <w:t>КПКВКМБ</w:t>
            </w:r>
          </w:p>
        </w:tc>
        <w:tc>
          <w:tcPr>
            <w:tcW w:w="10478" w:type="dxa"/>
            <w:tcBorders>
              <w:top w:val="single" w:sz="0" w:space="0" w:color="000000"/>
              <w:left w:val="single" w:sz="0" w:space="0" w:color="000000"/>
              <w:bottom w:val="single" w:sz="0" w:space="0" w:color="000000"/>
              <w:right w:val="single" w:sz="0" w:space="0" w:color="000000"/>
            </w:tcBorders>
            <w:shd w:val="clear" w:color="auto" w:fill="FFFFFF"/>
            <w:tcMar>
              <w:left w:w="30" w:type="dxa"/>
              <w:right w:w="30" w:type="dxa"/>
            </w:tcMar>
          </w:tcPr>
          <w:p w:rsidR="00285FBA" w:rsidRPr="00285FBA" w:rsidRDefault="00285FBA" w:rsidP="00D1148D">
            <w:pPr>
              <w:spacing w:after="0" w:line="240" w:lineRule="auto"/>
              <w:jc w:val="center"/>
              <w:rPr>
                <w:lang w:val="uk-UA"/>
              </w:rPr>
            </w:pPr>
            <w:r w:rsidRPr="00285FBA">
              <w:rPr>
                <w:rFonts w:ascii="Times New Roman" w:eastAsia="Times New Roman" w:hAnsi="Times New Roman" w:cs="Times New Roman"/>
                <w:sz w:val="16"/>
                <w:lang w:val="uk-UA"/>
              </w:rPr>
              <w:t>найменування Програми, дата  і  номер рішення  районної ради про її затвердження</w:t>
            </w:r>
          </w:p>
        </w:tc>
        <w:tc>
          <w:tcPr>
            <w:tcW w:w="1715" w:type="dxa"/>
            <w:tcBorders>
              <w:top w:val="single" w:sz="0" w:space="0" w:color="000000"/>
              <w:left w:val="single" w:sz="0" w:space="0" w:color="000000"/>
              <w:bottom w:val="single" w:sz="0" w:space="0" w:color="000000"/>
              <w:right w:val="single" w:sz="0" w:space="0" w:color="000000"/>
            </w:tcBorders>
            <w:shd w:val="clear" w:color="auto" w:fill="FFFFFF"/>
            <w:tcMar>
              <w:left w:w="30" w:type="dxa"/>
              <w:right w:w="30" w:type="dxa"/>
            </w:tcMar>
          </w:tcPr>
          <w:p w:rsidR="00285FBA" w:rsidRPr="00285FBA" w:rsidRDefault="00285FBA" w:rsidP="00D1148D">
            <w:pPr>
              <w:spacing w:after="0" w:line="240" w:lineRule="auto"/>
              <w:rPr>
                <w:rFonts w:ascii="Calibri" w:eastAsia="Calibri" w:hAnsi="Calibri" w:cs="Calibri"/>
                <w:lang w:val="uk-UA"/>
              </w:rPr>
            </w:pPr>
          </w:p>
        </w:tc>
      </w:tr>
    </w:tbl>
    <w:p w:rsidR="00285FBA" w:rsidRPr="00285FBA" w:rsidRDefault="00285FBA" w:rsidP="00285FBA">
      <w:pPr>
        <w:spacing w:after="100" w:line="240" w:lineRule="auto"/>
        <w:jc w:val="both"/>
        <w:rPr>
          <w:rFonts w:ascii="Times New Roman" w:eastAsia="Times New Roman" w:hAnsi="Times New Roman" w:cs="Times New Roman"/>
          <w:sz w:val="24"/>
          <w:shd w:val="clear" w:color="auto" w:fill="FFFFFF"/>
          <w:lang w:val="uk-UA"/>
        </w:rPr>
      </w:pPr>
      <w:r w:rsidRPr="00285FBA">
        <w:rPr>
          <w:rFonts w:ascii="Times New Roman" w:eastAsia="Times New Roman" w:hAnsi="Times New Roman" w:cs="Times New Roman"/>
          <w:sz w:val="24"/>
          <w:shd w:val="clear" w:color="auto" w:fill="FFFFFF"/>
          <w:lang w:val="uk-UA"/>
        </w:rPr>
        <w:t> </w:t>
      </w:r>
      <w:r w:rsidRPr="00285FBA">
        <w:rPr>
          <w:rFonts w:ascii="Times New Roman" w:eastAsia="Times New Roman" w:hAnsi="Times New Roman" w:cs="Times New Roman"/>
          <w:shd w:val="clear" w:color="auto" w:fill="FFFFFF"/>
          <w:lang w:val="uk-UA"/>
        </w:rPr>
        <w:t>Напрями діяльності та заходи  районної  (комплексної ) Програми</w:t>
      </w:r>
    </w:p>
    <w:p w:rsidR="00285FBA" w:rsidRPr="00285FBA" w:rsidRDefault="00285FBA" w:rsidP="00285FBA">
      <w:pPr>
        <w:spacing w:after="0" w:line="240" w:lineRule="auto"/>
        <w:jc w:val="both"/>
        <w:rPr>
          <w:rFonts w:ascii="Times New Roman" w:eastAsia="Times New Roman" w:hAnsi="Times New Roman" w:cs="Times New Roman"/>
          <w:sz w:val="24"/>
          <w:shd w:val="clear" w:color="auto" w:fill="FFFFFF"/>
          <w:lang w:val="uk-UA"/>
        </w:rPr>
      </w:pPr>
      <w:r w:rsidRPr="00285FBA">
        <w:rPr>
          <w:rFonts w:ascii="Times New Roman" w:eastAsia="Times New Roman" w:hAnsi="Times New Roman" w:cs="Times New Roman"/>
          <w:sz w:val="16"/>
          <w:shd w:val="clear" w:color="auto" w:fill="FFFFFF"/>
          <w:lang w:val="uk-UA"/>
        </w:rPr>
        <w:t> </w:t>
      </w:r>
    </w:p>
    <w:tbl>
      <w:tblPr>
        <w:tblW w:w="15208" w:type="dxa"/>
        <w:tblInd w:w="-112" w:type="dxa"/>
        <w:tblCellMar>
          <w:left w:w="10" w:type="dxa"/>
          <w:right w:w="10" w:type="dxa"/>
        </w:tblCellMar>
        <w:tblLook w:val="0000" w:firstRow="0" w:lastRow="0" w:firstColumn="0" w:lastColumn="0" w:noHBand="0" w:noVBand="0"/>
      </w:tblPr>
      <w:tblGrid>
        <w:gridCol w:w="327"/>
        <w:gridCol w:w="2274"/>
        <w:gridCol w:w="1627"/>
        <w:gridCol w:w="568"/>
        <w:gridCol w:w="658"/>
        <w:gridCol w:w="73"/>
        <w:gridCol w:w="683"/>
        <w:gridCol w:w="649"/>
        <w:gridCol w:w="543"/>
        <w:gridCol w:w="48"/>
        <w:gridCol w:w="681"/>
        <w:gridCol w:w="100"/>
        <w:gridCol w:w="1017"/>
        <w:gridCol w:w="48"/>
        <w:gridCol w:w="799"/>
        <w:gridCol w:w="1391"/>
        <w:gridCol w:w="1199"/>
        <w:gridCol w:w="1218"/>
        <w:gridCol w:w="1305"/>
      </w:tblGrid>
      <w:tr w:rsidR="00F02A91" w:rsidRPr="00285FBA" w:rsidTr="000454F0">
        <w:trPr>
          <w:trHeight w:val="564"/>
        </w:trPr>
        <w:tc>
          <w:tcPr>
            <w:tcW w:w="327" w:type="dxa"/>
            <w:vMerge w:val="restart"/>
            <w:tcBorders>
              <w:top w:val="single" w:sz="4" w:space="0" w:color="000000"/>
              <w:left w:val="single" w:sz="4" w:space="0" w:color="000000"/>
              <w:bottom w:val="single" w:sz="4" w:space="0" w:color="000000"/>
              <w:right w:val="single" w:sz="4" w:space="0" w:color="000000"/>
            </w:tcBorders>
            <w:shd w:val="clear" w:color="auto" w:fill="FFFFFF"/>
            <w:tcMar>
              <w:left w:w="30" w:type="dxa"/>
              <w:right w:w="30" w:type="dxa"/>
            </w:tcMar>
            <w:vAlign w:val="center"/>
          </w:tcPr>
          <w:p w:rsidR="00F02A91" w:rsidRPr="00285FBA" w:rsidRDefault="00F02A91" w:rsidP="00D1148D">
            <w:pPr>
              <w:spacing w:after="0" w:line="240" w:lineRule="auto"/>
              <w:jc w:val="center"/>
              <w:rPr>
                <w:rFonts w:ascii="Times New Roman" w:eastAsia="Times New Roman" w:hAnsi="Times New Roman" w:cs="Times New Roman"/>
                <w:sz w:val="24"/>
                <w:lang w:val="uk-UA"/>
              </w:rPr>
            </w:pPr>
            <w:r w:rsidRPr="00285FBA">
              <w:rPr>
                <w:rFonts w:ascii="Times New Roman" w:eastAsia="Times New Roman" w:hAnsi="Times New Roman" w:cs="Times New Roman"/>
                <w:lang w:val="uk-UA"/>
              </w:rPr>
              <w:t>№</w:t>
            </w:r>
          </w:p>
          <w:p w:rsidR="00F02A91" w:rsidRPr="00285FBA" w:rsidRDefault="00F02A91" w:rsidP="00D1148D">
            <w:pPr>
              <w:spacing w:after="0" w:line="240" w:lineRule="auto"/>
              <w:jc w:val="center"/>
              <w:rPr>
                <w:rFonts w:ascii="Times New Roman" w:eastAsia="Times New Roman" w:hAnsi="Times New Roman" w:cs="Times New Roman"/>
                <w:sz w:val="24"/>
                <w:lang w:val="uk-UA"/>
              </w:rPr>
            </w:pPr>
            <w:r w:rsidRPr="00285FBA">
              <w:rPr>
                <w:rFonts w:ascii="Times New Roman" w:eastAsia="Times New Roman" w:hAnsi="Times New Roman" w:cs="Times New Roman"/>
                <w:lang w:val="uk-UA"/>
              </w:rPr>
              <w:t>з/п</w:t>
            </w:r>
          </w:p>
          <w:p w:rsidR="00F02A91" w:rsidRPr="00285FBA" w:rsidRDefault="00F02A91" w:rsidP="00D1148D">
            <w:pPr>
              <w:spacing w:after="0" w:line="240" w:lineRule="auto"/>
              <w:jc w:val="center"/>
              <w:rPr>
                <w:lang w:val="uk-UA"/>
              </w:rPr>
            </w:pPr>
            <w:r w:rsidRPr="00285FBA">
              <w:rPr>
                <w:rFonts w:ascii="Times New Roman" w:eastAsia="Times New Roman" w:hAnsi="Times New Roman" w:cs="Times New Roman"/>
                <w:lang w:val="uk-UA"/>
              </w:rPr>
              <w:t> </w:t>
            </w:r>
          </w:p>
        </w:tc>
        <w:tc>
          <w:tcPr>
            <w:tcW w:w="2274" w:type="dxa"/>
            <w:vMerge w:val="restart"/>
            <w:tcBorders>
              <w:top w:val="single" w:sz="4" w:space="0" w:color="000000"/>
              <w:left w:val="single" w:sz="4" w:space="0" w:color="000000"/>
              <w:bottom w:val="single" w:sz="4" w:space="0" w:color="000000"/>
              <w:right w:val="single" w:sz="4" w:space="0" w:color="000000"/>
            </w:tcBorders>
            <w:shd w:val="clear" w:color="auto" w:fill="FFFFFF"/>
            <w:tcMar>
              <w:left w:w="30" w:type="dxa"/>
              <w:right w:w="30" w:type="dxa"/>
            </w:tcMar>
            <w:vAlign w:val="center"/>
          </w:tcPr>
          <w:p w:rsidR="00F02A91" w:rsidRPr="00285FBA" w:rsidRDefault="00F02A91" w:rsidP="00D1148D">
            <w:pPr>
              <w:spacing w:after="0" w:line="240" w:lineRule="auto"/>
              <w:jc w:val="center"/>
              <w:rPr>
                <w:rFonts w:ascii="Times New Roman" w:eastAsia="Times New Roman" w:hAnsi="Times New Roman" w:cs="Times New Roman"/>
                <w:sz w:val="24"/>
                <w:lang w:val="uk-UA"/>
              </w:rPr>
            </w:pPr>
            <w:r w:rsidRPr="00285FBA">
              <w:rPr>
                <w:rFonts w:ascii="Times New Roman" w:eastAsia="Times New Roman" w:hAnsi="Times New Roman" w:cs="Times New Roman"/>
                <w:lang w:val="uk-UA"/>
              </w:rPr>
              <w:t>Захід</w:t>
            </w:r>
          </w:p>
          <w:p w:rsidR="00F02A91" w:rsidRPr="00285FBA" w:rsidRDefault="00F02A91" w:rsidP="00D1148D">
            <w:pPr>
              <w:spacing w:after="0" w:line="240" w:lineRule="auto"/>
              <w:jc w:val="center"/>
              <w:rPr>
                <w:lang w:val="uk-UA"/>
              </w:rPr>
            </w:pPr>
            <w:r w:rsidRPr="00285FBA">
              <w:rPr>
                <w:rFonts w:ascii="Times New Roman" w:eastAsia="Times New Roman" w:hAnsi="Times New Roman" w:cs="Times New Roman"/>
                <w:lang w:val="uk-UA"/>
              </w:rPr>
              <w:t> </w:t>
            </w:r>
          </w:p>
        </w:tc>
        <w:tc>
          <w:tcPr>
            <w:tcW w:w="1627" w:type="dxa"/>
            <w:vMerge w:val="restart"/>
            <w:tcBorders>
              <w:top w:val="single" w:sz="4" w:space="0" w:color="000000"/>
              <w:left w:val="single" w:sz="4" w:space="0" w:color="000000"/>
              <w:bottom w:val="single" w:sz="4" w:space="0" w:color="000000"/>
              <w:right w:val="single" w:sz="4" w:space="0" w:color="000000"/>
            </w:tcBorders>
            <w:shd w:val="clear" w:color="auto" w:fill="FFFFFF"/>
            <w:tcMar>
              <w:left w:w="30" w:type="dxa"/>
              <w:right w:w="30" w:type="dxa"/>
            </w:tcMar>
            <w:vAlign w:val="center"/>
          </w:tcPr>
          <w:p w:rsidR="00F02A91" w:rsidRPr="00285FBA" w:rsidRDefault="00F02A91" w:rsidP="00D1148D">
            <w:pPr>
              <w:spacing w:after="0" w:line="240" w:lineRule="auto"/>
              <w:jc w:val="center"/>
              <w:rPr>
                <w:rFonts w:ascii="Times New Roman" w:eastAsia="Times New Roman" w:hAnsi="Times New Roman" w:cs="Times New Roman"/>
                <w:sz w:val="24"/>
                <w:lang w:val="uk-UA"/>
              </w:rPr>
            </w:pPr>
            <w:r w:rsidRPr="00285FBA">
              <w:rPr>
                <w:rFonts w:ascii="Times New Roman" w:eastAsia="Times New Roman" w:hAnsi="Times New Roman" w:cs="Times New Roman"/>
                <w:lang w:val="uk-UA"/>
              </w:rPr>
              <w:t>Головний виконавець та строк виконання заходу</w:t>
            </w:r>
          </w:p>
          <w:p w:rsidR="00F02A91" w:rsidRPr="00285FBA" w:rsidRDefault="00F02A91" w:rsidP="00D1148D">
            <w:pPr>
              <w:spacing w:after="0" w:line="240" w:lineRule="auto"/>
              <w:jc w:val="center"/>
              <w:rPr>
                <w:rFonts w:ascii="Times New Roman" w:eastAsia="Times New Roman" w:hAnsi="Times New Roman" w:cs="Times New Roman"/>
                <w:sz w:val="24"/>
                <w:lang w:val="uk-UA"/>
              </w:rPr>
            </w:pPr>
            <w:r w:rsidRPr="00285FBA">
              <w:rPr>
                <w:rFonts w:ascii="Times New Roman" w:eastAsia="Times New Roman" w:hAnsi="Times New Roman" w:cs="Times New Roman"/>
                <w:lang w:val="uk-UA"/>
              </w:rPr>
              <w:t> </w:t>
            </w:r>
          </w:p>
          <w:p w:rsidR="00F02A91" w:rsidRPr="00285FBA" w:rsidRDefault="00F02A91" w:rsidP="00D1148D">
            <w:pPr>
              <w:spacing w:after="0" w:line="240" w:lineRule="auto"/>
              <w:jc w:val="center"/>
              <w:rPr>
                <w:lang w:val="uk-UA"/>
              </w:rPr>
            </w:pPr>
            <w:r w:rsidRPr="00285FBA">
              <w:rPr>
                <w:rFonts w:ascii="Times New Roman" w:eastAsia="Times New Roman" w:hAnsi="Times New Roman" w:cs="Times New Roman"/>
                <w:lang w:val="uk-UA"/>
              </w:rPr>
              <w:t> </w:t>
            </w:r>
          </w:p>
        </w:tc>
        <w:tc>
          <w:tcPr>
            <w:tcW w:w="2631" w:type="dxa"/>
            <w:gridSpan w:val="5"/>
            <w:tcBorders>
              <w:top w:val="single" w:sz="4" w:space="0" w:color="000000"/>
              <w:left w:val="single" w:sz="4" w:space="0" w:color="000000"/>
              <w:bottom w:val="single" w:sz="4" w:space="0" w:color="000000"/>
              <w:right w:val="single" w:sz="4" w:space="0" w:color="000000"/>
            </w:tcBorders>
            <w:shd w:val="clear" w:color="auto" w:fill="FFFFFF"/>
            <w:tcMar>
              <w:left w:w="30" w:type="dxa"/>
              <w:right w:w="30" w:type="dxa"/>
            </w:tcMar>
            <w:vAlign w:val="center"/>
          </w:tcPr>
          <w:p w:rsidR="00F02A91" w:rsidRPr="00285FBA" w:rsidRDefault="00F02A91" w:rsidP="00D1148D">
            <w:pPr>
              <w:spacing w:after="0" w:line="240" w:lineRule="auto"/>
              <w:jc w:val="center"/>
              <w:rPr>
                <w:lang w:val="uk-UA"/>
              </w:rPr>
            </w:pPr>
            <w:r w:rsidRPr="00285FBA">
              <w:rPr>
                <w:rFonts w:ascii="Times New Roman" w:eastAsia="Times New Roman" w:hAnsi="Times New Roman" w:cs="Times New Roman"/>
                <w:lang w:val="uk-UA"/>
              </w:rPr>
              <w:t>Планові обсяги фінансування, тис. гривень</w:t>
            </w:r>
          </w:p>
        </w:tc>
        <w:tc>
          <w:tcPr>
            <w:tcW w:w="3236" w:type="dxa"/>
            <w:gridSpan w:val="7"/>
            <w:tcBorders>
              <w:top w:val="single" w:sz="4" w:space="0" w:color="000000"/>
              <w:left w:val="single" w:sz="4" w:space="0" w:color="000000"/>
              <w:bottom w:val="single" w:sz="4" w:space="0" w:color="000000"/>
              <w:right w:val="single" w:sz="4" w:space="0" w:color="000000"/>
            </w:tcBorders>
            <w:shd w:val="clear" w:color="auto" w:fill="FFFFFF"/>
            <w:tcMar>
              <w:left w:w="30" w:type="dxa"/>
              <w:right w:w="30" w:type="dxa"/>
            </w:tcMar>
            <w:vAlign w:val="center"/>
          </w:tcPr>
          <w:p w:rsidR="00F02A91" w:rsidRPr="00285FBA" w:rsidRDefault="00F02A91" w:rsidP="00D1148D">
            <w:pPr>
              <w:spacing w:after="0" w:line="240" w:lineRule="auto"/>
              <w:jc w:val="center"/>
              <w:rPr>
                <w:lang w:val="uk-UA"/>
              </w:rPr>
            </w:pPr>
            <w:r w:rsidRPr="00285FBA">
              <w:rPr>
                <w:rFonts w:ascii="Times New Roman" w:eastAsia="Times New Roman" w:hAnsi="Times New Roman" w:cs="Times New Roman"/>
                <w:lang w:val="uk-UA"/>
              </w:rPr>
              <w:t>Фактичні обсяги фінансування, тис. гривень</w:t>
            </w:r>
          </w:p>
        </w:tc>
        <w:tc>
          <w:tcPr>
            <w:tcW w:w="5113" w:type="dxa"/>
            <w:gridSpan w:val="4"/>
            <w:vMerge w:val="restart"/>
            <w:tcBorders>
              <w:top w:val="single" w:sz="4" w:space="0" w:color="000000"/>
              <w:left w:val="single" w:sz="4" w:space="0" w:color="000000"/>
              <w:right w:val="single" w:sz="4" w:space="0" w:color="000000"/>
            </w:tcBorders>
            <w:shd w:val="clear" w:color="auto" w:fill="FFFFFF"/>
            <w:tcMar>
              <w:left w:w="30" w:type="dxa"/>
              <w:right w:w="30" w:type="dxa"/>
            </w:tcMar>
            <w:vAlign w:val="center"/>
          </w:tcPr>
          <w:p w:rsidR="00F02A91" w:rsidRPr="00285FBA" w:rsidRDefault="00F02A91" w:rsidP="00D1148D">
            <w:pPr>
              <w:spacing w:after="0" w:line="240" w:lineRule="auto"/>
              <w:jc w:val="center"/>
              <w:rPr>
                <w:rFonts w:ascii="Times New Roman" w:eastAsia="Times New Roman" w:hAnsi="Times New Roman" w:cs="Times New Roman"/>
                <w:sz w:val="24"/>
                <w:lang w:val="uk-UA"/>
              </w:rPr>
            </w:pPr>
            <w:r w:rsidRPr="00285FBA">
              <w:rPr>
                <w:rFonts w:ascii="Times New Roman" w:eastAsia="Times New Roman" w:hAnsi="Times New Roman" w:cs="Times New Roman"/>
                <w:lang w:val="uk-UA"/>
              </w:rPr>
              <w:t>Стан виконання заходів </w:t>
            </w:r>
          </w:p>
          <w:p w:rsidR="00F02A91" w:rsidRPr="00285FBA" w:rsidRDefault="00F02A91" w:rsidP="00D1148D">
            <w:pPr>
              <w:spacing w:after="0" w:line="240" w:lineRule="auto"/>
              <w:jc w:val="center"/>
              <w:rPr>
                <w:rFonts w:ascii="Times New Roman" w:eastAsia="Times New Roman" w:hAnsi="Times New Roman" w:cs="Times New Roman"/>
                <w:lang w:val="uk-UA"/>
              </w:rPr>
            </w:pPr>
            <w:r w:rsidRPr="00285FBA">
              <w:rPr>
                <w:rFonts w:ascii="Times New Roman" w:eastAsia="Times New Roman" w:hAnsi="Times New Roman" w:cs="Times New Roman"/>
                <w:lang w:val="uk-UA"/>
              </w:rPr>
              <w:t>(результативні показники виконання Програми)</w:t>
            </w:r>
          </w:p>
        </w:tc>
      </w:tr>
      <w:tr w:rsidR="00F02A91" w:rsidRPr="00285FBA" w:rsidTr="000454F0">
        <w:trPr>
          <w:trHeight w:val="273"/>
        </w:trPr>
        <w:tc>
          <w:tcPr>
            <w:tcW w:w="327" w:type="dxa"/>
            <w:vMerge/>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vAlign w:val="center"/>
          </w:tcPr>
          <w:p w:rsidR="00F02A91" w:rsidRPr="00285FBA" w:rsidRDefault="00F02A91" w:rsidP="00D1148D">
            <w:pPr>
              <w:rPr>
                <w:rFonts w:ascii="Calibri" w:eastAsia="Calibri" w:hAnsi="Calibri" w:cs="Calibri"/>
                <w:lang w:val="uk-UA"/>
              </w:rPr>
            </w:pPr>
          </w:p>
        </w:tc>
        <w:tc>
          <w:tcPr>
            <w:tcW w:w="2274" w:type="dxa"/>
            <w:vMerge/>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vAlign w:val="center"/>
          </w:tcPr>
          <w:p w:rsidR="00F02A91" w:rsidRPr="00285FBA" w:rsidRDefault="00F02A91" w:rsidP="00D1148D">
            <w:pPr>
              <w:rPr>
                <w:rFonts w:ascii="Calibri" w:eastAsia="Calibri" w:hAnsi="Calibri" w:cs="Calibri"/>
                <w:lang w:val="uk-UA"/>
              </w:rPr>
            </w:pPr>
          </w:p>
        </w:tc>
        <w:tc>
          <w:tcPr>
            <w:tcW w:w="1627" w:type="dxa"/>
            <w:vMerge/>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vAlign w:val="center"/>
          </w:tcPr>
          <w:p w:rsidR="00F02A91" w:rsidRPr="00285FBA" w:rsidRDefault="00F02A91" w:rsidP="00D1148D">
            <w:pPr>
              <w:rPr>
                <w:rFonts w:ascii="Calibri" w:eastAsia="Calibri" w:hAnsi="Calibri" w:cs="Calibri"/>
                <w:lang w:val="uk-UA"/>
              </w:rPr>
            </w:pPr>
          </w:p>
        </w:tc>
        <w:tc>
          <w:tcPr>
            <w:tcW w:w="568" w:type="dxa"/>
            <w:vMerge w:val="restart"/>
            <w:tcBorders>
              <w:top w:val="single" w:sz="4" w:space="0" w:color="000000"/>
              <w:left w:val="single" w:sz="4" w:space="0" w:color="000000"/>
              <w:bottom w:val="single" w:sz="4" w:space="0" w:color="000000"/>
              <w:right w:val="single" w:sz="4" w:space="0" w:color="000000"/>
            </w:tcBorders>
            <w:shd w:val="clear" w:color="auto" w:fill="FFFFFF"/>
            <w:tcMar>
              <w:left w:w="30" w:type="dxa"/>
              <w:right w:w="30" w:type="dxa"/>
            </w:tcMar>
            <w:vAlign w:val="center"/>
          </w:tcPr>
          <w:p w:rsidR="00F02A91" w:rsidRPr="00285FBA" w:rsidRDefault="00F02A91" w:rsidP="00D66750">
            <w:pPr>
              <w:spacing w:after="0" w:line="240" w:lineRule="auto"/>
              <w:jc w:val="center"/>
              <w:rPr>
                <w:lang w:val="uk-UA"/>
              </w:rPr>
            </w:pPr>
            <w:r w:rsidRPr="00285FBA">
              <w:rPr>
                <w:rFonts w:ascii="Times New Roman" w:eastAsia="Times New Roman" w:hAnsi="Times New Roman" w:cs="Times New Roman"/>
                <w:sz w:val="16"/>
                <w:lang w:val="uk-UA"/>
              </w:rPr>
              <w:t>Усього</w:t>
            </w:r>
          </w:p>
        </w:tc>
        <w:tc>
          <w:tcPr>
            <w:tcW w:w="2063" w:type="dxa"/>
            <w:gridSpan w:val="4"/>
            <w:tcBorders>
              <w:top w:val="single" w:sz="4" w:space="0" w:color="000000"/>
              <w:left w:val="single" w:sz="4" w:space="0" w:color="000000"/>
              <w:bottom w:val="single" w:sz="4" w:space="0" w:color="000000"/>
              <w:right w:val="single" w:sz="4" w:space="0" w:color="000000"/>
            </w:tcBorders>
            <w:shd w:val="clear" w:color="auto" w:fill="FFFFFF"/>
            <w:tcMar>
              <w:left w:w="30" w:type="dxa"/>
              <w:right w:w="30" w:type="dxa"/>
            </w:tcMar>
            <w:vAlign w:val="center"/>
          </w:tcPr>
          <w:p w:rsidR="00F02A91" w:rsidRPr="00285FBA" w:rsidRDefault="00F02A91" w:rsidP="00D66750">
            <w:pPr>
              <w:spacing w:after="0" w:line="240" w:lineRule="auto"/>
              <w:jc w:val="center"/>
              <w:rPr>
                <w:lang w:val="uk-UA"/>
              </w:rPr>
            </w:pPr>
            <w:r w:rsidRPr="00285FBA">
              <w:rPr>
                <w:rFonts w:ascii="Times New Roman" w:eastAsia="Times New Roman" w:hAnsi="Times New Roman" w:cs="Times New Roman"/>
                <w:sz w:val="16"/>
                <w:lang w:val="uk-UA"/>
              </w:rPr>
              <w:t>у тому числі</w:t>
            </w:r>
          </w:p>
        </w:tc>
        <w:tc>
          <w:tcPr>
            <w:tcW w:w="543" w:type="dxa"/>
            <w:vMerge w:val="restart"/>
            <w:tcBorders>
              <w:top w:val="single" w:sz="4" w:space="0" w:color="000000"/>
              <w:left w:val="single" w:sz="4" w:space="0" w:color="000000"/>
              <w:bottom w:val="single" w:sz="4" w:space="0" w:color="000000"/>
              <w:right w:val="single" w:sz="4" w:space="0" w:color="000000"/>
            </w:tcBorders>
            <w:shd w:val="clear" w:color="auto" w:fill="FFFFFF"/>
            <w:tcMar>
              <w:left w:w="30" w:type="dxa"/>
              <w:right w:w="30" w:type="dxa"/>
            </w:tcMar>
            <w:vAlign w:val="center"/>
          </w:tcPr>
          <w:p w:rsidR="00F02A91" w:rsidRPr="00285FBA" w:rsidRDefault="00F02A91" w:rsidP="00D66750">
            <w:pPr>
              <w:spacing w:after="0" w:line="240" w:lineRule="auto"/>
              <w:jc w:val="center"/>
              <w:rPr>
                <w:lang w:val="uk-UA"/>
              </w:rPr>
            </w:pPr>
            <w:r w:rsidRPr="00285FBA">
              <w:rPr>
                <w:rFonts w:ascii="Times New Roman" w:eastAsia="Times New Roman" w:hAnsi="Times New Roman" w:cs="Times New Roman"/>
                <w:sz w:val="16"/>
                <w:lang w:val="uk-UA"/>
              </w:rPr>
              <w:t>Усього</w:t>
            </w:r>
          </w:p>
        </w:tc>
        <w:tc>
          <w:tcPr>
            <w:tcW w:w="2693" w:type="dxa"/>
            <w:gridSpan w:val="6"/>
            <w:tcBorders>
              <w:top w:val="single" w:sz="4" w:space="0" w:color="000000"/>
              <w:left w:val="single" w:sz="4" w:space="0" w:color="000000"/>
              <w:bottom w:val="single" w:sz="4" w:space="0" w:color="000000"/>
              <w:right w:val="single" w:sz="4" w:space="0" w:color="000000"/>
            </w:tcBorders>
            <w:shd w:val="clear" w:color="auto" w:fill="FFFFFF"/>
            <w:tcMar>
              <w:left w:w="30" w:type="dxa"/>
              <w:right w:w="30" w:type="dxa"/>
            </w:tcMar>
            <w:vAlign w:val="center"/>
          </w:tcPr>
          <w:p w:rsidR="00F02A91" w:rsidRPr="00285FBA" w:rsidRDefault="00F02A91" w:rsidP="00D66750">
            <w:pPr>
              <w:spacing w:after="0" w:line="240" w:lineRule="auto"/>
              <w:jc w:val="center"/>
              <w:rPr>
                <w:lang w:val="uk-UA"/>
              </w:rPr>
            </w:pPr>
            <w:r w:rsidRPr="00285FBA">
              <w:rPr>
                <w:rFonts w:ascii="Times New Roman" w:eastAsia="Times New Roman" w:hAnsi="Times New Roman" w:cs="Times New Roman"/>
                <w:sz w:val="16"/>
                <w:lang w:val="uk-UA"/>
              </w:rPr>
              <w:t>у тому числі</w:t>
            </w:r>
          </w:p>
        </w:tc>
        <w:tc>
          <w:tcPr>
            <w:tcW w:w="5113" w:type="dxa"/>
            <w:gridSpan w:val="4"/>
            <w:vMerge/>
            <w:tcBorders>
              <w:left w:val="single" w:sz="4" w:space="0" w:color="000000"/>
              <w:right w:val="single" w:sz="4" w:space="0" w:color="000000"/>
            </w:tcBorders>
            <w:shd w:val="clear" w:color="000000" w:fill="FFFFFF"/>
            <w:tcMar>
              <w:left w:w="30" w:type="dxa"/>
              <w:right w:w="30" w:type="dxa"/>
            </w:tcMar>
            <w:vAlign w:val="center"/>
          </w:tcPr>
          <w:p w:rsidR="00F02A91" w:rsidRPr="00285FBA" w:rsidRDefault="00F02A91" w:rsidP="00D1148D">
            <w:pPr>
              <w:rPr>
                <w:rFonts w:ascii="Calibri" w:eastAsia="Calibri" w:hAnsi="Calibri" w:cs="Calibri"/>
                <w:lang w:val="uk-UA"/>
              </w:rPr>
            </w:pPr>
          </w:p>
        </w:tc>
      </w:tr>
      <w:tr w:rsidR="00F02A91" w:rsidRPr="00285FBA" w:rsidTr="000454F0">
        <w:trPr>
          <w:trHeight w:val="2168"/>
        </w:trPr>
        <w:tc>
          <w:tcPr>
            <w:tcW w:w="327" w:type="dxa"/>
            <w:vMerge/>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vAlign w:val="center"/>
          </w:tcPr>
          <w:p w:rsidR="00F02A91" w:rsidRPr="00285FBA" w:rsidRDefault="00F02A91" w:rsidP="00D1148D">
            <w:pPr>
              <w:rPr>
                <w:rFonts w:ascii="Calibri" w:eastAsia="Calibri" w:hAnsi="Calibri" w:cs="Calibri"/>
                <w:lang w:val="uk-UA"/>
              </w:rPr>
            </w:pPr>
          </w:p>
        </w:tc>
        <w:tc>
          <w:tcPr>
            <w:tcW w:w="2274" w:type="dxa"/>
            <w:vMerge/>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vAlign w:val="center"/>
          </w:tcPr>
          <w:p w:rsidR="00F02A91" w:rsidRPr="00285FBA" w:rsidRDefault="00F02A91" w:rsidP="00D1148D">
            <w:pPr>
              <w:rPr>
                <w:rFonts w:ascii="Calibri" w:eastAsia="Calibri" w:hAnsi="Calibri" w:cs="Calibri"/>
                <w:lang w:val="uk-UA"/>
              </w:rPr>
            </w:pPr>
          </w:p>
        </w:tc>
        <w:tc>
          <w:tcPr>
            <w:tcW w:w="1627" w:type="dxa"/>
            <w:vMerge/>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vAlign w:val="center"/>
          </w:tcPr>
          <w:p w:rsidR="00F02A91" w:rsidRPr="00285FBA" w:rsidRDefault="00F02A91" w:rsidP="00D1148D">
            <w:pPr>
              <w:rPr>
                <w:rFonts w:ascii="Calibri" w:eastAsia="Calibri" w:hAnsi="Calibri" w:cs="Calibri"/>
                <w:lang w:val="uk-UA"/>
              </w:rPr>
            </w:pPr>
          </w:p>
        </w:tc>
        <w:tc>
          <w:tcPr>
            <w:tcW w:w="568" w:type="dxa"/>
            <w:vMerge/>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vAlign w:val="center"/>
          </w:tcPr>
          <w:p w:rsidR="00F02A91" w:rsidRPr="00285FBA" w:rsidRDefault="00F02A91" w:rsidP="00D66750">
            <w:pPr>
              <w:jc w:val="center"/>
              <w:rPr>
                <w:rFonts w:ascii="Calibri" w:eastAsia="Calibri" w:hAnsi="Calibri" w:cs="Calibri"/>
                <w:lang w:val="uk-UA"/>
              </w:rPr>
            </w:pPr>
          </w:p>
        </w:tc>
        <w:tc>
          <w:tcPr>
            <w:tcW w:w="731" w:type="dxa"/>
            <w:gridSpan w:val="2"/>
            <w:tcBorders>
              <w:top w:val="single" w:sz="4" w:space="0" w:color="000000"/>
              <w:left w:val="single" w:sz="4" w:space="0" w:color="000000"/>
              <w:bottom w:val="single" w:sz="4" w:space="0" w:color="000000"/>
              <w:right w:val="single" w:sz="4" w:space="0" w:color="000000"/>
            </w:tcBorders>
            <w:shd w:val="clear" w:color="auto" w:fill="FFFFFF"/>
            <w:tcMar>
              <w:left w:w="30" w:type="dxa"/>
              <w:right w:w="30" w:type="dxa"/>
            </w:tcMar>
            <w:vAlign w:val="center"/>
          </w:tcPr>
          <w:p w:rsidR="00F02A91" w:rsidRPr="00285FBA" w:rsidRDefault="00F02A91" w:rsidP="00D66750">
            <w:pPr>
              <w:spacing w:after="0" w:line="240" w:lineRule="auto"/>
              <w:jc w:val="center"/>
              <w:rPr>
                <w:lang w:val="uk-UA"/>
              </w:rPr>
            </w:pPr>
            <w:r w:rsidRPr="00285FBA">
              <w:rPr>
                <w:rFonts w:ascii="Times New Roman" w:eastAsia="Times New Roman" w:hAnsi="Times New Roman" w:cs="Times New Roman"/>
                <w:sz w:val="16"/>
                <w:lang w:val="uk-UA"/>
              </w:rPr>
              <w:t>Районний бюджет</w:t>
            </w:r>
          </w:p>
        </w:tc>
        <w:tc>
          <w:tcPr>
            <w:tcW w:w="683" w:type="dxa"/>
            <w:tcBorders>
              <w:top w:val="single" w:sz="4" w:space="0" w:color="000000"/>
              <w:left w:val="single" w:sz="4" w:space="0" w:color="000000"/>
              <w:bottom w:val="single" w:sz="4" w:space="0" w:color="000000"/>
              <w:right w:val="single" w:sz="4" w:space="0" w:color="000000"/>
            </w:tcBorders>
            <w:shd w:val="clear" w:color="auto" w:fill="FFFFFF"/>
            <w:tcMar>
              <w:left w:w="30" w:type="dxa"/>
              <w:right w:w="30" w:type="dxa"/>
            </w:tcMar>
            <w:vAlign w:val="center"/>
          </w:tcPr>
          <w:p w:rsidR="00F02A91" w:rsidRPr="00285FBA" w:rsidRDefault="00F02A91" w:rsidP="00D66750">
            <w:pPr>
              <w:spacing w:after="0" w:line="240" w:lineRule="auto"/>
              <w:jc w:val="center"/>
              <w:rPr>
                <w:lang w:val="uk-UA"/>
              </w:rPr>
            </w:pPr>
            <w:r w:rsidRPr="00285FBA">
              <w:rPr>
                <w:rFonts w:ascii="Times New Roman" w:eastAsia="Times New Roman" w:hAnsi="Times New Roman" w:cs="Times New Roman"/>
                <w:sz w:val="16"/>
                <w:lang w:val="uk-UA"/>
              </w:rPr>
              <w:t>Міський, сільські бюджети</w:t>
            </w:r>
          </w:p>
        </w:tc>
        <w:tc>
          <w:tcPr>
            <w:tcW w:w="649" w:type="dxa"/>
            <w:tcBorders>
              <w:top w:val="single" w:sz="4" w:space="0" w:color="000000"/>
              <w:left w:val="single" w:sz="4" w:space="0" w:color="000000"/>
              <w:bottom w:val="single" w:sz="4" w:space="0" w:color="000000"/>
              <w:right w:val="single" w:sz="4" w:space="0" w:color="000000"/>
            </w:tcBorders>
            <w:shd w:val="clear" w:color="auto" w:fill="FFFFFF"/>
            <w:tcMar>
              <w:left w:w="30" w:type="dxa"/>
              <w:right w:w="30" w:type="dxa"/>
            </w:tcMar>
            <w:vAlign w:val="center"/>
          </w:tcPr>
          <w:p w:rsidR="00F02A91" w:rsidRPr="00285FBA" w:rsidRDefault="00F02A91" w:rsidP="00D66750">
            <w:pPr>
              <w:spacing w:after="0" w:line="240" w:lineRule="auto"/>
              <w:jc w:val="center"/>
              <w:rPr>
                <w:lang w:val="uk-UA"/>
              </w:rPr>
            </w:pPr>
            <w:r w:rsidRPr="00285FBA">
              <w:rPr>
                <w:rFonts w:ascii="Times New Roman" w:eastAsia="Times New Roman" w:hAnsi="Times New Roman" w:cs="Times New Roman"/>
                <w:sz w:val="16"/>
                <w:lang w:val="uk-UA"/>
              </w:rPr>
              <w:t>Кошти не бюджет-них джерел</w:t>
            </w:r>
          </w:p>
        </w:tc>
        <w:tc>
          <w:tcPr>
            <w:tcW w:w="543" w:type="dxa"/>
            <w:vMerge/>
            <w:tcBorders>
              <w:top w:val="single" w:sz="4" w:space="0" w:color="000000"/>
              <w:left w:val="single" w:sz="4" w:space="0" w:color="000000"/>
              <w:bottom w:val="single" w:sz="4" w:space="0" w:color="000000"/>
              <w:right w:val="single" w:sz="4" w:space="0" w:color="000000"/>
            </w:tcBorders>
            <w:shd w:val="clear" w:color="000000" w:fill="FFFFFF"/>
            <w:tcMar>
              <w:left w:w="30" w:type="dxa"/>
              <w:right w:w="30" w:type="dxa"/>
            </w:tcMar>
            <w:vAlign w:val="center"/>
          </w:tcPr>
          <w:p w:rsidR="00F02A91" w:rsidRPr="00285FBA" w:rsidRDefault="00F02A91" w:rsidP="00D66750">
            <w:pPr>
              <w:jc w:val="center"/>
              <w:rPr>
                <w:rFonts w:ascii="Calibri" w:eastAsia="Calibri" w:hAnsi="Calibri" w:cs="Calibri"/>
                <w:lang w:val="uk-UA"/>
              </w:rPr>
            </w:pPr>
          </w:p>
        </w:tc>
        <w:tc>
          <w:tcPr>
            <w:tcW w:w="729" w:type="dxa"/>
            <w:gridSpan w:val="2"/>
            <w:tcBorders>
              <w:top w:val="single" w:sz="4" w:space="0" w:color="000000"/>
              <w:left w:val="single" w:sz="4" w:space="0" w:color="000000"/>
              <w:bottom w:val="single" w:sz="4" w:space="0" w:color="000000"/>
              <w:right w:val="single" w:sz="4" w:space="0" w:color="000000"/>
            </w:tcBorders>
            <w:shd w:val="clear" w:color="auto" w:fill="FFFFFF"/>
            <w:tcMar>
              <w:left w:w="30" w:type="dxa"/>
              <w:right w:w="30" w:type="dxa"/>
            </w:tcMar>
            <w:vAlign w:val="center"/>
          </w:tcPr>
          <w:p w:rsidR="00F02A91" w:rsidRPr="00285FBA" w:rsidRDefault="00F02A91" w:rsidP="00D66750">
            <w:pPr>
              <w:spacing w:after="0" w:line="240" w:lineRule="auto"/>
              <w:jc w:val="center"/>
              <w:rPr>
                <w:lang w:val="uk-UA"/>
              </w:rPr>
            </w:pPr>
            <w:r w:rsidRPr="00285FBA">
              <w:rPr>
                <w:rFonts w:ascii="Times New Roman" w:eastAsia="Times New Roman" w:hAnsi="Times New Roman" w:cs="Times New Roman"/>
                <w:sz w:val="16"/>
                <w:lang w:val="uk-UA"/>
              </w:rPr>
              <w:t>Районний бюджет</w:t>
            </w:r>
          </w:p>
        </w:tc>
        <w:tc>
          <w:tcPr>
            <w:tcW w:w="1117" w:type="dxa"/>
            <w:gridSpan w:val="2"/>
            <w:tcBorders>
              <w:top w:val="single" w:sz="4" w:space="0" w:color="000000"/>
              <w:left w:val="single" w:sz="4" w:space="0" w:color="000000"/>
              <w:bottom w:val="single" w:sz="4" w:space="0" w:color="000000"/>
              <w:right w:val="single" w:sz="4" w:space="0" w:color="000000"/>
            </w:tcBorders>
            <w:shd w:val="clear" w:color="auto" w:fill="FFFFFF"/>
            <w:tcMar>
              <w:left w:w="30" w:type="dxa"/>
              <w:right w:w="30" w:type="dxa"/>
            </w:tcMar>
            <w:vAlign w:val="center"/>
          </w:tcPr>
          <w:p w:rsidR="00F02A91" w:rsidRDefault="00F02A91" w:rsidP="00D66750">
            <w:pPr>
              <w:spacing w:after="0" w:line="240" w:lineRule="auto"/>
              <w:jc w:val="center"/>
              <w:rPr>
                <w:rFonts w:ascii="Times New Roman" w:eastAsia="Times New Roman" w:hAnsi="Times New Roman" w:cs="Times New Roman"/>
                <w:sz w:val="16"/>
                <w:lang w:val="uk-UA"/>
              </w:rPr>
            </w:pPr>
            <w:r w:rsidRPr="00285FBA">
              <w:rPr>
                <w:rFonts w:ascii="Times New Roman" w:eastAsia="Times New Roman" w:hAnsi="Times New Roman" w:cs="Times New Roman"/>
                <w:sz w:val="16"/>
                <w:lang w:val="uk-UA"/>
              </w:rPr>
              <w:t>Селищний, сільські бюджети</w:t>
            </w:r>
            <w:r>
              <w:rPr>
                <w:rFonts w:ascii="Times New Roman" w:eastAsia="Times New Roman" w:hAnsi="Times New Roman" w:cs="Times New Roman"/>
                <w:sz w:val="16"/>
                <w:lang w:val="uk-UA"/>
              </w:rPr>
              <w:t>, бюджет територіальних громад</w:t>
            </w:r>
          </w:p>
          <w:p w:rsidR="00F02A91" w:rsidRPr="00285FBA" w:rsidRDefault="00F02A91" w:rsidP="00D66750">
            <w:pPr>
              <w:spacing w:after="0" w:line="240" w:lineRule="auto"/>
              <w:jc w:val="center"/>
              <w:rPr>
                <w:lang w:val="uk-UA"/>
              </w:rPr>
            </w:pPr>
            <w:r>
              <w:rPr>
                <w:rFonts w:ascii="Times New Roman" w:eastAsia="Times New Roman" w:hAnsi="Times New Roman" w:cs="Times New Roman"/>
                <w:sz w:val="16"/>
                <w:lang w:val="uk-UA"/>
              </w:rPr>
              <w:t>(трансферт)</w:t>
            </w:r>
          </w:p>
        </w:tc>
        <w:tc>
          <w:tcPr>
            <w:tcW w:w="847" w:type="dxa"/>
            <w:gridSpan w:val="2"/>
            <w:tcBorders>
              <w:top w:val="single" w:sz="4" w:space="0" w:color="000000"/>
              <w:left w:val="single" w:sz="4" w:space="0" w:color="000000"/>
              <w:bottom w:val="single" w:sz="4" w:space="0" w:color="000000"/>
              <w:right w:val="single" w:sz="4" w:space="0" w:color="000000"/>
            </w:tcBorders>
            <w:shd w:val="clear" w:color="auto" w:fill="FFFFFF"/>
            <w:tcMar>
              <w:left w:w="30" w:type="dxa"/>
              <w:right w:w="30" w:type="dxa"/>
            </w:tcMar>
            <w:vAlign w:val="center"/>
          </w:tcPr>
          <w:p w:rsidR="00F02A91" w:rsidRPr="00285FBA" w:rsidRDefault="00F02A91" w:rsidP="00D66750">
            <w:pPr>
              <w:spacing w:after="0" w:line="240" w:lineRule="auto"/>
              <w:jc w:val="center"/>
              <w:rPr>
                <w:lang w:val="uk-UA"/>
              </w:rPr>
            </w:pPr>
            <w:r w:rsidRPr="00285FBA">
              <w:rPr>
                <w:rFonts w:ascii="Times New Roman" w:eastAsia="Times New Roman" w:hAnsi="Times New Roman" w:cs="Times New Roman"/>
                <w:sz w:val="16"/>
                <w:lang w:val="uk-UA"/>
              </w:rPr>
              <w:t>Кошти не бюджетних джерел</w:t>
            </w:r>
          </w:p>
        </w:tc>
        <w:tc>
          <w:tcPr>
            <w:tcW w:w="5113" w:type="dxa"/>
            <w:gridSpan w:val="4"/>
            <w:vMerge/>
            <w:tcBorders>
              <w:left w:val="single" w:sz="4" w:space="0" w:color="000000"/>
              <w:bottom w:val="single" w:sz="4" w:space="0" w:color="000000"/>
              <w:right w:val="single" w:sz="4" w:space="0" w:color="000000"/>
            </w:tcBorders>
            <w:shd w:val="clear" w:color="000000" w:fill="FFFFFF"/>
            <w:tcMar>
              <w:left w:w="30" w:type="dxa"/>
              <w:right w:w="30" w:type="dxa"/>
            </w:tcMar>
            <w:vAlign w:val="center"/>
          </w:tcPr>
          <w:p w:rsidR="00F02A91" w:rsidRPr="00285FBA" w:rsidRDefault="00F02A91" w:rsidP="00D1148D">
            <w:pPr>
              <w:rPr>
                <w:rFonts w:ascii="Calibri" w:eastAsia="Calibri" w:hAnsi="Calibri" w:cs="Calibri"/>
                <w:lang w:val="uk-UA"/>
              </w:rPr>
            </w:pPr>
          </w:p>
        </w:tc>
      </w:tr>
      <w:tr w:rsidR="00F02A91" w:rsidRPr="00285FBA" w:rsidTr="000454F0">
        <w:trPr>
          <w:trHeight w:val="101"/>
        </w:trPr>
        <w:tc>
          <w:tcPr>
            <w:tcW w:w="327" w:type="dxa"/>
            <w:tcBorders>
              <w:top w:val="single" w:sz="4" w:space="0" w:color="000000"/>
              <w:left w:val="single" w:sz="4" w:space="0" w:color="000000"/>
              <w:bottom w:val="single" w:sz="4" w:space="0" w:color="000000"/>
              <w:right w:val="single" w:sz="4" w:space="0" w:color="000000"/>
            </w:tcBorders>
            <w:shd w:val="clear" w:color="auto" w:fill="FFFFFF"/>
            <w:tcMar>
              <w:left w:w="30" w:type="dxa"/>
              <w:right w:w="30" w:type="dxa"/>
            </w:tcMar>
          </w:tcPr>
          <w:p w:rsidR="00F02A91" w:rsidRPr="00285FBA" w:rsidRDefault="00F02A91" w:rsidP="00D1148D">
            <w:pPr>
              <w:spacing w:after="0" w:line="240" w:lineRule="auto"/>
              <w:jc w:val="center"/>
              <w:rPr>
                <w:lang w:val="uk-UA"/>
              </w:rPr>
            </w:pPr>
            <w:r w:rsidRPr="00285FBA">
              <w:rPr>
                <w:rFonts w:ascii="Times New Roman" w:eastAsia="Times New Roman" w:hAnsi="Times New Roman" w:cs="Times New Roman"/>
                <w:sz w:val="16"/>
                <w:lang w:val="uk-UA"/>
              </w:rPr>
              <w:t> </w:t>
            </w:r>
          </w:p>
        </w:tc>
        <w:tc>
          <w:tcPr>
            <w:tcW w:w="13576" w:type="dxa"/>
            <w:gridSpan w:val="17"/>
            <w:tcBorders>
              <w:top w:val="single" w:sz="4" w:space="0" w:color="000000"/>
              <w:left w:val="single" w:sz="4" w:space="0" w:color="000000"/>
              <w:bottom w:val="single" w:sz="4" w:space="0" w:color="000000"/>
              <w:right w:val="single" w:sz="4" w:space="0" w:color="000000"/>
            </w:tcBorders>
            <w:shd w:val="clear" w:color="auto" w:fill="FFFFFF"/>
            <w:tcMar>
              <w:left w:w="30" w:type="dxa"/>
              <w:right w:w="30" w:type="dxa"/>
            </w:tcMar>
            <w:vAlign w:val="center"/>
          </w:tcPr>
          <w:p w:rsidR="00F02A91" w:rsidRPr="00285FBA" w:rsidRDefault="00F02A91" w:rsidP="00D1148D">
            <w:pPr>
              <w:spacing w:after="0" w:line="240" w:lineRule="auto"/>
              <w:jc w:val="center"/>
              <w:rPr>
                <w:lang w:val="uk-UA"/>
              </w:rPr>
            </w:pPr>
            <w:r w:rsidRPr="00285FBA">
              <w:rPr>
                <w:rFonts w:ascii="Times New Roman" w:eastAsia="Times New Roman" w:hAnsi="Times New Roman" w:cs="Times New Roman"/>
                <w:sz w:val="16"/>
                <w:lang w:val="uk-UA"/>
              </w:rPr>
              <w:t>етап виконання</w:t>
            </w:r>
          </w:p>
        </w:tc>
        <w:tc>
          <w:tcPr>
            <w:tcW w:w="1305" w:type="dxa"/>
            <w:tcBorders>
              <w:top w:val="single" w:sz="4" w:space="0" w:color="000000"/>
              <w:left w:val="single" w:sz="4" w:space="0" w:color="000000"/>
              <w:bottom w:val="single" w:sz="4" w:space="0" w:color="000000"/>
              <w:right w:val="single" w:sz="4" w:space="0" w:color="000000"/>
            </w:tcBorders>
            <w:shd w:val="clear" w:color="auto" w:fill="FFFFFF"/>
          </w:tcPr>
          <w:p w:rsidR="00F02A91" w:rsidRPr="00285FBA" w:rsidRDefault="00F02A91" w:rsidP="00D1148D">
            <w:pPr>
              <w:spacing w:after="0" w:line="240" w:lineRule="auto"/>
              <w:jc w:val="center"/>
              <w:rPr>
                <w:rFonts w:ascii="Times New Roman" w:eastAsia="Times New Roman" w:hAnsi="Times New Roman" w:cs="Times New Roman"/>
                <w:sz w:val="16"/>
                <w:lang w:val="uk-UA"/>
              </w:rPr>
            </w:pPr>
          </w:p>
        </w:tc>
      </w:tr>
      <w:tr w:rsidR="00F02A91" w:rsidRPr="00285FBA" w:rsidTr="000454F0">
        <w:trPr>
          <w:trHeight w:val="159"/>
        </w:trPr>
        <w:tc>
          <w:tcPr>
            <w:tcW w:w="327" w:type="dxa"/>
            <w:tcBorders>
              <w:top w:val="single" w:sz="4" w:space="0" w:color="000000"/>
              <w:left w:val="single" w:sz="4" w:space="0" w:color="000000"/>
              <w:bottom w:val="single" w:sz="4" w:space="0" w:color="000000"/>
              <w:right w:val="single" w:sz="4" w:space="0" w:color="000000"/>
            </w:tcBorders>
            <w:shd w:val="clear" w:color="auto" w:fill="FFFFFF"/>
            <w:tcMar>
              <w:left w:w="14" w:type="dxa"/>
              <w:right w:w="14" w:type="dxa"/>
            </w:tcMar>
            <w:vAlign w:val="center"/>
          </w:tcPr>
          <w:p w:rsidR="00F02A91" w:rsidRPr="00285FBA" w:rsidRDefault="00F02A91" w:rsidP="00D1148D">
            <w:pPr>
              <w:spacing w:after="0" w:line="240" w:lineRule="auto"/>
              <w:rPr>
                <w:rFonts w:ascii="Calibri" w:eastAsia="Calibri" w:hAnsi="Calibri" w:cs="Calibri"/>
                <w:lang w:val="uk-UA"/>
              </w:rPr>
            </w:pPr>
            <w:r>
              <w:rPr>
                <w:rFonts w:ascii="Calibri" w:eastAsia="Calibri" w:hAnsi="Calibri" w:cs="Calibri"/>
                <w:lang w:val="uk-UA"/>
              </w:rPr>
              <w:t>1</w:t>
            </w:r>
          </w:p>
        </w:tc>
        <w:tc>
          <w:tcPr>
            <w:tcW w:w="2274" w:type="dxa"/>
            <w:tcBorders>
              <w:top w:val="single" w:sz="4" w:space="0" w:color="000000"/>
              <w:left w:val="single" w:sz="4" w:space="0" w:color="000000"/>
              <w:bottom w:val="single" w:sz="4" w:space="0" w:color="000000"/>
              <w:right w:val="single" w:sz="4" w:space="0" w:color="000000"/>
            </w:tcBorders>
            <w:shd w:val="clear" w:color="auto" w:fill="FFFFFF"/>
            <w:tcMar>
              <w:left w:w="14" w:type="dxa"/>
              <w:right w:w="14" w:type="dxa"/>
            </w:tcMar>
          </w:tcPr>
          <w:p w:rsidR="00F02A91" w:rsidRPr="005B00D1" w:rsidRDefault="00F02A91" w:rsidP="00D1148D">
            <w:pPr>
              <w:pStyle w:val="Default"/>
              <w:tabs>
                <w:tab w:val="left" w:pos="851"/>
              </w:tabs>
              <w:spacing w:before="120" w:after="120"/>
              <w:jc w:val="center"/>
              <w:rPr>
                <w:rFonts w:eastAsia="SimSun"/>
                <w:b/>
                <w:color w:val="auto"/>
                <w:sz w:val="22"/>
                <w:szCs w:val="22"/>
                <w:lang w:val="uk-UA"/>
              </w:rPr>
            </w:pPr>
            <w:r w:rsidRPr="005B00D1">
              <w:rPr>
                <w:rFonts w:eastAsia="SimSun"/>
                <w:color w:val="auto"/>
                <w:sz w:val="22"/>
                <w:szCs w:val="22"/>
                <w:lang w:val="uk-UA"/>
              </w:rPr>
              <w:t xml:space="preserve">Погашення заборгованості за судовими рішеннями про стягнення коштів, </w:t>
            </w:r>
            <w:r w:rsidRPr="005B00D1">
              <w:rPr>
                <w:rFonts w:eastAsia="SimSun"/>
                <w:color w:val="auto"/>
                <w:sz w:val="22"/>
                <w:szCs w:val="22"/>
                <w:lang w:val="uk-UA"/>
              </w:rPr>
              <w:lastRenderedPageBreak/>
              <w:t>боржником по яких є Лубенська районна рада Полтавської області, оплата додаткових витрат, які виникли внаслідок несвоєчасного виконання чи невиконання судових рішень тощо, а саме:</w:t>
            </w:r>
          </w:p>
        </w:tc>
        <w:tc>
          <w:tcPr>
            <w:tcW w:w="1627" w:type="dxa"/>
            <w:tcBorders>
              <w:top w:val="single" w:sz="4" w:space="0" w:color="000000"/>
              <w:left w:val="single" w:sz="4" w:space="0" w:color="000000"/>
              <w:bottom w:val="single" w:sz="4" w:space="0" w:color="000000"/>
              <w:right w:val="single" w:sz="4" w:space="0" w:color="000000"/>
            </w:tcBorders>
            <w:shd w:val="clear" w:color="auto" w:fill="FFFFFF"/>
            <w:tcMar>
              <w:left w:w="14" w:type="dxa"/>
              <w:right w:w="14" w:type="dxa"/>
            </w:tcMar>
          </w:tcPr>
          <w:p w:rsidR="00F02A91" w:rsidRDefault="00F02A91" w:rsidP="00D1148D">
            <w:pPr>
              <w:pStyle w:val="Default"/>
              <w:spacing w:before="120" w:after="120"/>
              <w:jc w:val="center"/>
              <w:rPr>
                <w:rFonts w:eastAsia="SimSun"/>
                <w:color w:val="auto"/>
                <w:sz w:val="22"/>
                <w:szCs w:val="22"/>
                <w:lang w:val="uk-UA"/>
              </w:rPr>
            </w:pPr>
            <w:r w:rsidRPr="005B00D1">
              <w:rPr>
                <w:rFonts w:eastAsia="SimSun"/>
                <w:color w:val="auto"/>
                <w:sz w:val="22"/>
                <w:szCs w:val="22"/>
                <w:lang w:val="uk-UA"/>
              </w:rPr>
              <w:lastRenderedPageBreak/>
              <w:t xml:space="preserve">Головний розпорядник коштів Лубенська </w:t>
            </w:r>
            <w:r w:rsidRPr="005B00D1">
              <w:rPr>
                <w:rFonts w:eastAsia="SimSun"/>
                <w:color w:val="auto"/>
                <w:sz w:val="22"/>
                <w:szCs w:val="22"/>
                <w:lang w:val="uk-UA"/>
              </w:rPr>
              <w:lastRenderedPageBreak/>
              <w:t xml:space="preserve">районна рада Полтавської області </w:t>
            </w:r>
          </w:p>
          <w:p w:rsidR="00F02A91" w:rsidRPr="005B00D1" w:rsidRDefault="00F02A91" w:rsidP="00AB79C8">
            <w:pPr>
              <w:pStyle w:val="Default"/>
              <w:spacing w:before="120" w:after="120"/>
              <w:jc w:val="center"/>
              <w:rPr>
                <w:rFonts w:eastAsia="SimSun"/>
                <w:color w:val="auto"/>
                <w:sz w:val="22"/>
                <w:szCs w:val="22"/>
                <w:lang w:val="uk-UA"/>
              </w:rPr>
            </w:pPr>
            <w:r>
              <w:rPr>
                <w:rFonts w:eastAsia="SimSun"/>
                <w:color w:val="auto"/>
                <w:sz w:val="22"/>
                <w:szCs w:val="22"/>
                <w:lang w:val="uk-UA"/>
              </w:rPr>
              <w:t>202</w:t>
            </w:r>
            <w:r w:rsidR="00AB79C8">
              <w:rPr>
                <w:rFonts w:eastAsia="SimSun"/>
                <w:color w:val="auto"/>
                <w:sz w:val="22"/>
                <w:szCs w:val="22"/>
                <w:lang w:val="uk-UA"/>
              </w:rPr>
              <w:t>4</w:t>
            </w:r>
            <w:r>
              <w:rPr>
                <w:rFonts w:eastAsia="SimSun"/>
                <w:color w:val="auto"/>
                <w:sz w:val="22"/>
                <w:szCs w:val="22"/>
                <w:lang w:val="uk-UA"/>
              </w:rPr>
              <w:t xml:space="preserve"> рік</w:t>
            </w:r>
          </w:p>
        </w:tc>
        <w:tc>
          <w:tcPr>
            <w:tcW w:w="568" w:type="dxa"/>
            <w:tcBorders>
              <w:top w:val="single" w:sz="4" w:space="0" w:color="000000"/>
              <w:left w:val="single" w:sz="4" w:space="0" w:color="000000"/>
              <w:bottom w:val="single" w:sz="4" w:space="0" w:color="000000"/>
              <w:right w:val="single" w:sz="4" w:space="0" w:color="000000"/>
            </w:tcBorders>
            <w:shd w:val="clear" w:color="auto" w:fill="FFFFFF"/>
            <w:tcMar>
              <w:left w:w="14" w:type="dxa"/>
              <w:right w:w="14" w:type="dxa"/>
            </w:tcMar>
            <w:vAlign w:val="center"/>
          </w:tcPr>
          <w:p w:rsidR="00F02A91" w:rsidRPr="00B13A22" w:rsidRDefault="00F02A91" w:rsidP="00AB79C8">
            <w:pPr>
              <w:spacing w:after="0" w:line="240" w:lineRule="auto"/>
              <w:jc w:val="center"/>
              <w:rPr>
                <w:rFonts w:ascii="Times New Roman" w:eastAsia="Calibri" w:hAnsi="Times New Roman" w:cs="Times New Roman"/>
                <w:sz w:val="24"/>
                <w:szCs w:val="24"/>
                <w:lang w:val="uk-UA"/>
              </w:rPr>
            </w:pPr>
            <w:r w:rsidRPr="00B13A22">
              <w:rPr>
                <w:rFonts w:ascii="Times New Roman" w:eastAsia="Calibri" w:hAnsi="Times New Roman" w:cs="Times New Roman"/>
                <w:sz w:val="24"/>
                <w:szCs w:val="24"/>
                <w:lang w:val="uk-UA"/>
              </w:rPr>
              <w:lastRenderedPageBreak/>
              <w:t>2</w:t>
            </w:r>
            <w:r w:rsidR="00AB79C8">
              <w:rPr>
                <w:rFonts w:ascii="Times New Roman" w:eastAsia="Calibri" w:hAnsi="Times New Roman" w:cs="Times New Roman"/>
                <w:sz w:val="24"/>
                <w:szCs w:val="24"/>
                <w:lang w:val="uk-UA"/>
              </w:rPr>
              <w:t>00</w:t>
            </w:r>
            <w:r w:rsidRPr="00B13A22">
              <w:rPr>
                <w:rFonts w:ascii="Times New Roman" w:eastAsia="Calibri" w:hAnsi="Times New Roman" w:cs="Times New Roman"/>
                <w:sz w:val="24"/>
                <w:szCs w:val="24"/>
                <w:lang w:val="uk-UA"/>
              </w:rPr>
              <w:t>,0</w:t>
            </w:r>
          </w:p>
        </w:tc>
        <w:tc>
          <w:tcPr>
            <w:tcW w:w="658" w:type="dxa"/>
            <w:tcBorders>
              <w:top w:val="single" w:sz="4" w:space="0" w:color="000000"/>
              <w:left w:val="single" w:sz="4" w:space="0" w:color="000000"/>
              <w:bottom w:val="single" w:sz="4" w:space="0" w:color="000000"/>
              <w:right w:val="single" w:sz="4" w:space="0" w:color="000000"/>
            </w:tcBorders>
            <w:shd w:val="clear" w:color="auto" w:fill="FFFFFF"/>
            <w:tcMar>
              <w:left w:w="14" w:type="dxa"/>
              <w:right w:w="14" w:type="dxa"/>
            </w:tcMar>
            <w:vAlign w:val="center"/>
          </w:tcPr>
          <w:p w:rsidR="00F02A91" w:rsidRPr="00B13A22" w:rsidRDefault="00F02A91" w:rsidP="00B13A22">
            <w:pPr>
              <w:spacing w:after="0" w:line="240" w:lineRule="auto"/>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w:t>
            </w:r>
          </w:p>
        </w:tc>
        <w:tc>
          <w:tcPr>
            <w:tcW w:w="756" w:type="dxa"/>
            <w:gridSpan w:val="2"/>
            <w:tcBorders>
              <w:top w:val="single" w:sz="4" w:space="0" w:color="000000"/>
              <w:left w:val="single" w:sz="4" w:space="0" w:color="000000"/>
              <w:bottom w:val="single" w:sz="4" w:space="0" w:color="000000"/>
              <w:right w:val="single" w:sz="4" w:space="0" w:color="000000"/>
            </w:tcBorders>
            <w:shd w:val="clear" w:color="auto" w:fill="FFFFFF"/>
            <w:tcMar>
              <w:left w:w="14" w:type="dxa"/>
              <w:right w:w="14" w:type="dxa"/>
            </w:tcMar>
            <w:vAlign w:val="center"/>
          </w:tcPr>
          <w:p w:rsidR="00F02A91" w:rsidRPr="00B13A22" w:rsidRDefault="00F02A91" w:rsidP="00B13A22">
            <w:pPr>
              <w:spacing w:after="0" w:line="240" w:lineRule="auto"/>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w:t>
            </w:r>
          </w:p>
        </w:tc>
        <w:tc>
          <w:tcPr>
            <w:tcW w:w="649" w:type="dxa"/>
            <w:tcBorders>
              <w:top w:val="single" w:sz="4" w:space="0" w:color="000000"/>
              <w:left w:val="single" w:sz="4" w:space="0" w:color="000000"/>
              <w:bottom w:val="single" w:sz="4" w:space="0" w:color="000000"/>
              <w:right w:val="single" w:sz="4" w:space="0" w:color="000000"/>
            </w:tcBorders>
            <w:shd w:val="clear" w:color="auto" w:fill="FFFFFF"/>
            <w:tcMar>
              <w:left w:w="14" w:type="dxa"/>
              <w:right w:w="14" w:type="dxa"/>
            </w:tcMar>
            <w:vAlign w:val="center"/>
          </w:tcPr>
          <w:p w:rsidR="00F02A91" w:rsidRPr="00B13A22" w:rsidRDefault="00F02A91" w:rsidP="00B13A22">
            <w:pPr>
              <w:spacing w:after="0" w:line="240" w:lineRule="auto"/>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w:t>
            </w:r>
          </w:p>
        </w:tc>
        <w:tc>
          <w:tcPr>
            <w:tcW w:w="591" w:type="dxa"/>
            <w:gridSpan w:val="2"/>
            <w:tcBorders>
              <w:top w:val="single" w:sz="4" w:space="0" w:color="000000"/>
              <w:left w:val="single" w:sz="4" w:space="0" w:color="000000"/>
              <w:bottom w:val="single" w:sz="4" w:space="0" w:color="000000"/>
              <w:right w:val="single" w:sz="4" w:space="0" w:color="000000"/>
            </w:tcBorders>
            <w:shd w:val="clear" w:color="auto" w:fill="FFFFFF"/>
            <w:tcMar>
              <w:left w:w="14" w:type="dxa"/>
              <w:right w:w="14" w:type="dxa"/>
            </w:tcMar>
            <w:vAlign w:val="center"/>
          </w:tcPr>
          <w:p w:rsidR="00F02A91" w:rsidRPr="00B13A22" w:rsidRDefault="00AB79C8" w:rsidP="00B13A22">
            <w:pPr>
              <w:spacing w:after="0" w:line="240" w:lineRule="auto"/>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w:t>
            </w:r>
          </w:p>
        </w:tc>
        <w:tc>
          <w:tcPr>
            <w:tcW w:w="781" w:type="dxa"/>
            <w:gridSpan w:val="2"/>
            <w:tcBorders>
              <w:top w:val="single" w:sz="4" w:space="0" w:color="000000"/>
              <w:left w:val="single" w:sz="4" w:space="0" w:color="000000"/>
              <w:bottom w:val="single" w:sz="4" w:space="0" w:color="000000"/>
              <w:right w:val="single" w:sz="4" w:space="0" w:color="000000"/>
            </w:tcBorders>
            <w:shd w:val="clear" w:color="auto" w:fill="FFFFFF"/>
            <w:tcMar>
              <w:left w:w="14" w:type="dxa"/>
              <w:right w:w="14" w:type="dxa"/>
            </w:tcMar>
            <w:vAlign w:val="center"/>
          </w:tcPr>
          <w:p w:rsidR="00F02A91" w:rsidRPr="00B13A22" w:rsidRDefault="00AB79C8" w:rsidP="00B13A22">
            <w:pPr>
              <w:spacing w:after="0" w:line="240" w:lineRule="auto"/>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w:t>
            </w:r>
          </w:p>
        </w:tc>
        <w:tc>
          <w:tcPr>
            <w:tcW w:w="1065" w:type="dxa"/>
            <w:gridSpan w:val="2"/>
            <w:tcBorders>
              <w:top w:val="single" w:sz="4" w:space="0" w:color="000000"/>
              <w:left w:val="single" w:sz="4" w:space="0" w:color="000000"/>
              <w:bottom w:val="single" w:sz="4" w:space="0" w:color="000000"/>
              <w:right w:val="single" w:sz="4" w:space="0" w:color="000000"/>
            </w:tcBorders>
            <w:shd w:val="clear" w:color="auto" w:fill="FFFFFF"/>
            <w:tcMar>
              <w:left w:w="14" w:type="dxa"/>
              <w:right w:w="14" w:type="dxa"/>
            </w:tcMar>
            <w:vAlign w:val="center"/>
          </w:tcPr>
          <w:p w:rsidR="00F02A91" w:rsidRPr="00B13A22" w:rsidRDefault="00AB79C8" w:rsidP="00B13A22">
            <w:pPr>
              <w:spacing w:after="0" w:line="240" w:lineRule="auto"/>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w:t>
            </w:r>
          </w:p>
        </w:tc>
        <w:tc>
          <w:tcPr>
            <w:tcW w:w="799" w:type="dxa"/>
            <w:tcBorders>
              <w:top w:val="single" w:sz="4" w:space="0" w:color="000000"/>
              <w:left w:val="single" w:sz="4" w:space="0" w:color="000000"/>
              <w:bottom w:val="single" w:sz="4" w:space="0" w:color="000000"/>
              <w:right w:val="single" w:sz="4" w:space="0" w:color="000000"/>
            </w:tcBorders>
            <w:shd w:val="clear" w:color="auto" w:fill="FFFFFF"/>
            <w:tcMar>
              <w:left w:w="14" w:type="dxa"/>
              <w:right w:w="14" w:type="dxa"/>
            </w:tcMar>
            <w:vAlign w:val="center"/>
          </w:tcPr>
          <w:p w:rsidR="00F02A91" w:rsidRPr="00B13A22" w:rsidRDefault="00F02A91" w:rsidP="00B13A22">
            <w:pPr>
              <w:spacing w:after="0" w:line="240" w:lineRule="auto"/>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w:t>
            </w:r>
          </w:p>
        </w:tc>
        <w:tc>
          <w:tcPr>
            <w:tcW w:w="1391" w:type="dxa"/>
            <w:tcBorders>
              <w:top w:val="single" w:sz="4" w:space="0" w:color="000000"/>
              <w:left w:val="single" w:sz="4" w:space="0" w:color="000000"/>
              <w:bottom w:val="single" w:sz="4" w:space="0" w:color="000000"/>
              <w:right w:val="single" w:sz="4" w:space="0" w:color="000000"/>
            </w:tcBorders>
            <w:shd w:val="clear" w:color="auto" w:fill="FFFFFF"/>
            <w:tcMar>
              <w:left w:w="14" w:type="dxa"/>
              <w:right w:w="14" w:type="dxa"/>
            </w:tcMar>
            <w:vAlign w:val="center"/>
          </w:tcPr>
          <w:p w:rsidR="00F02A91" w:rsidRDefault="00F02A91" w:rsidP="00700BE9">
            <w:pPr>
              <w:spacing w:after="0" w:line="240" w:lineRule="auto"/>
              <w:jc w:val="center"/>
              <w:rPr>
                <w:rFonts w:ascii="Times New Roman" w:eastAsia="SimSun" w:hAnsi="Times New Roman" w:cs="Times New Roman"/>
                <w:color w:val="000000"/>
                <w:lang w:val="uk-UA"/>
              </w:rPr>
            </w:pPr>
            <w:r w:rsidRPr="00F02A91">
              <w:rPr>
                <w:rFonts w:ascii="Times New Roman" w:eastAsia="SimSun" w:hAnsi="Times New Roman" w:cs="Times New Roman"/>
                <w:color w:val="000000"/>
                <w:lang w:val="uk-UA"/>
              </w:rPr>
              <w:t xml:space="preserve">Кількість виконавчих стягнень, що є результатом </w:t>
            </w:r>
            <w:r w:rsidRPr="00F02A91">
              <w:rPr>
                <w:rFonts w:ascii="Times New Roman" w:eastAsia="SimSun" w:hAnsi="Times New Roman" w:cs="Times New Roman"/>
                <w:color w:val="000000"/>
                <w:lang w:val="uk-UA"/>
              </w:rPr>
              <w:lastRenderedPageBreak/>
              <w:t>судових рішень, ухвал, постанов (у тому числі штрафів, та додаткових витрат, які виникли внаслідок несвоєчасного виконання чи невиконання судових рішень, правничої допомоги тощо)</w:t>
            </w:r>
            <w:r w:rsidR="009B7B14">
              <w:rPr>
                <w:rFonts w:ascii="Times New Roman" w:eastAsia="SimSun" w:hAnsi="Times New Roman" w:cs="Times New Roman"/>
                <w:color w:val="000000"/>
                <w:lang w:val="uk-UA"/>
              </w:rPr>
              <w:t xml:space="preserve"> -</w:t>
            </w:r>
          </w:p>
          <w:p w:rsidR="009B7B14" w:rsidRDefault="009B7B14" w:rsidP="00700BE9">
            <w:pPr>
              <w:spacing w:after="0" w:line="240" w:lineRule="auto"/>
              <w:jc w:val="center"/>
              <w:rPr>
                <w:rFonts w:ascii="Times New Roman" w:eastAsia="SimSun" w:hAnsi="Times New Roman" w:cs="Times New Roman"/>
                <w:color w:val="000000"/>
                <w:lang w:val="uk-UA"/>
              </w:rPr>
            </w:pPr>
          </w:p>
          <w:p w:rsidR="009B7B14" w:rsidRPr="009B7B14" w:rsidRDefault="00AB79C8" w:rsidP="00700BE9">
            <w:pPr>
              <w:spacing w:after="0" w:line="240" w:lineRule="auto"/>
              <w:jc w:val="center"/>
              <w:rPr>
                <w:rFonts w:ascii="Times New Roman" w:eastAsia="SimSun" w:hAnsi="Times New Roman" w:cs="Times New Roman"/>
                <w:color w:val="000000"/>
                <w:sz w:val="24"/>
                <w:szCs w:val="24"/>
                <w:lang w:val="uk-UA"/>
              </w:rPr>
            </w:pPr>
            <w:r>
              <w:rPr>
                <w:rFonts w:ascii="Times New Roman" w:eastAsia="SimSun" w:hAnsi="Times New Roman" w:cs="Times New Roman"/>
                <w:color w:val="000000"/>
                <w:sz w:val="24"/>
                <w:szCs w:val="24"/>
                <w:lang w:val="uk-UA"/>
              </w:rPr>
              <w:t>0</w:t>
            </w:r>
          </w:p>
          <w:p w:rsidR="00B9485A" w:rsidRPr="00F02A91" w:rsidRDefault="00B9485A" w:rsidP="00700BE9">
            <w:pPr>
              <w:spacing w:after="0" w:line="240" w:lineRule="auto"/>
              <w:jc w:val="center"/>
              <w:rPr>
                <w:rFonts w:ascii="Times New Roman" w:eastAsia="Calibri" w:hAnsi="Times New Roman" w:cs="Times New Roman"/>
                <w:sz w:val="24"/>
                <w:szCs w:val="24"/>
                <w:lang w:val="uk-UA"/>
              </w:rPr>
            </w:pPr>
          </w:p>
        </w:tc>
        <w:tc>
          <w:tcPr>
            <w:tcW w:w="1199" w:type="dxa"/>
            <w:tcBorders>
              <w:top w:val="single" w:sz="4" w:space="0" w:color="000000"/>
              <w:left w:val="single" w:sz="4" w:space="0" w:color="000000"/>
              <w:bottom w:val="single" w:sz="4" w:space="0" w:color="000000"/>
              <w:right w:val="single" w:sz="4" w:space="0" w:color="000000"/>
            </w:tcBorders>
            <w:shd w:val="clear" w:color="auto" w:fill="FFFFFF"/>
            <w:tcMar>
              <w:left w:w="14" w:type="dxa"/>
              <w:right w:w="14" w:type="dxa"/>
            </w:tcMar>
          </w:tcPr>
          <w:p w:rsidR="000454F0" w:rsidRDefault="00F02A91" w:rsidP="00700BE9">
            <w:pPr>
              <w:spacing w:line="240" w:lineRule="auto"/>
              <w:jc w:val="center"/>
              <w:rPr>
                <w:rFonts w:ascii="Times New Roman" w:eastAsia="SimSun" w:hAnsi="Times New Roman" w:cs="Times New Roman"/>
                <w:color w:val="000000"/>
                <w:lang w:val="uk-UA"/>
              </w:rPr>
            </w:pPr>
            <w:r w:rsidRPr="00F02A91">
              <w:rPr>
                <w:rFonts w:ascii="Times New Roman" w:eastAsia="SimSun" w:hAnsi="Times New Roman" w:cs="Times New Roman"/>
                <w:color w:val="000000"/>
                <w:lang w:val="uk-UA"/>
              </w:rPr>
              <w:lastRenderedPageBreak/>
              <w:t xml:space="preserve">Середні витрати на одне Рішення </w:t>
            </w:r>
            <w:r w:rsidRPr="00F02A91">
              <w:rPr>
                <w:rFonts w:ascii="Times New Roman" w:eastAsia="SimSun" w:hAnsi="Times New Roman" w:cs="Times New Roman"/>
                <w:color w:val="000000"/>
                <w:lang w:val="uk-UA"/>
              </w:rPr>
              <w:lastRenderedPageBreak/>
              <w:t>(Постанову, Ухвалу)</w:t>
            </w:r>
            <w:r w:rsidR="000454F0">
              <w:rPr>
                <w:rFonts w:ascii="Times New Roman" w:eastAsia="SimSun" w:hAnsi="Times New Roman" w:cs="Times New Roman"/>
                <w:color w:val="000000"/>
                <w:lang w:val="uk-UA"/>
              </w:rPr>
              <w:t xml:space="preserve">, </w:t>
            </w:r>
            <w:r w:rsidR="000454F0" w:rsidRPr="00285FBA">
              <w:rPr>
                <w:rFonts w:ascii="Times New Roman" w:eastAsia="Times New Roman" w:hAnsi="Times New Roman" w:cs="Times New Roman"/>
                <w:lang w:val="uk-UA"/>
              </w:rPr>
              <w:t>тис. гривень</w:t>
            </w:r>
          </w:p>
          <w:p w:rsidR="009B7B14" w:rsidRDefault="009B7B14" w:rsidP="00700BE9">
            <w:pPr>
              <w:spacing w:line="240" w:lineRule="auto"/>
              <w:jc w:val="center"/>
              <w:rPr>
                <w:rFonts w:ascii="Times New Roman" w:eastAsia="SimSun" w:hAnsi="Times New Roman" w:cs="Times New Roman"/>
                <w:color w:val="000000"/>
                <w:lang w:val="uk-UA"/>
              </w:rPr>
            </w:pPr>
          </w:p>
          <w:p w:rsidR="009B7B14" w:rsidRDefault="009B7B14" w:rsidP="00700BE9">
            <w:pPr>
              <w:spacing w:line="240" w:lineRule="auto"/>
              <w:jc w:val="center"/>
              <w:rPr>
                <w:rFonts w:ascii="Times New Roman" w:eastAsia="SimSun" w:hAnsi="Times New Roman" w:cs="Times New Roman"/>
                <w:color w:val="000000"/>
                <w:lang w:val="uk-UA"/>
              </w:rPr>
            </w:pPr>
          </w:p>
          <w:p w:rsidR="009B7B14" w:rsidRDefault="009B7B14" w:rsidP="00700BE9">
            <w:pPr>
              <w:spacing w:line="240" w:lineRule="auto"/>
              <w:jc w:val="center"/>
              <w:rPr>
                <w:rFonts w:ascii="Times New Roman" w:eastAsia="SimSun" w:hAnsi="Times New Roman" w:cs="Times New Roman"/>
                <w:color w:val="000000"/>
                <w:lang w:val="uk-UA"/>
              </w:rPr>
            </w:pPr>
          </w:p>
          <w:p w:rsidR="009B7B14" w:rsidRDefault="009B7B14" w:rsidP="00700BE9">
            <w:pPr>
              <w:spacing w:line="240" w:lineRule="auto"/>
              <w:jc w:val="center"/>
              <w:rPr>
                <w:rFonts w:ascii="Times New Roman" w:eastAsia="SimSun" w:hAnsi="Times New Roman" w:cs="Times New Roman"/>
                <w:color w:val="000000"/>
                <w:lang w:val="uk-UA"/>
              </w:rPr>
            </w:pPr>
          </w:p>
          <w:p w:rsidR="009B7B14" w:rsidRDefault="009B7B14" w:rsidP="00700BE9">
            <w:pPr>
              <w:spacing w:line="240" w:lineRule="auto"/>
              <w:jc w:val="center"/>
              <w:rPr>
                <w:rFonts w:ascii="Times New Roman" w:eastAsia="SimSun" w:hAnsi="Times New Roman" w:cs="Times New Roman"/>
                <w:color w:val="000000"/>
                <w:lang w:val="uk-UA"/>
              </w:rPr>
            </w:pPr>
          </w:p>
          <w:p w:rsidR="009B7B14" w:rsidRDefault="009B7B14" w:rsidP="00700BE9">
            <w:pPr>
              <w:spacing w:line="240" w:lineRule="auto"/>
              <w:jc w:val="center"/>
              <w:rPr>
                <w:rFonts w:ascii="Times New Roman" w:eastAsia="SimSun" w:hAnsi="Times New Roman" w:cs="Times New Roman"/>
                <w:color w:val="000000"/>
                <w:lang w:val="uk-UA"/>
              </w:rPr>
            </w:pPr>
          </w:p>
          <w:p w:rsidR="009B7B14" w:rsidRDefault="009B7B14" w:rsidP="00700BE9">
            <w:pPr>
              <w:spacing w:line="240" w:lineRule="auto"/>
              <w:rPr>
                <w:rFonts w:ascii="Times New Roman" w:eastAsia="SimSun" w:hAnsi="Times New Roman" w:cs="Times New Roman"/>
                <w:color w:val="000000"/>
                <w:lang w:val="uk-UA"/>
              </w:rPr>
            </w:pPr>
          </w:p>
          <w:p w:rsidR="00700BE9" w:rsidRDefault="00700BE9" w:rsidP="00700BE9">
            <w:pPr>
              <w:spacing w:line="240" w:lineRule="auto"/>
              <w:rPr>
                <w:rFonts w:ascii="Times New Roman" w:eastAsia="SimSun" w:hAnsi="Times New Roman" w:cs="Times New Roman"/>
                <w:color w:val="000000"/>
                <w:lang w:val="uk-UA"/>
              </w:rPr>
            </w:pPr>
          </w:p>
          <w:p w:rsidR="009B7B14" w:rsidRPr="009B7B14" w:rsidRDefault="00AB79C8" w:rsidP="00700BE9">
            <w:pPr>
              <w:spacing w:line="240" w:lineRule="auto"/>
              <w:jc w:val="center"/>
              <w:rPr>
                <w:rFonts w:ascii="Times New Roman" w:eastAsia="SimSun" w:hAnsi="Times New Roman" w:cs="Times New Roman"/>
                <w:color w:val="000000"/>
                <w:sz w:val="24"/>
                <w:szCs w:val="24"/>
                <w:lang w:val="uk-UA"/>
              </w:rPr>
            </w:pPr>
            <w:r>
              <w:rPr>
                <w:rFonts w:ascii="Times New Roman" w:eastAsia="SimSun" w:hAnsi="Times New Roman" w:cs="Times New Roman"/>
                <w:color w:val="000000"/>
                <w:sz w:val="24"/>
                <w:szCs w:val="24"/>
                <w:lang w:val="uk-UA"/>
              </w:rPr>
              <w:t>0</w:t>
            </w:r>
          </w:p>
        </w:tc>
        <w:tc>
          <w:tcPr>
            <w:tcW w:w="1218" w:type="dxa"/>
            <w:tcBorders>
              <w:top w:val="single" w:sz="4" w:space="0" w:color="000000"/>
              <w:left w:val="single" w:sz="4" w:space="0" w:color="000000"/>
              <w:bottom w:val="single" w:sz="4" w:space="0" w:color="000000"/>
              <w:right w:val="single" w:sz="4" w:space="0" w:color="000000"/>
            </w:tcBorders>
            <w:shd w:val="clear" w:color="auto" w:fill="FFFFFF"/>
            <w:tcMar>
              <w:left w:w="14" w:type="dxa"/>
              <w:right w:w="14" w:type="dxa"/>
            </w:tcMar>
          </w:tcPr>
          <w:p w:rsidR="00F02A91" w:rsidRDefault="00F02A91" w:rsidP="00700BE9">
            <w:pPr>
              <w:spacing w:line="240" w:lineRule="auto"/>
              <w:jc w:val="center"/>
              <w:rPr>
                <w:rFonts w:ascii="Times New Roman" w:eastAsia="SimSun" w:hAnsi="Times New Roman" w:cs="Times New Roman"/>
                <w:color w:val="000000"/>
                <w:lang w:val="uk-UA"/>
              </w:rPr>
            </w:pPr>
            <w:r w:rsidRPr="00F02A91">
              <w:rPr>
                <w:rFonts w:ascii="Times New Roman" w:eastAsia="SimSun" w:hAnsi="Times New Roman" w:cs="Times New Roman"/>
                <w:color w:val="000000"/>
                <w:lang w:val="uk-UA"/>
              </w:rPr>
              <w:lastRenderedPageBreak/>
              <w:t>Відсоток вчасно виконаних рішень</w:t>
            </w:r>
          </w:p>
          <w:p w:rsidR="009B7B14" w:rsidRDefault="009B7B14" w:rsidP="00700BE9">
            <w:pPr>
              <w:spacing w:line="240" w:lineRule="auto"/>
              <w:jc w:val="center"/>
              <w:rPr>
                <w:rFonts w:ascii="Times New Roman" w:eastAsia="SimSun" w:hAnsi="Times New Roman" w:cs="Times New Roman"/>
                <w:color w:val="000000"/>
                <w:lang w:val="uk-UA"/>
              </w:rPr>
            </w:pPr>
          </w:p>
          <w:p w:rsidR="009B7B14" w:rsidRDefault="009B7B14" w:rsidP="00700BE9">
            <w:pPr>
              <w:spacing w:line="240" w:lineRule="auto"/>
              <w:jc w:val="center"/>
              <w:rPr>
                <w:rFonts w:ascii="Times New Roman" w:eastAsia="SimSun" w:hAnsi="Times New Roman" w:cs="Times New Roman"/>
                <w:color w:val="000000"/>
                <w:lang w:val="uk-UA"/>
              </w:rPr>
            </w:pPr>
          </w:p>
          <w:p w:rsidR="009B7B14" w:rsidRDefault="009B7B14" w:rsidP="00700BE9">
            <w:pPr>
              <w:spacing w:line="240" w:lineRule="auto"/>
              <w:jc w:val="center"/>
              <w:rPr>
                <w:rFonts w:ascii="Times New Roman" w:eastAsia="SimSun" w:hAnsi="Times New Roman" w:cs="Times New Roman"/>
                <w:color w:val="000000"/>
                <w:lang w:val="uk-UA"/>
              </w:rPr>
            </w:pPr>
          </w:p>
          <w:p w:rsidR="009B7B14" w:rsidRDefault="009B7B14" w:rsidP="00700BE9">
            <w:pPr>
              <w:spacing w:line="240" w:lineRule="auto"/>
              <w:jc w:val="center"/>
              <w:rPr>
                <w:rFonts w:ascii="Times New Roman" w:eastAsia="SimSun" w:hAnsi="Times New Roman" w:cs="Times New Roman"/>
                <w:color w:val="000000"/>
                <w:lang w:val="uk-UA"/>
              </w:rPr>
            </w:pPr>
          </w:p>
          <w:p w:rsidR="009B7B14" w:rsidRDefault="009B7B14" w:rsidP="00700BE9">
            <w:pPr>
              <w:spacing w:line="240" w:lineRule="auto"/>
              <w:jc w:val="center"/>
              <w:rPr>
                <w:rFonts w:ascii="Times New Roman" w:eastAsia="SimSun" w:hAnsi="Times New Roman" w:cs="Times New Roman"/>
                <w:color w:val="000000"/>
                <w:lang w:val="uk-UA"/>
              </w:rPr>
            </w:pPr>
          </w:p>
          <w:p w:rsidR="009B7B14" w:rsidRDefault="009B7B14" w:rsidP="00700BE9">
            <w:pPr>
              <w:spacing w:line="240" w:lineRule="auto"/>
              <w:jc w:val="center"/>
              <w:rPr>
                <w:rFonts w:ascii="Times New Roman" w:eastAsia="SimSun" w:hAnsi="Times New Roman" w:cs="Times New Roman"/>
                <w:color w:val="000000"/>
                <w:lang w:val="uk-UA"/>
              </w:rPr>
            </w:pPr>
          </w:p>
          <w:p w:rsidR="009B7B14" w:rsidRDefault="009B7B14" w:rsidP="00700BE9">
            <w:pPr>
              <w:spacing w:line="240" w:lineRule="auto"/>
              <w:jc w:val="center"/>
              <w:rPr>
                <w:rFonts w:ascii="Times New Roman" w:eastAsia="SimSun" w:hAnsi="Times New Roman" w:cs="Times New Roman"/>
                <w:color w:val="000000"/>
                <w:lang w:val="uk-UA"/>
              </w:rPr>
            </w:pPr>
          </w:p>
          <w:p w:rsidR="009B7B14" w:rsidRDefault="009B7B14" w:rsidP="00700BE9">
            <w:pPr>
              <w:spacing w:line="240" w:lineRule="auto"/>
              <w:jc w:val="center"/>
              <w:rPr>
                <w:rFonts w:ascii="Times New Roman" w:eastAsia="SimSun" w:hAnsi="Times New Roman" w:cs="Times New Roman"/>
                <w:color w:val="000000"/>
                <w:lang w:val="uk-UA"/>
              </w:rPr>
            </w:pPr>
          </w:p>
          <w:p w:rsidR="00700BE9" w:rsidRDefault="00700BE9" w:rsidP="00700BE9">
            <w:pPr>
              <w:spacing w:line="240" w:lineRule="auto"/>
              <w:jc w:val="center"/>
              <w:rPr>
                <w:rFonts w:ascii="Times New Roman" w:eastAsia="SimSun" w:hAnsi="Times New Roman" w:cs="Times New Roman"/>
                <w:color w:val="000000"/>
                <w:lang w:val="uk-UA"/>
              </w:rPr>
            </w:pPr>
          </w:p>
          <w:p w:rsidR="00700BE9" w:rsidRDefault="00700BE9" w:rsidP="00700BE9">
            <w:pPr>
              <w:spacing w:line="240" w:lineRule="auto"/>
              <w:jc w:val="center"/>
              <w:rPr>
                <w:rFonts w:ascii="Times New Roman" w:eastAsia="SimSun" w:hAnsi="Times New Roman" w:cs="Times New Roman"/>
                <w:color w:val="000000"/>
                <w:lang w:val="uk-UA"/>
              </w:rPr>
            </w:pPr>
          </w:p>
          <w:p w:rsidR="009B7B14" w:rsidRPr="009B7B14" w:rsidRDefault="00AB79C8" w:rsidP="00700BE9">
            <w:pPr>
              <w:spacing w:line="240" w:lineRule="auto"/>
              <w:jc w:val="center"/>
              <w:rPr>
                <w:rFonts w:ascii="Times New Roman" w:eastAsia="SimSun" w:hAnsi="Times New Roman" w:cs="Times New Roman"/>
                <w:color w:val="000000"/>
                <w:sz w:val="24"/>
                <w:szCs w:val="24"/>
                <w:lang w:val="uk-UA"/>
              </w:rPr>
            </w:pPr>
            <w:r>
              <w:rPr>
                <w:rFonts w:ascii="Times New Roman" w:eastAsia="SimSun" w:hAnsi="Times New Roman" w:cs="Times New Roman"/>
                <w:color w:val="000000"/>
                <w:sz w:val="24"/>
                <w:szCs w:val="24"/>
                <w:lang w:val="uk-UA"/>
              </w:rPr>
              <w:t>0</w:t>
            </w:r>
          </w:p>
        </w:tc>
        <w:tc>
          <w:tcPr>
            <w:tcW w:w="1305" w:type="dxa"/>
            <w:tcBorders>
              <w:top w:val="single" w:sz="4" w:space="0" w:color="000000"/>
              <w:left w:val="single" w:sz="4" w:space="0" w:color="000000"/>
              <w:bottom w:val="single" w:sz="4" w:space="0" w:color="000000"/>
              <w:right w:val="single" w:sz="4" w:space="0" w:color="000000"/>
            </w:tcBorders>
            <w:shd w:val="clear" w:color="auto" w:fill="FFFFFF"/>
          </w:tcPr>
          <w:p w:rsidR="00F02A91" w:rsidRDefault="00F02A91" w:rsidP="00700BE9">
            <w:pPr>
              <w:spacing w:line="240" w:lineRule="auto"/>
              <w:jc w:val="center"/>
              <w:rPr>
                <w:rFonts w:ascii="Times New Roman" w:eastAsia="SimSun" w:hAnsi="Times New Roman" w:cs="Times New Roman"/>
                <w:lang w:val="uk-UA"/>
              </w:rPr>
            </w:pPr>
            <w:r w:rsidRPr="00F02A91">
              <w:rPr>
                <w:rFonts w:ascii="Times New Roman" w:eastAsia="SimSun" w:hAnsi="Times New Roman" w:cs="Times New Roman"/>
                <w:lang w:val="uk-UA"/>
              </w:rPr>
              <w:lastRenderedPageBreak/>
              <w:t xml:space="preserve">Відсоток виконаних рішень у загальній </w:t>
            </w:r>
            <w:r w:rsidRPr="00F02A91">
              <w:rPr>
                <w:rFonts w:ascii="Times New Roman" w:eastAsia="SimSun" w:hAnsi="Times New Roman" w:cs="Times New Roman"/>
                <w:lang w:val="uk-UA"/>
              </w:rPr>
              <w:lastRenderedPageBreak/>
              <w:t>кількості до запланованих</w:t>
            </w:r>
          </w:p>
          <w:p w:rsidR="009B7B14" w:rsidRDefault="009B7B14" w:rsidP="00700BE9">
            <w:pPr>
              <w:spacing w:line="240" w:lineRule="auto"/>
              <w:jc w:val="center"/>
              <w:rPr>
                <w:rFonts w:ascii="Times New Roman" w:eastAsia="SimSun" w:hAnsi="Times New Roman" w:cs="Times New Roman"/>
                <w:lang w:val="uk-UA"/>
              </w:rPr>
            </w:pPr>
          </w:p>
          <w:p w:rsidR="009B7B14" w:rsidRDefault="009B7B14" w:rsidP="00700BE9">
            <w:pPr>
              <w:spacing w:line="240" w:lineRule="auto"/>
              <w:jc w:val="center"/>
              <w:rPr>
                <w:rFonts w:ascii="Times New Roman" w:eastAsia="SimSun" w:hAnsi="Times New Roman" w:cs="Times New Roman"/>
                <w:lang w:val="uk-UA"/>
              </w:rPr>
            </w:pPr>
          </w:p>
          <w:p w:rsidR="009B7B14" w:rsidRDefault="009B7B14" w:rsidP="00700BE9">
            <w:pPr>
              <w:spacing w:line="240" w:lineRule="auto"/>
              <w:jc w:val="center"/>
              <w:rPr>
                <w:rFonts w:ascii="Times New Roman" w:eastAsia="SimSun" w:hAnsi="Times New Roman" w:cs="Times New Roman"/>
                <w:lang w:val="uk-UA"/>
              </w:rPr>
            </w:pPr>
          </w:p>
          <w:p w:rsidR="009B7B14" w:rsidRDefault="009B7B14" w:rsidP="00700BE9">
            <w:pPr>
              <w:spacing w:line="240" w:lineRule="auto"/>
              <w:jc w:val="center"/>
              <w:rPr>
                <w:rFonts w:ascii="Times New Roman" w:eastAsia="SimSun" w:hAnsi="Times New Roman" w:cs="Times New Roman"/>
                <w:lang w:val="uk-UA"/>
              </w:rPr>
            </w:pPr>
          </w:p>
          <w:p w:rsidR="009B7B14" w:rsidRDefault="009B7B14" w:rsidP="00700BE9">
            <w:pPr>
              <w:spacing w:line="240" w:lineRule="auto"/>
              <w:jc w:val="center"/>
              <w:rPr>
                <w:rFonts w:ascii="Times New Roman" w:eastAsia="SimSun" w:hAnsi="Times New Roman" w:cs="Times New Roman"/>
                <w:lang w:val="uk-UA"/>
              </w:rPr>
            </w:pPr>
          </w:p>
          <w:p w:rsidR="009B7B14" w:rsidRDefault="009B7B14" w:rsidP="00700BE9">
            <w:pPr>
              <w:spacing w:line="240" w:lineRule="auto"/>
              <w:jc w:val="center"/>
              <w:rPr>
                <w:rFonts w:ascii="Times New Roman" w:eastAsia="SimSun" w:hAnsi="Times New Roman" w:cs="Times New Roman"/>
                <w:lang w:val="uk-UA"/>
              </w:rPr>
            </w:pPr>
          </w:p>
          <w:p w:rsidR="00700BE9" w:rsidRDefault="00700BE9" w:rsidP="00700BE9">
            <w:pPr>
              <w:spacing w:line="240" w:lineRule="auto"/>
              <w:jc w:val="center"/>
              <w:rPr>
                <w:rFonts w:ascii="Times New Roman" w:eastAsia="SimSun" w:hAnsi="Times New Roman" w:cs="Times New Roman"/>
                <w:lang w:val="uk-UA"/>
              </w:rPr>
            </w:pPr>
          </w:p>
          <w:p w:rsidR="009B7B14" w:rsidRDefault="009B7B14" w:rsidP="00700BE9">
            <w:pPr>
              <w:spacing w:line="240" w:lineRule="auto"/>
              <w:jc w:val="center"/>
              <w:rPr>
                <w:rFonts w:ascii="Times New Roman" w:eastAsia="SimSun" w:hAnsi="Times New Roman" w:cs="Times New Roman"/>
                <w:lang w:val="uk-UA"/>
              </w:rPr>
            </w:pPr>
          </w:p>
          <w:p w:rsidR="009B7B14" w:rsidRPr="00311278" w:rsidRDefault="00AB79C8" w:rsidP="00700BE9">
            <w:pPr>
              <w:spacing w:line="240" w:lineRule="auto"/>
              <w:jc w:val="center"/>
              <w:rPr>
                <w:rFonts w:ascii="Times New Roman" w:eastAsia="SimSun" w:hAnsi="Times New Roman" w:cs="Times New Roman"/>
                <w:color w:val="000000"/>
                <w:sz w:val="24"/>
                <w:szCs w:val="24"/>
                <w:lang w:val="uk-UA"/>
              </w:rPr>
            </w:pPr>
            <w:r>
              <w:rPr>
                <w:rFonts w:ascii="Times New Roman" w:eastAsia="SimSun" w:hAnsi="Times New Roman" w:cs="Times New Roman"/>
                <w:sz w:val="24"/>
                <w:szCs w:val="24"/>
                <w:lang w:val="uk-UA"/>
              </w:rPr>
              <w:t>0</w:t>
            </w:r>
          </w:p>
        </w:tc>
      </w:tr>
      <w:tr w:rsidR="00F02A91" w:rsidRPr="00285FBA" w:rsidTr="00AB79C8">
        <w:trPr>
          <w:trHeight w:val="159"/>
        </w:trPr>
        <w:tc>
          <w:tcPr>
            <w:tcW w:w="327" w:type="dxa"/>
            <w:tcBorders>
              <w:top w:val="single" w:sz="4" w:space="0" w:color="000000"/>
              <w:left w:val="single" w:sz="4" w:space="0" w:color="000000"/>
              <w:bottom w:val="single" w:sz="4" w:space="0" w:color="000000"/>
              <w:right w:val="single" w:sz="4" w:space="0" w:color="000000"/>
            </w:tcBorders>
            <w:shd w:val="clear" w:color="auto" w:fill="FFFFFF"/>
            <w:tcMar>
              <w:left w:w="14" w:type="dxa"/>
              <w:right w:w="14" w:type="dxa"/>
            </w:tcMar>
            <w:vAlign w:val="center"/>
          </w:tcPr>
          <w:p w:rsidR="00F02A91" w:rsidRDefault="00F02A91" w:rsidP="00D1148D">
            <w:pPr>
              <w:spacing w:after="0" w:line="240" w:lineRule="auto"/>
              <w:rPr>
                <w:rFonts w:ascii="Calibri" w:eastAsia="Calibri" w:hAnsi="Calibri" w:cs="Calibri"/>
                <w:lang w:val="uk-UA"/>
              </w:rPr>
            </w:pPr>
          </w:p>
        </w:tc>
        <w:tc>
          <w:tcPr>
            <w:tcW w:w="2274" w:type="dxa"/>
            <w:tcBorders>
              <w:top w:val="single" w:sz="4" w:space="0" w:color="000000"/>
              <w:left w:val="single" w:sz="4" w:space="0" w:color="000000"/>
              <w:bottom w:val="single" w:sz="4" w:space="0" w:color="000000"/>
              <w:right w:val="single" w:sz="4" w:space="0" w:color="000000"/>
            </w:tcBorders>
            <w:shd w:val="clear" w:color="auto" w:fill="FFFFFF"/>
            <w:tcMar>
              <w:left w:w="14" w:type="dxa"/>
              <w:right w:w="14" w:type="dxa"/>
            </w:tcMar>
          </w:tcPr>
          <w:p w:rsidR="00F02A91" w:rsidRDefault="00F02A91" w:rsidP="00D1148D">
            <w:pPr>
              <w:pStyle w:val="Default"/>
              <w:spacing w:before="120" w:after="120"/>
              <w:jc w:val="center"/>
              <w:rPr>
                <w:rFonts w:eastAsia="SimSun"/>
                <w:color w:val="auto"/>
                <w:sz w:val="22"/>
                <w:szCs w:val="22"/>
                <w:lang w:val="uk-UA"/>
              </w:rPr>
            </w:pPr>
            <w:r w:rsidRPr="005B00D1">
              <w:rPr>
                <w:rFonts w:eastAsia="SimSun"/>
                <w:color w:val="auto"/>
                <w:sz w:val="22"/>
                <w:szCs w:val="22"/>
                <w:lang w:val="uk-UA"/>
              </w:rPr>
              <w:t>стягнення середнього заробітку за час затримки розрахунку при звільненні, судового збору, виконавчого збору та примусового виконання рішень суду, штрафів та додаткових витрат, які виникли внаслідок несвоєчасного виконання чи невиконання судових рішень, правничої допомоги тощо</w:t>
            </w:r>
          </w:p>
          <w:p w:rsidR="00700BE9" w:rsidRPr="005B00D1" w:rsidRDefault="00700BE9" w:rsidP="00D1148D">
            <w:pPr>
              <w:pStyle w:val="Default"/>
              <w:spacing w:before="120" w:after="120"/>
              <w:jc w:val="center"/>
              <w:rPr>
                <w:rFonts w:eastAsia="SimSun"/>
                <w:color w:val="auto"/>
                <w:sz w:val="22"/>
                <w:szCs w:val="22"/>
                <w:lang w:val="uk-UA"/>
              </w:rPr>
            </w:pPr>
            <w:bookmarkStart w:id="0" w:name="_GoBack"/>
            <w:bookmarkEnd w:id="0"/>
          </w:p>
        </w:tc>
        <w:tc>
          <w:tcPr>
            <w:tcW w:w="1627" w:type="dxa"/>
            <w:tcBorders>
              <w:top w:val="single" w:sz="4" w:space="0" w:color="000000"/>
              <w:left w:val="single" w:sz="4" w:space="0" w:color="000000"/>
              <w:bottom w:val="single" w:sz="4" w:space="0" w:color="000000"/>
              <w:right w:val="single" w:sz="4" w:space="0" w:color="000000"/>
            </w:tcBorders>
            <w:shd w:val="clear" w:color="auto" w:fill="FFFFFF"/>
            <w:tcMar>
              <w:left w:w="14" w:type="dxa"/>
              <w:right w:w="14" w:type="dxa"/>
            </w:tcMar>
          </w:tcPr>
          <w:p w:rsidR="00F02A91" w:rsidRDefault="00F02A91" w:rsidP="00D1148D">
            <w:pPr>
              <w:pStyle w:val="Default"/>
              <w:spacing w:before="120" w:after="120"/>
              <w:jc w:val="center"/>
              <w:rPr>
                <w:rFonts w:eastAsia="SimSun"/>
                <w:color w:val="auto"/>
                <w:sz w:val="22"/>
                <w:szCs w:val="22"/>
                <w:lang w:val="uk-UA"/>
              </w:rPr>
            </w:pPr>
            <w:r w:rsidRPr="005B00D1">
              <w:rPr>
                <w:rFonts w:eastAsia="SimSun"/>
                <w:color w:val="auto"/>
                <w:sz w:val="22"/>
                <w:szCs w:val="22"/>
                <w:lang w:val="uk-UA"/>
              </w:rPr>
              <w:t>Головний розпорядник коштів Лубенська районна рада Полтавської області</w:t>
            </w:r>
          </w:p>
          <w:p w:rsidR="00F02A91" w:rsidRPr="005B00D1" w:rsidRDefault="00F02A91" w:rsidP="00AB79C8">
            <w:pPr>
              <w:pStyle w:val="Default"/>
              <w:spacing w:before="120" w:after="120"/>
              <w:jc w:val="center"/>
              <w:rPr>
                <w:rFonts w:eastAsia="SimSun"/>
                <w:color w:val="auto"/>
                <w:sz w:val="22"/>
                <w:szCs w:val="22"/>
                <w:lang w:val="uk-UA"/>
              </w:rPr>
            </w:pPr>
            <w:r>
              <w:rPr>
                <w:rFonts w:eastAsia="SimSun"/>
                <w:color w:val="auto"/>
                <w:sz w:val="22"/>
                <w:szCs w:val="22"/>
                <w:lang w:val="uk-UA"/>
              </w:rPr>
              <w:t>202</w:t>
            </w:r>
            <w:r w:rsidR="00AB79C8">
              <w:rPr>
                <w:rFonts w:eastAsia="SimSun"/>
                <w:color w:val="auto"/>
                <w:sz w:val="22"/>
                <w:szCs w:val="22"/>
                <w:lang w:val="uk-UA"/>
              </w:rPr>
              <w:t>4</w:t>
            </w:r>
            <w:r>
              <w:rPr>
                <w:rFonts w:eastAsia="SimSun"/>
                <w:color w:val="auto"/>
                <w:sz w:val="22"/>
                <w:szCs w:val="22"/>
                <w:lang w:val="uk-UA"/>
              </w:rPr>
              <w:t xml:space="preserve"> рік</w:t>
            </w:r>
            <w:r w:rsidRPr="005B00D1">
              <w:rPr>
                <w:rFonts w:eastAsia="SimSun"/>
                <w:color w:val="auto"/>
                <w:sz w:val="22"/>
                <w:szCs w:val="22"/>
                <w:lang w:val="uk-UA"/>
              </w:rPr>
              <w:t xml:space="preserve"> </w:t>
            </w:r>
          </w:p>
        </w:tc>
        <w:tc>
          <w:tcPr>
            <w:tcW w:w="568" w:type="dxa"/>
            <w:tcBorders>
              <w:top w:val="single" w:sz="4" w:space="0" w:color="000000"/>
              <w:left w:val="single" w:sz="4" w:space="0" w:color="000000"/>
              <w:bottom w:val="single" w:sz="4" w:space="0" w:color="000000"/>
              <w:right w:val="single" w:sz="4" w:space="0" w:color="000000"/>
            </w:tcBorders>
            <w:shd w:val="clear" w:color="auto" w:fill="FFFFFF"/>
            <w:tcMar>
              <w:left w:w="14" w:type="dxa"/>
              <w:right w:w="14" w:type="dxa"/>
            </w:tcMar>
            <w:vAlign w:val="center"/>
          </w:tcPr>
          <w:p w:rsidR="00F02A91" w:rsidRPr="00B13A22" w:rsidRDefault="00AB79C8" w:rsidP="003B3A2A">
            <w:pPr>
              <w:spacing w:after="0" w:line="240" w:lineRule="auto"/>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w:t>
            </w:r>
          </w:p>
        </w:tc>
        <w:tc>
          <w:tcPr>
            <w:tcW w:w="658" w:type="dxa"/>
            <w:tcBorders>
              <w:top w:val="single" w:sz="4" w:space="0" w:color="000000"/>
              <w:left w:val="single" w:sz="4" w:space="0" w:color="000000"/>
              <w:bottom w:val="single" w:sz="4" w:space="0" w:color="000000"/>
              <w:right w:val="single" w:sz="4" w:space="0" w:color="000000"/>
            </w:tcBorders>
            <w:shd w:val="clear" w:color="auto" w:fill="FFFFFF"/>
            <w:tcMar>
              <w:left w:w="14" w:type="dxa"/>
              <w:right w:w="14" w:type="dxa"/>
            </w:tcMar>
            <w:vAlign w:val="center"/>
          </w:tcPr>
          <w:p w:rsidR="00F02A91" w:rsidRPr="00B13A22" w:rsidRDefault="00AB79C8" w:rsidP="00B13A22">
            <w:pPr>
              <w:spacing w:after="0" w:line="240" w:lineRule="auto"/>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w:t>
            </w:r>
          </w:p>
        </w:tc>
        <w:tc>
          <w:tcPr>
            <w:tcW w:w="756" w:type="dxa"/>
            <w:gridSpan w:val="2"/>
            <w:tcBorders>
              <w:top w:val="single" w:sz="4" w:space="0" w:color="000000"/>
              <w:left w:val="single" w:sz="4" w:space="0" w:color="000000"/>
              <w:bottom w:val="single" w:sz="4" w:space="0" w:color="000000"/>
              <w:right w:val="single" w:sz="4" w:space="0" w:color="000000"/>
            </w:tcBorders>
            <w:shd w:val="clear" w:color="auto" w:fill="FFFFFF"/>
            <w:tcMar>
              <w:left w:w="14" w:type="dxa"/>
              <w:right w:w="14" w:type="dxa"/>
            </w:tcMar>
            <w:vAlign w:val="center"/>
          </w:tcPr>
          <w:p w:rsidR="00F02A91" w:rsidRPr="00B13A22" w:rsidRDefault="00AB79C8" w:rsidP="00B13A22">
            <w:pPr>
              <w:spacing w:after="0" w:line="240" w:lineRule="auto"/>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w:t>
            </w:r>
          </w:p>
        </w:tc>
        <w:tc>
          <w:tcPr>
            <w:tcW w:w="649" w:type="dxa"/>
            <w:tcBorders>
              <w:top w:val="single" w:sz="4" w:space="0" w:color="000000"/>
              <w:left w:val="single" w:sz="4" w:space="0" w:color="000000"/>
              <w:bottom w:val="single" w:sz="4" w:space="0" w:color="000000"/>
              <w:right w:val="single" w:sz="4" w:space="0" w:color="000000"/>
            </w:tcBorders>
            <w:shd w:val="clear" w:color="auto" w:fill="FFFFFF"/>
            <w:tcMar>
              <w:left w:w="14" w:type="dxa"/>
              <w:right w:w="14" w:type="dxa"/>
            </w:tcMar>
            <w:vAlign w:val="center"/>
          </w:tcPr>
          <w:p w:rsidR="00F02A91" w:rsidRPr="00B13A22" w:rsidRDefault="00AB79C8" w:rsidP="00B13A22">
            <w:pPr>
              <w:spacing w:after="0" w:line="240" w:lineRule="auto"/>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w:t>
            </w:r>
          </w:p>
        </w:tc>
        <w:tc>
          <w:tcPr>
            <w:tcW w:w="591" w:type="dxa"/>
            <w:gridSpan w:val="2"/>
            <w:tcBorders>
              <w:top w:val="single" w:sz="4" w:space="0" w:color="000000"/>
              <w:left w:val="single" w:sz="4" w:space="0" w:color="000000"/>
              <w:bottom w:val="single" w:sz="4" w:space="0" w:color="000000"/>
              <w:right w:val="single" w:sz="4" w:space="0" w:color="000000"/>
            </w:tcBorders>
            <w:shd w:val="clear" w:color="auto" w:fill="FFFFFF"/>
            <w:tcMar>
              <w:left w:w="14" w:type="dxa"/>
              <w:right w:w="14" w:type="dxa"/>
            </w:tcMar>
            <w:vAlign w:val="center"/>
          </w:tcPr>
          <w:p w:rsidR="00F02A91" w:rsidRPr="00B13A22" w:rsidRDefault="00AB79C8" w:rsidP="00B13A22">
            <w:pPr>
              <w:spacing w:after="0" w:line="240" w:lineRule="auto"/>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w:t>
            </w:r>
          </w:p>
        </w:tc>
        <w:tc>
          <w:tcPr>
            <w:tcW w:w="781" w:type="dxa"/>
            <w:gridSpan w:val="2"/>
            <w:tcBorders>
              <w:top w:val="single" w:sz="4" w:space="0" w:color="000000"/>
              <w:left w:val="single" w:sz="4" w:space="0" w:color="000000"/>
              <w:bottom w:val="single" w:sz="4" w:space="0" w:color="000000"/>
              <w:right w:val="single" w:sz="4" w:space="0" w:color="000000"/>
            </w:tcBorders>
            <w:shd w:val="clear" w:color="auto" w:fill="FFFFFF"/>
            <w:tcMar>
              <w:left w:w="14" w:type="dxa"/>
              <w:right w:w="14" w:type="dxa"/>
            </w:tcMar>
            <w:vAlign w:val="center"/>
          </w:tcPr>
          <w:p w:rsidR="00F02A91" w:rsidRPr="00B13A22" w:rsidRDefault="00AB79C8" w:rsidP="00B13A22">
            <w:pPr>
              <w:spacing w:after="0" w:line="240" w:lineRule="auto"/>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w:t>
            </w:r>
          </w:p>
        </w:tc>
        <w:tc>
          <w:tcPr>
            <w:tcW w:w="1065" w:type="dxa"/>
            <w:gridSpan w:val="2"/>
            <w:tcBorders>
              <w:top w:val="single" w:sz="4" w:space="0" w:color="000000"/>
              <w:left w:val="single" w:sz="4" w:space="0" w:color="000000"/>
              <w:bottom w:val="single" w:sz="4" w:space="0" w:color="000000"/>
              <w:right w:val="single" w:sz="4" w:space="0" w:color="000000"/>
            </w:tcBorders>
            <w:shd w:val="clear" w:color="auto" w:fill="FFFFFF"/>
            <w:tcMar>
              <w:left w:w="14" w:type="dxa"/>
              <w:right w:w="14" w:type="dxa"/>
            </w:tcMar>
            <w:vAlign w:val="center"/>
          </w:tcPr>
          <w:p w:rsidR="00F02A91" w:rsidRPr="00B13A22" w:rsidRDefault="00AB79C8" w:rsidP="00B13A22">
            <w:pPr>
              <w:spacing w:after="0" w:line="240" w:lineRule="auto"/>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w:t>
            </w:r>
          </w:p>
        </w:tc>
        <w:tc>
          <w:tcPr>
            <w:tcW w:w="799" w:type="dxa"/>
            <w:tcBorders>
              <w:top w:val="single" w:sz="4" w:space="0" w:color="000000"/>
              <w:left w:val="single" w:sz="4" w:space="0" w:color="000000"/>
              <w:bottom w:val="single" w:sz="4" w:space="0" w:color="000000"/>
              <w:right w:val="single" w:sz="4" w:space="0" w:color="000000"/>
            </w:tcBorders>
            <w:shd w:val="clear" w:color="auto" w:fill="FFFFFF"/>
            <w:tcMar>
              <w:left w:w="14" w:type="dxa"/>
              <w:right w:w="14" w:type="dxa"/>
            </w:tcMar>
            <w:vAlign w:val="center"/>
          </w:tcPr>
          <w:p w:rsidR="00F02A91" w:rsidRPr="00B13A22" w:rsidRDefault="00AB79C8" w:rsidP="00B13A22">
            <w:pPr>
              <w:spacing w:after="0" w:line="240" w:lineRule="auto"/>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w:t>
            </w:r>
          </w:p>
        </w:tc>
        <w:tc>
          <w:tcPr>
            <w:tcW w:w="1391" w:type="dxa"/>
            <w:tcBorders>
              <w:top w:val="single" w:sz="4" w:space="0" w:color="000000"/>
              <w:left w:val="single" w:sz="4" w:space="0" w:color="000000"/>
              <w:bottom w:val="single" w:sz="4" w:space="0" w:color="000000"/>
              <w:right w:val="single" w:sz="4" w:space="0" w:color="000000"/>
            </w:tcBorders>
            <w:shd w:val="clear" w:color="auto" w:fill="FFFFFF"/>
            <w:tcMar>
              <w:left w:w="14" w:type="dxa"/>
              <w:right w:w="14" w:type="dxa"/>
            </w:tcMar>
            <w:vAlign w:val="center"/>
          </w:tcPr>
          <w:p w:rsidR="00F02A91" w:rsidRPr="00B13A22" w:rsidRDefault="00AB79C8" w:rsidP="00B13A22">
            <w:pPr>
              <w:spacing w:after="0" w:line="240" w:lineRule="auto"/>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w:t>
            </w:r>
          </w:p>
        </w:tc>
        <w:tc>
          <w:tcPr>
            <w:tcW w:w="1199" w:type="dxa"/>
            <w:tcBorders>
              <w:top w:val="single" w:sz="4" w:space="0" w:color="000000"/>
              <w:left w:val="single" w:sz="4" w:space="0" w:color="000000"/>
              <w:bottom w:val="single" w:sz="4" w:space="0" w:color="000000"/>
              <w:right w:val="single" w:sz="4" w:space="0" w:color="000000"/>
            </w:tcBorders>
            <w:shd w:val="clear" w:color="auto" w:fill="FFFFFF"/>
            <w:tcMar>
              <w:left w:w="14" w:type="dxa"/>
              <w:right w:w="14" w:type="dxa"/>
            </w:tcMar>
            <w:vAlign w:val="center"/>
          </w:tcPr>
          <w:p w:rsidR="00F02A91" w:rsidRPr="00B13A22" w:rsidRDefault="00AB79C8" w:rsidP="00B13A22">
            <w:pPr>
              <w:spacing w:after="0" w:line="240" w:lineRule="auto"/>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w:t>
            </w:r>
          </w:p>
        </w:tc>
        <w:tc>
          <w:tcPr>
            <w:tcW w:w="1218" w:type="dxa"/>
            <w:tcBorders>
              <w:top w:val="single" w:sz="4" w:space="0" w:color="000000"/>
              <w:left w:val="single" w:sz="4" w:space="0" w:color="000000"/>
              <w:bottom w:val="single" w:sz="4" w:space="0" w:color="000000"/>
              <w:right w:val="single" w:sz="4" w:space="0" w:color="000000"/>
            </w:tcBorders>
            <w:shd w:val="clear" w:color="auto" w:fill="FFFFFF"/>
            <w:tcMar>
              <w:left w:w="14" w:type="dxa"/>
              <w:right w:w="14" w:type="dxa"/>
            </w:tcMar>
            <w:vAlign w:val="center"/>
          </w:tcPr>
          <w:p w:rsidR="009B7B14" w:rsidRPr="009B7B14" w:rsidRDefault="00AB79C8" w:rsidP="00AB79C8">
            <w:pPr>
              <w:jc w:val="center"/>
              <w:rPr>
                <w:rFonts w:ascii="Times New Roman" w:eastAsia="SimSun" w:hAnsi="Times New Roman" w:cs="Times New Roman"/>
                <w:sz w:val="24"/>
                <w:szCs w:val="24"/>
                <w:lang w:val="uk-UA"/>
              </w:rPr>
            </w:pPr>
            <w:r>
              <w:rPr>
                <w:rFonts w:ascii="Times New Roman" w:eastAsia="SimSun" w:hAnsi="Times New Roman" w:cs="Times New Roman"/>
                <w:sz w:val="24"/>
                <w:szCs w:val="24"/>
                <w:lang w:val="uk-UA"/>
              </w:rPr>
              <w:t>-</w:t>
            </w:r>
          </w:p>
        </w:tc>
        <w:tc>
          <w:tcPr>
            <w:tcW w:w="13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2A91" w:rsidRPr="009B7B14" w:rsidRDefault="00AB79C8" w:rsidP="00AB79C8">
            <w:pPr>
              <w:jc w:val="center"/>
              <w:rPr>
                <w:rFonts w:ascii="Times New Roman" w:eastAsia="SimSun" w:hAnsi="Times New Roman" w:cs="Times New Roman"/>
                <w:sz w:val="24"/>
                <w:szCs w:val="24"/>
                <w:lang w:val="uk-UA"/>
              </w:rPr>
            </w:pPr>
            <w:r>
              <w:rPr>
                <w:rFonts w:ascii="Times New Roman" w:eastAsia="SimSun" w:hAnsi="Times New Roman" w:cs="Times New Roman"/>
                <w:sz w:val="24"/>
                <w:szCs w:val="24"/>
                <w:lang w:val="uk-UA"/>
              </w:rPr>
              <w:t>-</w:t>
            </w:r>
          </w:p>
        </w:tc>
      </w:tr>
      <w:tr w:rsidR="00F02A91" w:rsidRPr="00285FBA" w:rsidTr="00AB79C8">
        <w:trPr>
          <w:trHeight w:val="159"/>
        </w:trPr>
        <w:tc>
          <w:tcPr>
            <w:tcW w:w="327" w:type="dxa"/>
            <w:tcBorders>
              <w:top w:val="single" w:sz="4" w:space="0" w:color="000000"/>
              <w:left w:val="single" w:sz="4" w:space="0" w:color="000000"/>
              <w:bottom w:val="single" w:sz="4" w:space="0" w:color="000000"/>
              <w:right w:val="single" w:sz="4" w:space="0" w:color="000000"/>
            </w:tcBorders>
            <w:shd w:val="clear" w:color="auto" w:fill="FFFFFF"/>
            <w:tcMar>
              <w:left w:w="14" w:type="dxa"/>
              <w:right w:w="14" w:type="dxa"/>
            </w:tcMar>
            <w:vAlign w:val="center"/>
          </w:tcPr>
          <w:p w:rsidR="00F02A91" w:rsidRDefault="00F02A91" w:rsidP="00D1148D">
            <w:pPr>
              <w:spacing w:after="0" w:line="240" w:lineRule="auto"/>
              <w:rPr>
                <w:rFonts w:ascii="Calibri" w:eastAsia="Calibri" w:hAnsi="Calibri" w:cs="Calibri"/>
                <w:lang w:val="uk-UA"/>
              </w:rPr>
            </w:pPr>
          </w:p>
        </w:tc>
        <w:tc>
          <w:tcPr>
            <w:tcW w:w="2274" w:type="dxa"/>
            <w:tcBorders>
              <w:top w:val="single" w:sz="4" w:space="0" w:color="000000"/>
              <w:left w:val="single" w:sz="4" w:space="0" w:color="000000"/>
              <w:bottom w:val="single" w:sz="4" w:space="0" w:color="000000"/>
              <w:right w:val="single" w:sz="4" w:space="0" w:color="000000"/>
            </w:tcBorders>
            <w:shd w:val="clear" w:color="auto" w:fill="FFFFFF"/>
            <w:tcMar>
              <w:left w:w="14" w:type="dxa"/>
              <w:right w:w="14" w:type="dxa"/>
            </w:tcMar>
          </w:tcPr>
          <w:p w:rsidR="00F02A91" w:rsidRPr="005B00D1" w:rsidRDefault="00F02A91" w:rsidP="00D1148D">
            <w:pPr>
              <w:pStyle w:val="Default"/>
              <w:spacing w:before="120" w:after="120"/>
              <w:jc w:val="center"/>
              <w:rPr>
                <w:rFonts w:eastAsia="SimSun"/>
                <w:color w:val="auto"/>
                <w:sz w:val="22"/>
                <w:szCs w:val="22"/>
                <w:lang w:val="uk-UA"/>
              </w:rPr>
            </w:pPr>
            <w:r w:rsidRPr="005B00D1">
              <w:rPr>
                <w:rFonts w:eastAsia="SimSun"/>
                <w:color w:val="auto"/>
                <w:sz w:val="22"/>
                <w:szCs w:val="22"/>
                <w:lang w:val="uk-UA"/>
              </w:rPr>
              <w:t xml:space="preserve">стягнення коштів у зв’язку з несвоєчасною платою за спожиті енергоносії, комунальні послуги та інші послуги, судового збору, виконавчого збору та примусового виконання рішень суду, штрафів та додаткових витрат, які виникли внаслідок несвоєчасного виконання чи невиконання судових рішень, правничої допомоги тощо </w:t>
            </w:r>
          </w:p>
        </w:tc>
        <w:tc>
          <w:tcPr>
            <w:tcW w:w="1627" w:type="dxa"/>
            <w:tcBorders>
              <w:top w:val="single" w:sz="4" w:space="0" w:color="000000"/>
              <w:left w:val="single" w:sz="4" w:space="0" w:color="000000"/>
              <w:bottom w:val="single" w:sz="4" w:space="0" w:color="000000"/>
              <w:right w:val="single" w:sz="4" w:space="0" w:color="000000"/>
            </w:tcBorders>
            <w:shd w:val="clear" w:color="auto" w:fill="FFFFFF"/>
            <w:tcMar>
              <w:left w:w="14" w:type="dxa"/>
              <w:right w:w="14" w:type="dxa"/>
            </w:tcMar>
          </w:tcPr>
          <w:p w:rsidR="00F02A91" w:rsidRDefault="00F02A91" w:rsidP="00D1148D">
            <w:pPr>
              <w:pStyle w:val="Default"/>
              <w:spacing w:before="120" w:after="120"/>
              <w:jc w:val="center"/>
              <w:rPr>
                <w:rFonts w:eastAsia="SimSun"/>
                <w:color w:val="auto"/>
                <w:sz w:val="22"/>
                <w:szCs w:val="22"/>
                <w:lang w:val="uk-UA"/>
              </w:rPr>
            </w:pPr>
            <w:r w:rsidRPr="005B00D1">
              <w:rPr>
                <w:rFonts w:eastAsia="SimSun"/>
                <w:color w:val="auto"/>
                <w:sz w:val="22"/>
                <w:szCs w:val="22"/>
                <w:lang w:val="uk-UA"/>
              </w:rPr>
              <w:t xml:space="preserve">Головний розпорядник коштів Лубенська районна рада Полтавської області </w:t>
            </w:r>
          </w:p>
          <w:p w:rsidR="00F02A91" w:rsidRPr="005B00D1" w:rsidRDefault="00F02A91" w:rsidP="00AB79C8">
            <w:pPr>
              <w:pStyle w:val="Default"/>
              <w:spacing w:before="120" w:after="120"/>
              <w:jc w:val="center"/>
              <w:rPr>
                <w:rFonts w:eastAsia="SimSun"/>
                <w:color w:val="auto"/>
                <w:sz w:val="22"/>
                <w:szCs w:val="22"/>
                <w:lang w:val="uk-UA"/>
              </w:rPr>
            </w:pPr>
            <w:r>
              <w:rPr>
                <w:rFonts w:eastAsia="SimSun"/>
                <w:color w:val="auto"/>
                <w:sz w:val="22"/>
                <w:szCs w:val="22"/>
                <w:lang w:val="uk-UA"/>
              </w:rPr>
              <w:t>202</w:t>
            </w:r>
            <w:r w:rsidR="00AB79C8">
              <w:rPr>
                <w:rFonts w:eastAsia="SimSun"/>
                <w:color w:val="auto"/>
                <w:sz w:val="22"/>
                <w:szCs w:val="22"/>
                <w:lang w:val="uk-UA"/>
              </w:rPr>
              <w:t>4</w:t>
            </w:r>
            <w:r>
              <w:rPr>
                <w:rFonts w:eastAsia="SimSun"/>
                <w:color w:val="auto"/>
                <w:sz w:val="22"/>
                <w:szCs w:val="22"/>
                <w:lang w:val="uk-UA"/>
              </w:rPr>
              <w:t xml:space="preserve"> рік</w:t>
            </w:r>
          </w:p>
        </w:tc>
        <w:tc>
          <w:tcPr>
            <w:tcW w:w="568" w:type="dxa"/>
            <w:tcBorders>
              <w:top w:val="single" w:sz="4" w:space="0" w:color="000000"/>
              <w:left w:val="single" w:sz="4" w:space="0" w:color="000000"/>
              <w:bottom w:val="single" w:sz="4" w:space="0" w:color="000000"/>
              <w:right w:val="single" w:sz="4" w:space="0" w:color="000000"/>
            </w:tcBorders>
            <w:shd w:val="clear" w:color="auto" w:fill="FFFFFF"/>
            <w:tcMar>
              <w:left w:w="14" w:type="dxa"/>
              <w:right w:w="14" w:type="dxa"/>
            </w:tcMar>
            <w:vAlign w:val="center"/>
          </w:tcPr>
          <w:p w:rsidR="00F02A91" w:rsidRPr="00B13A22" w:rsidRDefault="00AB79C8" w:rsidP="00AB79C8">
            <w:pPr>
              <w:spacing w:after="0" w:line="240" w:lineRule="auto"/>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20</w:t>
            </w:r>
            <w:r w:rsidR="00BB541B">
              <w:rPr>
                <w:rFonts w:ascii="Times New Roman" w:eastAsia="Calibri" w:hAnsi="Times New Roman" w:cs="Times New Roman"/>
                <w:sz w:val="24"/>
                <w:szCs w:val="24"/>
                <w:lang w:val="uk-UA"/>
              </w:rPr>
              <w:t>0</w:t>
            </w:r>
            <w:r w:rsidR="00F02A91" w:rsidRPr="00B13A22">
              <w:rPr>
                <w:rFonts w:ascii="Times New Roman" w:eastAsia="Calibri" w:hAnsi="Times New Roman" w:cs="Times New Roman"/>
                <w:sz w:val="24"/>
                <w:szCs w:val="24"/>
                <w:lang w:val="uk-UA"/>
              </w:rPr>
              <w:t>,0</w:t>
            </w:r>
          </w:p>
        </w:tc>
        <w:tc>
          <w:tcPr>
            <w:tcW w:w="658" w:type="dxa"/>
            <w:tcBorders>
              <w:top w:val="single" w:sz="4" w:space="0" w:color="000000"/>
              <w:left w:val="single" w:sz="4" w:space="0" w:color="000000"/>
              <w:bottom w:val="single" w:sz="4" w:space="0" w:color="000000"/>
              <w:right w:val="single" w:sz="4" w:space="0" w:color="000000"/>
            </w:tcBorders>
            <w:shd w:val="clear" w:color="auto" w:fill="FFFFFF"/>
            <w:tcMar>
              <w:left w:w="14" w:type="dxa"/>
              <w:right w:w="14" w:type="dxa"/>
            </w:tcMar>
            <w:vAlign w:val="center"/>
          </w:tcPr>
          <w:p w:rsidR="00F02A91" w:rsidRPr="00B13A22" w:rsidRDefault="00F02A91" w:rsidP="00B13A22">
            <w:pPr>
              <w:spacing w:after="0" w:line="240" w:lineRule="auto"/>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w:t>
            </w:r>
          </w:p>
        </w:tc>
        <w:tc>
          <w:tcPr>
            <w:tcW w:w="756" w:type="dxa"/>
            <w:gridSpan w:val="2"/>
            <w:tcBorders>
              <w:top w:val="single" w:sz="4" w:space="0" w:color="000000"/>
              <w:left w:val="single" w:sz="4" w:space="0" w:color="000000"/>
              <w:bottom w:val="single" w:sz="4" w:space="0" w:color="000000"/>
              <w:right w:val="single" w:sz="4" w:space="0" w:color="000000"/>
            </w:tcBorders>
            <w:shd w:val="clear" w:color="auto" w:fill="FFFFFF"/>
            <w:tcMar>
              <w:left w:w="14" w:type="dxa"/>
              <w:right w:w="14" w:type="dxa"/>
            </w:tcMar>
            <w:vAlign w:val="center"/>
          </w:tcPr>
          <w:p w:rsidR="00F02A91" w:rsidRPr="00B13A22" w:rsidRDefault="00F02A91" w:rsidP="00B13A22">
            <w:pPr>
              <w:spacing w:after="0" w:line="240" w:lineRule="auto"/>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w:t>
            </w:r>
          </w:p>
        </w:tc>
        <w:tc>
          <w:tcPr>
            <w:tcW w:w="649" w:type="dxa"/>
            <w:tcBorders>
              <w:top w:val="single" w:sz="4" w:space="0" w:color="000000"/>
              <w:left w:val="single" w:sz="4" w:space="0" w:color="000000"/>
              <w:bottom w:val="single" w:sz="4" w:space="0" w:color="000000"/>
              <w:right w:val="single" w:sz="4" w:space="0" w:color="000000"/>
            </w:tcBorders>
            <w:shd w:val="clear" w:color="auto" w:fill="FFFFFF"/>
            <w:tcMar>
              <w:left w:w="14" w:type="dxa"/>
              <w:right w:w="14" w:type="dxa"/>
            </w:tcMar>
            <w:vAlign w:val="center"/>
          </w:tcPr>
          <w:p w:rsidR="00F02A91" w:rsidRPr="00B13A22" w:rsidRDefault="00F02A91" w:rsidP="00B13A22">
            <w:pPr>
              <w:spacing w:after="0" w:line="240" w:lineRule="auto"/>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w:t>
            </w:r>
          </w:p>
        </w:tc>
        <w:tc>
          <w:tcPr>
            <w:tcW w:w="591" w:type="dxa"/>
            <w:gridSpan w:val="2"/>
            <w:tcBorders>
              <w:top w:val="single" w:sz="4" w:space="0" w:color="000000"/>
              <w:left w:val="single" w:sz="4" w:space="0" w:color="000000"/>
              <w:bottom w:val="single" w:sz="4" w:space="0" w:color="000000"/>
              <w:right w:val="single" w:sz="4" w:space="0" w:color="000000"/>
            </w:tcBorders>
            <w:shd w:val="clear" w:color="auto" w:fill="FFFFFF"/>
            <w:tcMar>
              <w:left w:w="14" w:type="dxa"/>
              <w:right w:w="14" w:type="dxa"/>
            </w:tcMar>
            <w:vAlign w:val="center"/>
          </w:tcPr>
          <w:p w:rsidR="00F02A91" w:rsidRPr="00B13A22" w:rsidRDefault="00AB79C8" w:rsidP="00B13A22">
            <w:pPr>
              <w:spacing w:after="0" w:line="240" w:lineRule="auto"/>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w:t>
            </w:r>
          </w:p>
        </w:tc>
        <w:tc>
          <w:tcPr>
            <w:tcW w:w="781" w:type="dxa"/>
            <w:gridSpan w:val="2"/>
            <w:tcBorders>
              <w:top w:val="single" w:sz="4" w:space="0" w:color="000000"/>
              <w:left w:val="single" w:sz="4" w:space="0" w:color="000000"/>
              <w:bottom w:val="single" w:sz="4" w:space="0" w:color="000000"/>
              <w:right w:val="single" w:sz="4" w:space="0" w:color="000000"/>
            </w:tcBorders>
            <w:shd w:val="clear" w:color="auto" w:fill="FFFFFF"/>
            <w:tcMar>
              <w:left w:w="14" w:type="dxa"/>
              <w:right w:w="14" w:type="dxa"/>
            </w:tcMar>
            <w:vAlign w:val="center"/>
          </w:tcPr>
          <w:p w:rsidR="00F02A91" w:rsidRPr="00B13A22" w:rsidRDefault="00AB79C8" w:rsidP="00B13A22">
            <w:pPr>
              <w:spacing w:after="0" w:line="240" w:lineRule="auto"/>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w:t>
            </w:r>
          </w:p>
        </w:tc>
        <w:tc>
          <w:tcPr>
            <w:tcW w:w="1065" w:type="dxa"/>
            <w:gridSpan w:val="2"/>
            <w:tcBorders>
              <w:top w:val="single" w:sz="4" w:space="0" w:color="000000"/>
              <w:left w:val="single" w:sz="4" w:space="0" w:color="000000"/>
              <w:bottom w:val="single" w:sz="4" w:space="0" w:color="000000"/>
              <w:right w:val="single" w:sz="4" w:space="0" w:color="000000"/>
            </w:tcBorders>
            <w:shd w:val="clear" w:color="auto" w:fill="FFFFFF"/>
            <w:tcMar>
              <w:left w:w="14" w:type="dxa"/>
              <w:right w:w="14" w:type="dxa"/>
            </w:tcMar>
            <w:vAlign w:val="center"/>
          </w:tcPr>
          <w:p w:rsidR="00F02A91" w:rsidRPr="00B13A22" w:rsidRDefault="00F02A91" w:rsidP="00B13A22">
            <w:pPr>
              <w:spacing w:after="0" w:line="240" w:lineRule="auto"/>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w:t>
            </w:r>
          </w:p>
        </w:tc>
        <w:tc>
          <w:tcPr>
            <w:tcW w:w="799" w:type="dxa"/>
            <w:tcBorders>
              <w:top w:val="single" w:sz="4" w:space="0" w:color="000000"/>
              <w:left w:val="single" w:sz="4" w:space="0" w:color="000000"/>
              <w:bottom w:val="single" w:sz="4" w:space="0" w:color="000000"/>
              <w:right w:val="single" w:sz="4" w:space="0" w:color="000000"/>
            </w:tcBorders>
            <w:shd w:val="clear" w:color="auto" w:fill="FFFFFF"/>
            <w:tcMar>
              <w:left w:w="14" w:type="dxa"/>
              <w:right w:w="14" w:type="dxa"/>
            </w:tcMar>
            <w:vAlign w:val="center"/>
          </w:tcPr>
          <w:p w:rsidR="00F02A91" w:rsidRPr="00B13A22" w:rsidRDefault="00F02A91" w:rsidP="00B13A22">
            <w:pPr>
              <w:spacing w:after="0" w:line="240" w:lineRule="auto"/>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w:t>
            </w:r>
          </w:p>
        </w:tc>
        <w:tc>
          <w:tcPr>
            <w:tcW w:w="1391" w:type="dxa"/>
            <w:tcBorders>
              <w:top w:val="single" w:sz="4" w:space="0" w:color="000000"/>
              <w:left w:val="single" w:sz="4" w:space="0" w:color="000000"/>
              <w:bottom w:val="single" w:sz="4" w:space="0" w:color="000000"/>
              <w:right w:val="single" w:sz="4" w:space="0" w:color="000000"/>
            </w:tcBorders>
            <w:shd w:val="clear" w:color="auto" w:fill="FFFFFF"/>
            <w:tcMar>
              <w:left w:w="14" w:type="dxa"/>
              <w:right w:w="14" w:type="dxa"/>
            </w:tcMar>
            <w:vAlign w:val="center"/>
          </w:tcPr>
          <w:p w:rsidR="00F02A91" w:rsidRPr="00B13A22" w:rsidRDefault="00AB79C8" w:rsidP="00B13A22">
            <w:pPr>
              <w:spacing w:after="0" w:line="240" w:lineRule="auto"/>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0</w:t>
            </w:r>
          </w:p>
        </w:tc>
        <w:tc>
          <w:tcPr>
            <w:tcW w:w="1199" w:type="dxa"/>
            <w:tcBorders>
              <w:top w:val="single" w:sz="4" w:space="0" w:color="000000"/>
              <w:left w:val="single" w:sz="4" w:space="0" w:color="000000"/>
              <w:bottom w:val="single" w:sz="4" w:space="0" w:color="000000"/>
              <w:right w:val="single" w:sz="4" w:space="0" w:color="000000"/>
            </w:tcBorders>
            <w:shd w:val="clear" w:color="auto" w:fill="FFFFFF"/>
            <w:tcMar>
              <w:left w:w="14" w:type="dxa"/>
              <w:right w:w="14" w:type="dxa"/>
            </w:tcMar>
            <w:vAlign w:val="center"/>
          </w:tcPr>
          <w:p w:rsidR="00F02A91" w:rsidRPr="00B13A22" w:rsidRDefault="009B7B14" w:rsidP="00AB79C8">
            <w:pPr>
              <w:spacing w:after="0" w:line="240" w:lineRule="auto"/>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0</w:t>
            </w:r>
          </w:p>
        </w:tc>
        <w:tc>
          <w:tcPr>
            <w:tcW w:w="1218" w:type="dxa"/>
            <w:tcBorders>
              <w:top w:val="single" w:sz="4" w:space="0" w:color="000000"/>
              <w:left w:val="single" w:sz="4" w:space="0" w:color="000000"/>
              <w:bottom w:val="single" w:sz="4" w:space="0" w:color="000000"/>
              <w:right w:val="single" w:sz="4" w:space="0" w:color="000000"/>
            </w:tcBorders>
            <w:shd w:val="clear" w:color="auto" w:fill="FFFFFF"/>
            <w:tcMar>
              <w:left w:w="14" w:type="dxa"/>
              <w:right w:w="14" w:type="dxa"/>
            </w:tcMar>
            <w:vAlign w:val="center"/>
          </w:tcPr>
          <w:p w:rsidR="00F02A91" w:rsidRPr="00B13A22" w:rsidRDefault="009B7B14" w:rsidP="00B13A22">
            <w:pPr>
              <w:spacing w:after="0" w:line="240" w:lineRule="auto"/>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0</w:t>
            </w:r>
          </w:p>
        </w:tc>
        <w:tc>
          <w:tcPr>
            <w:tcW w:w="13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02A91" w:rsidRDefault="009B7B14" w:rsidP="00AB79C8">
            <w:pPr>
              <w:spacing w:after="0" w:line="240" w:lineRule="auto"/>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0</w:t>
            </w:r>
          </w:p>
        </w:tc>
      </w:tr>
    </w:tbl>
    <w:p w:rsidR="00285FBA" w:rsidRPr="00285FBA" w:rsidRDefault="00285FBA" w:rsidP="00285FBA">
      <w:pPr>
        <w:spacing w:after="0" w:line="240" w:lineRule="auto"/>
        <w:rPr>
          <w:rFonts w:ascii="Times New Roman" w:eastAsia="Times New Roman" w:hAnsi="Times New Roman" w:cs="Times New Roman"/>
          <w:sz w:val="24"/>
          <w:shd w:val="clear" w:color="auto" w:fill="FFFFFF"/>
          <w:lang w:val="uk-UA"/>
        </w:rPr>
      </w:pPr>
      <w:r w:rsidRPr="00285FBA">
        <w:rPr>
          <w:rFonts w:ascii="Times New Roman" w:eastAsia="Times New Roman" w:hAnsi="Times New Roman" w:cs="Times New Roman"/>
          <w:sz w:val="16"/>
          <w:shd w:val="clear" w:color="auto" w:fill="FFFFFF"/>
          <w:lang w:val="uk-UA"/>
        </w:rPr>
        <w:t> </w:t>
      </w:r>
    </w:p>
    <w:p w:rsidR="00285FBA" w:rsidRPr="00285FBA" w:rsidRDefault="00285FBA" w:rsidP="00285FBA">
      <w:pPr>
        <w:spacing w:after="0" w:line="240" w:lineRule="auto"/>
        <w:ind w:left="360"/>
        <w:jc w:val="both"/>
        <w:rPr>
          <w:rFonts w:ascii="Times New Roman" w:eastAsia="Times New Roman" w:hAnsi="Times New Roman" w:cs="Times New Roman"/>
          <w:sz w:val="24"/>
          <w:shd w:val="clear" w:color="auto" w:fill="FFFFFF"/>
          <w:lang w:val="uk-UA"/>
        </w:rPr>
      </w:pPr>
      <w:r w:rsidRPr="00285FBA">
        <w:rPr>
          <w:rFonts w:ascii="Verdana" w:eastAsia="Verdana" w:hAnsi="Verdana" w:cs="Verdana"/>
          <w:sz w:val="16"/>
          <w:shd w:val="clear" w:color="auto" w:fill="FFFFFF"/>
          <w:lang w:val="uk-UA"/>
        </w:rPr>
        <w:t> </w:t>
      </w:r>
      <w:r w:rsidRPr="00285FBA">
        <w:rPr>
          <w:rFonts w:ascii="Times New Roman" w:eastAsia="Times New Roman" w:hAnsi="Times New Roman" w:cs="Times New Roman"/>
          <w:shd w:val="clear" w:color="auto" w:fill="FFFFFF"/>
          <w:lang w:val="uk-UA"/>
        </w:rPr>
        <w:t>Аналіз виконання за видатками в цілому за Програмою:</w:t>
      </w:r>
    </w:p>
    <w:p w:rsidR="00285FBA" w:rsidRPr="00285FBA" w:rsidRDefault="00285FBA" w:rsidP="00285FBA">
      <w:pPr>
        <w:spacing w:after="0" w:line="240" w:lineRule="auto"/>
        <w:jc w:val="right"/>
        <w:rPr>
          <w:rFonts w:ascii="Times New Roman" w:eastAsia="Times New Roman" w:hAnsi="Times New Roman" w:cs="Times New Roman"/>
          <w:sz w:val="24"/>
          <w:shd w:val="clear" w:color="auto" w:fill="FFFFFF"/>
          <w:lang w:val="uk-UA"/>
        </w:rPr>
      </w:pPr>
      <w:r w:rsidRPr="00285FBA">
        <w:rPr>
          <w:rFonts w:ascii="Times New Roman" w:eastAsia="Times New Roman" w:hAnsi="Times New Roman" w:cs="Times New Roman"/>
          <w:sz w:val="16"/>
          <w:shd w:val="clear" w:color="auto" w:fill="FFFFFF"/>
          <w:lang w:val="uk-UA"/>
        </w:rPr>
        <w:t>тис. гривень</w:t>
      </w:r>
    </w:p>
    <w:tbl>
      <w:tblPr>
        <w:tblW w:w="14894" w:type="dxa"/>
        <w:tblInd w:w="20" w:type="dxa"/>
        <w:tblCellMar>
          <w:left w:w="10" w:type="dxa"/>
          <w:right w:w="10" w:type="dxa"/>
        </w:tblCellMar>
        <w:tblLook w:val="0000" w:firstRow="0" w:lastRow="0" w:firstColumn="0" w:lastColumn="0" w:noHBand="0" w:noVBand="0"/>
      </w:tblPr>
      <w:tblGrid>
        <w:gridCol w:w="1286"/>
        <w:gridCol w:w="1838"/>
        <w:gridCol w:w="1989"/>
        <w:gridCol w:w="92"/>
        <w:gridCol w:w="1184"/>
        <w:gridCol w:w="1751"/>
        <w:gridCol w:w="1836"/>
        <w:gridCol w:w="1091"/>
        <w:gridCol w:w="1683"/>
        <w:gridCol w:w="2144"/>
      </w:tblGrid>
      <w:tr w:rsidR="00285FBA" w:rsidRPr="00285FBA" w:rsidTr="00C209E1">
        <w:trPr>
          <w:trHeight w:val="293"/>
        </w:trPr>
        <w:tc>
          <w:tcPr>
            <w:tcW w:w="5205" w:type="dxa"/>
            <w:gridSpan w:val="4"/>
            <w:tcBorders>
              <w:top w:val="single" w:sz="8" w:space="0" w:color="000000"/>
              <w:left w:val="single" w:sz="8" w:space="0" w:color="000000"/>
              <w:bottom w:val="single" w:sz="8" w:space="0" w:color="000000"/>
              <w:right w:val="single" w:sz="8" w:space="0" w:color="000000"/>
            </w:tcBorders>
            <w:shd w:val="clear" w:color="auto" w:fill="FFFFFF"/>
            <w:tcMar>
              <w:left w:w="30" w:type="dxa"/>
              <w:right w:w="30" w:type="dxa"/>
            </w:tcMar>
            <w:vAlign w:val="center"/>
          </w:tcPr>
          <w:p w:rsidR="00285FBA" w:rsidRPr="00285FBA" w:rsidRDefault="00285FBA" w:rsidP="00D1148D">
            <w:pPr>
              <w:spacing w:after="0" w:line="240" w:lineRule="auto"/>
              <w:jc w:val="center"/>
              <w:rPr>
                <w:lang w:val="uk-UA"/>
              </w:rPr>
            </w:pPr>
            <w:r w:rsidRPr="00285FBA">
              <w:rPr>
                <w:rFonts w:ascii="Times New Roman" w:eastAsia="Times New Roman" w:hAnsi="Times New Roman" w:cs="Times New Roman"/>
                <w:lang w:val="uk-UA"/>
              </w:rPr>
              <w:t>Бюджетні асигнування з урахуванням змін</w:t>
            </w:r>
          </w:p>
        </w:tc>
        <w:tc>
          <w:tcPr>
            <w:tcW w:w="4771" w:type="dxa"/>
            <w:gridSpan w:val="3"/>
            <w:tcBorders>
              <w:top w:val="single" w:sz="8" w:space="0" w:color="000000"/>
              <w:left w:val="single" w:sz="8" w:space="0" w:color="000000"/>
              <w:bottom w:val="single" w:sz="8" w:space="0" w:color="000000"/>
              <w:right w:val="single" w:sz="8" w:space="0" w:color="000000"/>
            </w:tcBorders>
            <w:shd w:val="clear" w:color="auto" w:fill="FFFFFF"/>
            <w:tcMar>
              <w:left w:w="30" w:type="dxa"/>
              <w:right w:w="30" w:type="dxa"/>
            </w:tcMar>
            <w:vAlign w:val="center"/>
          </w:tcPr>
          <w:p w:rsidR="00285FBA" w:rsidRPr="00285FBA" w:rsidRDefault="00285FBA" w:rsidP="00D1148D">
            <w:pPr>
              <w:spacing w:after="0" w:line="240" w:lineRule="auto"/>
              <w:jc w:val="center"/>
              <w:rPr>
                <w:lang w:val="uk-UA"/>
              </w:rPr>
            </w:pPr>
            <w:r w:rsidRPr="00285FBA">
              <w:rPr>
                <w:rFonts w:ascii="Times New Roman" w:eastAsia="Times New Roman" w:hAnsi="Times New Roman" w:cs="Times New Roman"/>
                <w:lang w:val="uk-UA"/>
              </w:rPr>
              <w:t>Проведені видатки</w:t>
            </w:r>
          </w:p>
        </w:tc>
        <w:tc>
          <w:tcPr>
            <w:tcW w:w="4918" w:type="dxa"/>
            <w:gridSpan w:val="3"/>
            <w:tcBorders>
              <w:top w:val="single" w:sz="8" w:space="0" w:color="000000"/>
              <w:left w:val="single" w:sz="8" w:space="0" w:color="000000"/>
              <w:bottom w:val="single" w:sz="8" w:space="0" w:color="000000"/>
              <w:right w:val="single" w:sz="8" w:space="0" w:color="000000"/>
            </w:tcBorders>
            <w:shd w:val="clear" w:color="auto" w:fill="FFFFFF"/>
            <w:tcMar>
              <w:left w:w="30" w:type="dxa"/>
              <w:right w:w="30" w:type="dxa"/>
            </w:tcMar>
            <w:vAlign w:val="center"/>
          </w:tcPr>
          <w:p w:rsidR="00285FBA" w:rsidRPr="00285FBA" w:rsidRDefault="00285FBA" w:rsidP="00D1148D">
            <w:pPr>
              <w:spacing w:after="0" w:line="240" w:lineRule="auto"/>
              <w:jc w:val="center"/>
              <w:rPr>
                <w:lang w:val="uk-UA"/>
              </w:rPr>
            </w:pPr>
            <w:r w:rsidRPr="00285FBA">
              <w:rPr>
                <w:rFonts w:ascii="Times New Roman" w:eastAsia="Times New Roman" w:hAnsi="Times New Roman" w:cs="Times New Roman"/>
                <w:lang w:val="uk-UA"/>
              </w:rPr>
              <w:t>Відхилення</w:t>
            </w:r>
          </w:p>
        </w:tc>
      </w:tr>
      <w:tr w:rsidR="00C209E1" w:rsidRPr="00285FBA" w:rsidTr="00C209E1">
        <w:trPr>
          <w:trHeight w:val="293"/>
        </w:trPr>
        <w:tc>
          <w:tcPr>
            <w:tcW w:w="1286" w:type="dxa"/>
            <w:tcBorders>
              <w:top w:val="single" w:sz="8" w:space="0" w:color="000000"/>
              <w:left w:val="single" w:sz="8" w:space="0" w:color="000000"/>
              <w:bottom w:val="single" w:sz="8" w:space="0" w:color="000000"/>
              <w:right w:val="single" w:sz="8" w:space="0" w:color="000000"/>
            </w:tcBorders>
            <w:shd w:val="clear" w:color="auto" w:fill="FFFFFF"/>
            <w:tcMar>
              <w:left w:w="30" w:type="dxa"/>
              <w:right w:w="30" w:type="dxa"/>
            </w:tcMar>
            <w:vAlign w:val="center"/>
          </w:tcPr>
          <w:p w:rsidR="00285FBA" w:rsidRPr="00285FBA" w:rsidRDefault="00285FBA" w:rsidP="00D1148D">
            <w:pPr>
              <w:spacing w:after="0" w:line="240" w:lineRule="auto"/>
              <w:jc w:val="center"/>
              <w:rPr>
                <w:lang w:val="uk-UA"/>
              </w:rPr>
            </w:pPr>
            <w:r w:rsidRPr="00285FBA">
              <w:rPr>
                <w:rFonts w:ascii="Times New Roman" w:eastAsia="Times New Roman" w:hAnsi="Times New Roman" w:cs="Times New Roman"/>
                <w:lang w:val="uk-UA"/>
              </w:rPr>
              <w:t>усього</w:t>
            </w:r>
          </w:p>
        </w:tc>
        <w:tc>
          <w:tcPr>
            <w:tcW w:w="1838" w:type="dxa"/>
            <w:tcBorders>
              <w:top w:val="single" w:sz="8" w:space="0" w:color="000000"/>
              <w:left w:val="single" w:sz="8" w:space="0" w:color="000000"/>
              <w:bottom w:val="single" w:sz="8" w:space="0" w:color="000000"/>
              <w:right w:val="single" w:sz="8" w:space="0" w:color="000000"/>
            </w:tcBorders>
            <w:shd w:val="clear" w:color="auto" w:fill="FFFFFF"/>
            <w:tcMar>
              <w:left w:w="30" w:type="dxa"/>
              <w:right w:w="30" w:type="dxa"/>
            </w:tcMar>
            <w:vAlign w:val="center"/>
          </w:tcPr>
          <w:p w:rsidR="00285FBA" w:rsidRPr="00285FBA" w:rsidRDefault="00285FBA" w:rsidP="00D1148D">
            <w:pPr>
              <w:spacing w:after="0" w:line="240" w:lineRule="auto"/>
              <w:jc w:val="center"/>
              <w:rPr>
                <w:lang w:val="uk-UA"/>
              </w:rPr>
            </w:pPr>
            <w:r w:rsidRPr="00285FBA">
              <w:rPr>
                <w:rFonts w:ascii="Times New Roman" w:eastAsia="Times New Roman" w:hAnsi="Times New Roman" w:cs="Times New Roman"/>
                <w:lang w:val="uk-UA"/>
              </w:rPr>
              <w:t>загальний фонд</w:t>
            </w:r>
          </w:p>
        </w:tc>
        <w:tc>
          <w:tcPr>
            <w:tcW w:w="2081" w:type="dxa"/>
            <w:gridSpan w:val="2"/>
            <w:tcBorders>
              <w:top w:val="single" w:sz="8" w:space="0" w:color="000000"/>
              <w:left w:val="single" w:sz="8" w:space="0" w:color="000000"/>
              <w:bottom w:val="single" w:sz="8" w:space="0" w:color="000000"/>
              <w:right w:val="single" w:sz="8" w:space="0" w:color="000000"/>
            </w:tcBorders>
            <w:shd w:val="clear" w:color="auto" w:fill="FFFFFF"/>
            <w:tcMar>
              <w:left w:w="30" w:type="dxa"/>
              <w:right w:w="30" w:type="dxa"/>
            </w:tcMar>
            <w:vAlign w:val="center"/>
          </w:tcPr>
          <w:p w:rsidR="00285FBA" w:rsidRPr="00285FBA" w:rsidRDefault="00285FBA" w:rsidP="00D1148D">
            <w:pPr>
              <w:spacing w:after="0" w:line="240" w:lineRule="auto"/>
              <w:jc w:val="center"/>
              <w:rPr>
                <w:lang w:val="uk-UA"/>
              </w:rPr>
            </w:pPr>
            <w:r w:rsidRPr="00285FBA">
              <w:rPr>
                <w:rFonts w:ascii="Times New Roman" w:eastAsia="Times New Roman" w:hAnsi="Times New Roman" w:cs="Times New Roman"/>
                <w:lang w:val="uk-UA"/>
              </w:rPr>
              <w:t>спеціальний фонд</w:t>
            </w:r>
          </w:p>
        </w:tc>
        <w:tc>
          <w:tcPr>
            <w:tcW w:w="1184" w:type="dxa"/>
            <w:tcBorders>
              <w:top w:val="single" w:sz="8" w:space="0" w:color="000000"/>
              <w:left w:val="single" w:sz="8" w:space="0" w:color="000000"/>
              <w:bottom w:val="single" w:sz="8" w:space="0" w:color="000000"/>
              <w:right w:val="single" w:sz="8" w:space="0" w:color="000000"/>
            </w:tcBorders>
            <w:shd w:val="clear" w:color="auto" w:fill="FFFFFF"/>
            <w:tcMar>
              <w:left w:w="30" w:type="dxa"/>
              <w:right w:w="30" w:type="dxa"/>
            </w:tcMar>
            <w:vAlign w:val="center"/>
          </w:tcPr>
          <w:p w:rsidR="00285FBA" w:rsidRPr="00285FBA" w:rsidRDefault="00285FBA" w:rsidP="00D1148D">
            <w:pPr>
              <w:spacing w:after="0" w:line="240" w:lineRule="auto"/>
              <w:jc w:val="center"/>
              <w:rPr>
                <w:lang w:val="uk-UA"/>
              </w:rPr>
            </w:pPr>
            <w:r w:rsidRPr="00285FBA">
              <w:rPr>
                <w:rFonts w:ascii="Times New Roman" w:eastAsia="Times New Roman" w:hAnsi="Times New Roman" w:cs="Times New Roman"/>
                <w:lang w:val="uk-UA"/>
              </w:rPr>
              <w:t>усього</w:t>
            </w:r>
          </w:p>
        </w:tc>
        <w:tc>
          <w:tcPr>
            <w:tcW w:w="1751" w:type="dxa"/>
            <w:tcBorders>
              <w:top w:val="single" w:sz="8" w:space="0" w:color="000000"/>
              <w:left w:val="single" w:sz="8" w:space="0" w:color="000000"/>
              <w:bottom w:val="single" w:sz="8" w:space="0" w:color="000000"/>
              <w:right w:val="single" w:sz="8" w:space="0" w:color="000000"/>
            </w:tcBorders>
            <w:shd w:val="clear" w:color="auto" w:fill="FFFFFF"/>
            <w:tcMar>
              <w:left w:w="30" w:type="dxa"/>
              <w:right w:w="30" w:type="dxa"/>
            </w:tcMar>
            <w:vAlign w:val="center"/>
          </w:tcPr>
          <w:p w:rsidR="00285FBA" w:rsidRPr="00285FBA" w:rsidRDefault="00285FBA" w:rsidP="00D1148D">
            <w:pPr>
              <w:spacing w:after="0" w:line="240" w:lineRule="auto"/>
              <w:jc w:val="center"/>
              <w:rPr>
                <w:lang w:val="uk-UA"/>
              </w:rPr>
            </w:pPr>
            <w:r w:rsidRPr="00285FBA">
              <w:rPr>
                <w:rFonts w:ascii="Times New Roman" w:eastAsia="Times New Roman" w:hAnsi="Times New Roman" w:cs="Times New Roman"/>
                <w:lang w:val="uk-UA"/>
              </w:rPr>
              <w:t>загальний фонд</w:t>
            </w:r>
          </w:p>
        </w:tc>
        <w:tc>
          <w:tcPr>
            <w:tcW w:w="1836" w:type="dxa"/>
            <w:tcBorders>
              <w:top w:val="single" w:sz="8" w:space="0" w:color="000000"/>
              <w:left w:val="single" w:sz="8" w:space="0" w:color="000000"/>
              <w:bottom w:val="single" w:sz="8" w:space="0" w:color="000000"/>
              <w:right w:val="single" w:sz="8" w:space="0" w:color="000000"/>
            </w:tcBorders>
            <w:shd w:val="clear" w:color="auto" w:fill="FFFFFF"/>
            <w:tcMar>
              <w:left w:w="30" w:type="dxa"/>
              <w:right w:w="30" w:type="dxa"/>
            </w:tcMar>
            <w:vAlign w:val="center"/>
          </w:tcPr>
          <w:p w:rsidR="00285FBA" w:rsidRPr="00285FBA" w:rsidRDefault="00285FBA" w:rsidP="00D1148D">
            <w:pPr>
              <w:spacing w:after="0" w:line="240" w:lineRule="auto"/>
              <w:jc w:val="center"/>
              <w:rPr>
                <w:lang w:val="uk-UA"/>
              </w:rPr>
            </w:pPr>
            <w:r w:rsidRPr="00285FBA">
              <w:rPr>
                <w:rFonts w:ascii="Times New Roman" w:eastAsia="Times New Roman" w:hAnsi="Times New Roman" w:cs="Times New Roman"/>
                <w:lang w:val="uk-UA"/>
              </w:rPr>
              <w:t>спеціальний фонд</w:t>
            </w:r>
          </w:p>
        </w:tc>
        <w:tc>
          <w:tcPr>
            <w:tcW w:w="1091" w:type="dxa"/>
            <w:tcBorders>
              <w:top w:val="single" w:sz="8" w:space="0" w:color="000000"/>
              <w:left w:val="single" w:sz="8" w:space="0" w:color="000000"/>
              <w:bottom w:val="single" w:sz="8" w:space="0" w:color="000000"/>
              <w:right w:val="single" w:sz="8" w:space="0" w:color="000000"/>
            </w:tcBorders>
            <w:shd w:val="clear" w:color="auto" w:fill="FFFFFF"/>
            <w:tcMar>
              <w:left w:w="30" w:type="dxa"/>
              <w:right w:w="30" w:type="dxa"/>
            </w:tcMar>
            <w:vAlign w:val="center"/>
          </w:tcPr>
          <w:p w:rsidR="00285FBA" w:rsidRPr="00285FBA" w:rsidRDefault="00285FBA" w:rsidP="00D1148D">
            <w:pPr>
              <w:spacing w:after="0" w:line="240" w:lineRule="auto"/>
              <w:jc w:val="center"/>
              <w:rPr>
                <w:lang w:val="uk-UA"/>
              </w:rPr>
            </w:pPr>
            <w:r w:rsidRPr="00285FBA">
              <w:rPr>
                <w:rFonts w:ascii="Times New Roman" w:eastAsia="Times New Roman" w:hAnsi="Times New Roman" w:cs="Times New Roman"/>
                <w:lang w:val="uk-UA"/>
              </w:rPr>
              <w:t>усього</w:t>
            </w:r>
          </w:p>
        </w:tc>
        <w:tc>
          <w:tcPr>
            <w:tcW w:w="1683" w:type="dxa"/>
            <w:tcBorders>
              <w:top w:val="single" w:sz="8" w:space="0" w:color="000000"/>
              <w:left w:val="single" w:sz="8" w:space="0" w:color="000000"/>
              <w:bottom w:val="single" w:sz="8" w:space="0" w:color="000000"/>
              <w:right w:val="single" w:sz="8" w:space="0" w:color="000000"/>
            </w:tcBorders>
            <w:shd w:val="clear" w:color="auto" w:fill="FFFFFF"/>
            <w:tcMar>
              <w:left w:w="30" w:type="dxa"/>
              <w:right w:w="30" w:type="dxa"/>
            </w:tcMar>
            <w:vAlign w:val="center"/>
          </w:tcPr>
          <w:p w:rsidR="00285FBA" w:rsidRPr="00285FBA" w:rsidRDefault="00285FBA" w:rsidP="00D1148D">
            <w:pPr>
              <w:spacing w:after="0" w:line="240" w:lineRule="auto"/>
              <w:jc w:val="center"/>
              <w:rPr>
                <w:lang w:val="uk-UA"/>
              </w:rPr>
            </w:pPr>
            <w:r w:rsidRPr="00285FBA">
              <w:rPr>
                <w:rFonts w:ascii="Times New Roman" w:eastAsia="Times New Roman" w:hAnsi="Times New Roman" w:cs="Times New Roman"/>
                <w:lang w:val="uk-UA"/>
              </w:rPr>
              <w:t>загальний фонд</w:t>
            </w:r>
          </w:p>
        </w:tc>
        <w:tc>
          <w:tcPr>
            <w:tcW w:w="2144" w:type="dxa"/>
            <w:tcBorders>
              <w:top w:val="single" w:sz="8" w:space="0" w:color="000000"/>
              <w:left w:val="single" w:sz="8" w:space="0" w:color="000000"/>
              <w:bottom w:val="single" w:sz="8" w:space="0" w:color="000000"/>
              <w:right w:val="single" w:sz="8" w:space="0" w:color="000000"/>
            </w:tcBorders>
            <w:shd w:val="clear" w:color="auto" w:fill="FFFFFF"/>
            <w:tcMar>
              <w:left w:w="30" w:type="dxa"/>
              <w:right w:w="30" w:type="dxa"/>
            </w:tcMar>
            <w:vAlign w:val="center"/>
          </w:tcPr>
          <w:p w:rsidR="00285FBA" w:rsidRPr="00C209E1" w:rsidRDefault="00285FBA" w:rsidP="00C209E1">
            <w:pPr>
              <w:spacing w:after="0" w:line="240" w:lineRule="auto"/>
              <w:jc w:val="center"/>
              <w:rPr>
                <w:rFonts w:ascii="Times New Roman" w:eastAsia="Times New Roman" w:hAnsi="Times New Roman" w:cs="Times New Roman"/>
                <w:sz w:val="24"/>
                <w:lang w:val="uk-UA"/>
              </w:rPr>
            </w:pPr>
            <w:r w:rsidRPr="00285FBA">
              <w:rPr>
                <w:rFonts w:ascii="Times New Roman" w:eastAsia="Times New Roman" w:hAnsi="Times New Roman" w:cs="Times New Roman"/>
                <w:lang w:val="uk-UA"/>
              </w:rPr>
              <w:t>спеціальний</w:t>
            </w:r>
            <w:r w:rsidR="00C209E1">
              <w:rPr>
                <w:rFonts w:ascii="Times New Roman" w:eastAsia="Times New Roman" w:hAnsi="Times New Roman" w:cs="Times New Roman"/>
                <w:sz w:val="24"/>
                <w:lang w:val="uk-UA"/>
              </w:rPr>
              <w:t xml:space="preserve"> </w:t>
            </w:r>
            <w:r w:rsidRPr="00285FBA">
              <w:rPr>
                <w:rFonts w:ascii="Times New Roman" w:eastAsia="Times New Roman" w:hAnsi="Times New Roman" w:cs="Times New Roman"/>
                <w:lang w:val="uk-UA"/>
              </w:rPr>
              <w:t>фонд</w:t>
            </w:r>
          </w:p>
        </w:tc>
      </w:tr>
      <w:tr w:rsidR="00C209E1" w:rsidRPr="00285FBA" w:rsidTr="00C209E1">
        <w:trPr>
          <w:trHeight w:val="48"/>
        </w:trPr>
        <w:tc>
          <w:tcPr>
            <w:tcW w:w="1286" w:type="dxa"/>
            <w:tcBorders>
              <w:top w:val="single" w:sz="8" w:space="0" w:color="000000"/>
              <w:left w:val="single" w:sz="0" w:space="0" w:color="000000"/>
              <w:bottom w:val="single" w:sz="0" w:space="0" w:color="000000"/>
              <w:right w:val="single" w:sz="0" w:space="0" w:color="000000"/>
            </w:tcBorders>
            <w:shd w:val="clear" w:color="auto" w:fill="FFFFFF"/>
            <w:tcMar>
              <w:left w:w="30" w:type="dxa"/>
              <w:right w:w="30" w:type="dxa"/>
            </w:tcMar>
            <w:vAlign w:val="center"/>
          </w:tcPr>
          <w:p w:rsidR="00D66750" w:rsidRPr="00B112D8" w:rsidRDefault="00AB79C8" w:rsidP="00C209E1">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0,00</w:t>
            </w:r>
          </w:p>
        </w:tc>
        <w:tc>
          <w:tcPr>
            <w:tcW w:w="1838" w:type="dxa"/>
            <w:tcBorders>
              <w:top w:val="single" w:sz="8" w:space="0" w:color="000000"/>
              <w:left w:val="single" w:sz="0" w:space="0" w:color="000000"/>
              <w:bottom w:val="single" w:sz="0" w:space="0" w:color="000000"/>
              <w:right w:val="single" w:sz="0" w:space="0" w:color="000000"/>
            </w:tcBorders>
            <w:shd w:val="clear" w:color="auto" w:fill="FFFFFF"/>
            <w:tcMar>
              <w:left w:w="30" w:type="dxa"/>
              <w:right w:w="30" w:type="dxa"/>
            </w:tcMar>
            <w:vAlign w:val="center"/>
          </w:tcPr>
          <w:p w:rsidR="00D66750" w:rsidRPr="00B112D8" w:rsidRDefault="00AB79C8" w:rsidP="00C209E1">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0,00</w:t>
            </w:r>
          </w:p>
        </w:tc>
        <w:tc>
          <w:tcPr>
            <w:tcW w:w="1989" w:type="dxa"/>
            <w:tcBorders>
              <w:top w:val="single" w:sz="8" w:space="0" w:color="000000"/>
              <w:left w:val="single" w:sz="0" w:space="0" w:color="000000"/>
              <w:bottom w:val="single" w:sz="0" w:space="0" w:color="000000"/>
              <w:right w:val="single" w:sz="0" w:space="0" w:color="000000"/>
            </w:tcBorders>
            <w:shd w:val="clear" w:color="auto" w:fill="FFFFFF"/>
            <w:tcMar>
              <w:left w:w="30" w:type="dxa"/>
              <w:right w:w="30" w:type="dxa"/>
            </w:tcMar>
            <w:vAlign w:val="center"/>
          </w:tcPr>
          <w:p w:rsidR="00D66750" w:rsidRPr="00B112D8" w:rsidRDefault="00D66750" w:rsidP="00C209E1">
            <w:pPr>
              <w:spacing w:after="0" w:line="240" w:lineRule="auto"/>
              <w:jc w:val="center"/>
              <w:rPr>
                <w:rFonts w:ascii="Times New Roman" w:eastAsia="Calibri" w:hAnsi="Times New Roman" w:cs="Times New Roman"/>
                <w:sz w:val="28"/>
                <w:szCs w:val="28"/>
                <w:lang w:val="uk-UA"/>
              </w:rPr>
            </w:pPr>
            <w:r w:rsidRPr="00B112D8">
              <w:rPr>
                <w:rFonts w:ascii="Times New Roman" w:eastAsia="Calibri" w:hAnsi="Times New Roman" w:cs="Times New Roman"/>
                <w:sz w:val="28"/>
                <w:szCs w:val="28"/>
                <w:lang w:val="uk-UA"/>
              </w:rPr>
              <w:t>0,0</w:t>
            </w:r>
          </w:p>
        </w:tc>
        <w:tc>
          <w:tcPr>
            <w:tcW w:w="1276" w:type="dxa"/>
            <w:gridSpan w:val="2"/>
            <w:tcBorders>
              <w:top w:val="single" w:sz="8" w:space="0" w:color="000000"/>
              <w:left w:val="single" w:sz="0" w:space="0" w:color="000000"/>
              <w:bottom w:val="single" w:sz="0" w:space="0" w:color="000000"/>
              <w:right w:val="single" w:sz="0" w:space="0" w:color="000000"/>
            </w:tcBorders>
            <w:shd w:val="clear" w:color="auto" w:fill="FFFFFF"/>
            <w:tcMar>
              <w:left w:w="30" w:type="dxa"/>
              <w:right w:w="30" w:type="dxa"/>
            </w:tcMar>
            <w:vAlign w:val="center"/>
          </w:tcPr>
          <w:p w:rsidR="00D66750" w:rsidRPr="00B112D8" w:rsidRDefault="00AB79C8" w:rsidP="00C209E1">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0,00</w:t>
            </w:r>
          </w:p>
        </w:tc>
        <w:tc>
          <w:tcPr>
            <w:tcW w:w="1751" w:type="dxa"/>
            <w:tcBorders>
              <w:top w:val="single" w:sz="8" w:space="0" w:color="000000"/>
              <w:left w:val="single" w:sz="0" w:space="0" w:color="000000"/>
              <w:bottom w:val="single" w:sz="0" w:space="0" w:color="000000"/>
              <w:right w:val="single" w:sz="0" w:space="0" w:color="000000"/>
            </w:tcBorders>
            <w:shd w:val="clear" w:color="auto" w:fill="FFFFFF"/>
            <w:tcMar>
              <w:left w:w="30" w:type="dxa"/>
              <w:right w:w="30" w:type="dxa"/>
            </w:tcMar>
            <w:vAlign w:val="center"/>
          </w:tcPr>
          <w:p w:rsidR="00D66750" w:rsidRPr="00B112D8" w:rsidRDefault="00AB79C8" w:rsidP="00C209E1">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0,00</w:t>
            </w:r>
          </w:p>
        </w:tc>
        <w:tc>
          <w:tcPr>
            <w:tcW w:w="1836" w:type="dxa"/>
            <w:tcBorders>
              <w:top w:val="single" w:sz="8" w:space="0" w:color="000000"/>
              <w:left w:val="single" w:sz="0" w:space="0" w:color="000000"/>
              <w:bottom w:val="single" w:sz="0" w:space="0" w:color="000000"/>
              <w:right w:val="single" w:sz="0" w:space="0" w:color="000000"/>
            </w:tcBorders>
            <w:shd w:val="clear" w:color="auto" w:fill="FFFFFF"/>
            <w:tcMar>
              <w:left w:w="30" w:type="dxa"/>
              <w:right w:w="30" w:type="dxa"/>
            </w:tcMar>
            <w:vAlign w:val="center"/>
          </w:tcPr>
          <w:p w:rsidR="00D66750" w:rsidRPr="00B112D8" w:rsidRDefault="00B112D8" w:rsidP="00C209E1">
            <w:pPr>
              <w:spacing w:after="0" w:line="240" w:lineRule="auto"/>
              <w:jc w:val="center"/>
              <w:rPr>
                <w:rFonts w:ascii="Times New Roman" w:eastAsia="Calibri" w:hAnsi="Times New Roman" w:cs="Times New Roman"/>
                <w:sz w:val="28"/>
                <w:szCs w:val="28"/>
                <w:lang w:val="uk-UA"/>
              </w:rPr>
            </w:pPr>
            <w:r w:rsidRPr="00B112D8">
              <w:rPr>
                <w:rFonts w:ascii="Times New Roman" w:eastAsia="Calibri" w:hAnsi="Times New Roman" w:cs="Times New Roman"/>
                <w:sz w:val="28"/>
                <w:szCs w:val="28"/>
                <w:lang w:val="uk-UA"/>
              </w:rPr>
              <w:t>0,0</w:t>
            </w:r>
          </w:p>
        </w:tc>
        <w:tc>
          <w:tcPr>
            <w:tcW w:w="1091" w:type="dxa"/>
            <w:tcBorders>
              <w:top w:val="single" w:sz="8" w:space="0" w:color="000000"/>
              <w:left w:val="single" w:sz="0" w:space="0" w:color="000000"/>
              <w:bottom w:val="single" w:sz="0" w:space="0" w:color="000000"/>
              <w:right w:val="single" w:sz="0" w:space="0" w:color="000000"/>
            </w:tcBorders>
            <w:shd w:val="clear" w:color="auto" w:fill="FFFFFF"/>
            <w:tcMar>
              <w:left w:w="30" w:type="dxa"/>
              <w:right w:w="30" w:type="dxa"/>
            </w:tcMar>
            <w:vAlign w:val="center"/>
          </w:tcPr>
          <w:p w:rsidR="00D66750" w:rsidRPr="00B112D8" w:rsidRDefault="00AB79C8" w:rsidP="00C209E1">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0,00</w:t>
            </w:r>
          </w:p>
        </w:tc>
        <w:tc>
          <w:tcPr>
            <w:tcW w:w="1683" w:type="dxa"/>
            <w:tcBorders>
              <w:top w:val="single" w:sz="8" w:space="0" w:color="000000"/>
              <w:left w:val="single" w:sz="0" w:space="0" w:color="000000"/>
              <w:bottom w:val="single" w:sz="0" w:space="0" w:color="000000"/>
              <w:right w:val="single" w:sz="0" w:space="0" w:color="000000"/>
            </w:tcBorders>
            <w:shd w:val="clear" w:color="auto" w:fill="FFFFFF"/>
            <w:tcMar>
              <w:left w:w="30" w:type="dxa"/>
              <w:right w:w="30" w:type="dxa"/>
            </w:tcMar>
            <w:vAlign w:val="center"/>
          </w:tcPr>
          <w:p w:rsidR="00D66750" w:rsidRPr="00B112D8" w:rsidRDefault="00AB79C8" w:rsidP="00C209E1">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0,00</w:t>
            </w:r>
          </w:p>
        </w:tc>
        <w:tc>
          <w:tcPr>
            <w:tcW w:w="2144" w:type="dxa"/>
            <w:tcBorders>
              <w:top w:val="single" w:sz="8" w:space="0" w:color="000000"/>
              <w:left w:val="single" w:sz="0" w:space="0" w:color="000000"/>
              <w:bottom w:val="single" w:sz="0" w:space="0" w:color="000000"/>
              <w:right w:val="single" w:sz="0" w:space="0" w:color="000000"/>
            </w:tcBorders>
            <w:shd w:val="clear" w:color="auto" w:fill="FFFFFF"/>
            <w:tcMar>
              <w:left w:w="30" w:type="dxa"/>
              <w:right w:w="30" w:type="dxa"/>
            </w:tcMar>
            <w:vAlign w:val="center"/>
          </w:tcPr>
          <w:p w:rsidR="00D66750" w:rsidRPr="00B112D8" w:rsidRDefault="00B112D8" w:rsidP="00C209E1">
            <w:pPr>
              <w:spacing w:after="0" w:line="240" w:lineRule="auto"/>
              <w:jc w:val="center"/>
              <w:rPr>
                <w:rFonts w:ascii="Times New Roman" w:hAnsi="Times New Roman" w:cs="Times New Roman"/>
                <w:sz w:val="28"/>
                <w:szCs w:val="28"/>
                <w:lang w:val="uk-UA"/>
              </w:rPr>
            </w:pPr>
            <w:r w:rsidRPr="00B112D8">
              <w:rPr>
                <w:rFonts w:ascii="Times New Roman" w:eastAsia="Verdana" w:hAnsi="Times New Roman" w:cs="Times New Roman"/>
                <w:sz w:val="28"/>
                <w:szCs w:val="28"/>
                <w:lang w:val="uk-UA"/>
              </w:rPr>
              <w:t>0,0</w:t>
            </w:r>
          </w:p>
        </w:tc>
      </w:tr>
    </w:tbl>
    <w:p w:rsidR="00C209E1" w:rsidRDefault="00C209E1" w:rsidP="00285FBA">
      <w:pPr>
        <w:spacing w:after="0" w:line="240" w:lineRule="auto"/>
        <w:ind w:left="1418"/>
        <w:rPr>
          <w:rFonts w:ascii="Times New Roman" w:eastAsia="Times New Roman" w:hAnsi="Times New Roman" w:cs="Times New Roman"/>
          <w:sz w:val="28"/>
          <w:szCs w:val="28"/>
          <w:lang w:val="uk-UA"/>
        </w:rPr>
      </w:pPr>
    </w:p>
    <w:p w:rsidR="00481A78" w:rsidRDefault="00481A78" w:rsidP="00285FBA">
      <w:pPr>
        <w:spacing w:after="0" w:line="240" w:lineRule="auto"/>
        <w:ind w:left="1418"/>
        <w:rPr>
          <w:rFonts w:ascii="Times New Roman" w:eastAsia="Times New Roman" w:hAnsi="Times New Roman" w:cs="Times New Roman"/>
          <w:sz w:val="28"/>
          <w:szCs w:val="28"/>
          <w:lang w:val="uk-UA"/>
        </w:rPr>
      </w:pPr>
    </w:p>
    <w:p w:rsidR="00E8137B" w:rsidRPr="00285FBA" w:rsidRDefault="00E8137B" w:rsidP="00E8137B">
      <w:pPr>
        <w:spacing w:after="0" w:line="240" w:lineRule="auto"/>
        <w:ind w:left="1418"/>
        <w:rPr>
          <w:rFonts w:ascii="Times New Roman" w:eastAsia="Times New Roman" w:hAnsi="Times New Roman" w:cs="Times New Roman"/>
          <w:sz w:val="24"/>
          <w:lang w:val="uk-UA"/>
        </w:rPr>
      </w:pPr>
      <w:r>
        <w:rPr>
          <w:rFonts w:ascii="Times New Roman" w:eastAsia="Times New Roman" w:hAnsi="Times New Roman" w:cs="Times New Roman"/>
          <w:sz w:val="28"/>
          <w:szCs w:val="28"/>
          <w:lang w:val="uk-UA"/>
        </w:rPr>
        <w:t>Заступник голови районної ради                                                                                     Оксана ЦИМБАЛ</w:t>
      </w:r>
    </w:p>
    <w:p w:rsidR="00481A78" w:rsidRDefault="00481A78" w:rsidP="00285FBA">
      <w:pPr>
        <w:spacing w:after="0" w:line="240" w:lineRule="auto"/>
        <w:rPr>
          <w:rFonts w:ascii="Times New Roman" w:eastAsia="Times New Roman" w:hAnsi="Times New Roman" w:cs="Times New Roman"/>
          <w:sz w:val="24"/>
          <w:lang w:val="uk-UA"/>
        </w:rPr>
      </w:pPr>
    </w:p>
    <w:p w:rsidR="00481A78" w:rsidRDefault="00481A78" w:rsidP="00285FBA">
      <w:pPr>
        <w:spacing w:after="0" w:line="240" w:lineRule="auto"/>
        <w:rPr>
          <w:rFonts w:ascii="Times New Roman" w:eastAsia="Times New Roman" w:hAnsi="Times New Roman" w:cs="Times New Roman"/>
          <w:sz w:val="24"/>
          <w:lang w:val="uk-UA"/>
        </w:rPr>
      </w:pPr>
    </w:p>
    <w:p w:rsidR="00481A78" w:rsidRDefault="00481A78" w:rsidP="00285FBA">
      <w:pPr>
        <w:spacing w:after="0" w:line="240" w:lineRule="auto"/>
        <w:rPr>
          <w:rFonts w:ascii="Times New Roman" w:eastAsia="Times New Roman" w:hAnsi="Times New Roman" w:cs="Times New Roman"/>
          <w:sz w:val="24"/>
          <w:lang w:val="uk-UA"/>
        </w:rPr>
      </w:pPr>
    </w:p>
    <w:p w:rsidR="00481A78" w:rsidRDefault="00481A78" w:rsidP="00285FBA">
      <w:pPr>
        <w:spacing w:after="0" w:line="240" w:lineRule="auto"/>
        <w:rPr>
          <w:rFonts w:ascii="Times New Roman" w:eastAsia="Times New Roman" w:hAnsi="Times New Roman" w:cs="Times New Roman"/>
          <w:sz w:val="24"/>
          <w:lang w:val="uk-UA"/>
        </w:rPr>
      </w:pPr>
    </w:p>
    <w:p w:rsidR="00285FBA" w:rsidRPr="00285FBA" w:rsidRDefault="00285FBA" w:rsidP="00285FBA">
      <w:pPr>
        <w:spacing w:after="0" w:line="240" w:lineRule="auto"/>
        <w:rPr>
          <w:rFonts w:ascii="Times New Roman" w:eastAsia="Times New Roman" w:hAnsi="Times New Roman" w:cs="Times New Roman"/>
          <w:sz w:val="24"/>
          <w:lang w:val="uk-UA"/>
        </w:rPr>
      </w:pPr>
      <w:r w:rsidRPr="00285FBA">
        <w:rPr>
          <w:rFonts w:ascii="Times New Roman" w:eastAsia="Times New Roman" w:hAnsi="Times New Roman" w:cs="Times New Roman"/>
          <w:sz w:val="24"/>
          <w:lang w:val="uk-UA"/>
        </w:rPr>
        <w:t xml:space="preserve">                                                                                                                                                                        </w:t>
      </w:r>
    </w:p>
    <w:p w:rsidR="00285FBA" w:rsidRPr="00285FBA" w:rsidRDefault="00285FBA" w:rsidP="00285FBA">
      <w:pPr>
        <w:spacing w:after="0" w:line="240" w:lineRule="auto"/>
        <w:rPr>
          <w:rFonts w:ascii="Times New Roman" w:eastAsia="Times New Roman" w:hAnsi="Times New Roman" w:cs="Times New Roman"/>
          <w:sz w:val="24"/>
          <w:lang w:val="uk-UA"/>
        </w:rPr>
      </w:pPr>
    </w:p>
    <w:p w:rsidR="00285FBA" w:rsidRDefault="00285FBA" w:rsidP="00285FBA">
      <w:pPr>
        <w:spacing w:after="0" w:line="240" w:lineRule="auto"/>
        <w:rPr>
          <w:rFonts w:ascii="Times New Roman" w:eastAsia="Times New Roman" w:hAnsi="Times New Roman" w:cs="Times New Roman"/>
          <w:sz w:val="24"/>
          <w:lang w:val="uk-UA"/>
        </w:rPr>
      </w:pPr>
    </w:p>
    <w:p w:rsidR="00285FBA" w:rsidRDefault="00285FBA" w:rsidP="00285FBA">
      <w:pPr>
        <w:spacing w:after="0" w:line="240" w:lineRule="auto"/>
        <w:rPr>
          <w:rFonts w:ascii="Times New Roman" w:eastAsia="Times New Roman" w:hAnsi="Times New Roman" w:cs="Times New Roman"/>
          <w:sz w:val="24"/>
          <w:lang w:val="uk-UA"/>
        </w:rPr>
      </w:pPr>
    </w:p>
    <w:p w:rsidR="00427B9C" w:rsidRDefault="00427B9C" w:rsidP="00427B9C">
      <w:pPr>
        <w:spacing w:after="0" w:line="240" w:lineRule="auto"/>
        <w:rPr>
          <w:rFonts w:ascii="Times New Roman" w:eastAsia="Times New Roman" w:hAnsi="Times New Roman" w:cs="Times New Roman"/>
          <w:sz w:val="24"/>
          <w:lang w:val="uk-UA"/>
        </w:rPr>
      </w:pPr>
    </w:p>
    <w:p w:rsidR="00427B9C" w:rsidRDefault="00285FBA" w:rsidP="00427B9C">
      <w:pPr>
        <w:spacing w:after="0" w:line="240" w:lineRule="auto"/>
        <w:rPr>
          <w:rFonts w:ascii="Times New Roman" w:eastAsia="Times New Roman" w:hAnsi="Times New Roman" w:cs="Times New Roman"/>
          <w:sz w:val="24"/>
          <w:lang w:val="uk-UA"/>
        </w:rPr>
      </w:pPr>
      <w:r w:rsidRPr="00285FBA">
        <w:rPr>
          <w:rFonts w:ascii="Times New Roman" w:eastAsia="Times New Roman" w:hAnsi="Times New Roman" w:cs="Times New Roman"/>
          <w:sz w:val="24"/>
          <w:lang w:val="uk-UA"/>
        </w:rPr>
        <w:t xml:space="preserve">  </w:t>
      </w:r>
    </w:p>
    <w:p w:rsidR="00E8137B" w:rsidRPr="008D2A5E" w:rsidRDefault="00E8137B" w:rsidP="00E8137B">
      <w:pPr>
        <w:pStyle w:val="a3"/>
        <w:ind w:firstLine="720"/>
        <w:rPr>
          <w:rFonts w:ascii="Times New Roman" w:hAnsi="Times New Roman" w:cs="Times New Roman"/>
          <w:b w:val="0"/>
          <w:szCs w:val="28"/>
          <w:lang w:val="ru-RU"/>
        </w:rPr>
      </w:pPr>
      <w:r>
        <w:rPr>
          <w:rFonts w:ascii="Times New Roman" w:hAnsi="Times New Roman" w:cs="Times New Roman"/>
          <w:b w:val="0"/>
          <w:szCs w:val="28"/>
        </w:rPr>
        <w:lastRenderedPageBreak/>
        <w:t xml:space="preserve">                                                                                                                     </w:t>
      </w:r>
      <w:r>
        <w:rPr>
          <w:rFonts w:ascii="Times New Roman" w:hAnsi="Times New Roman" w:cs="Times New Roman"/>
          <w:b w:val="0"/>
          <w:szCs w:val="28"/>
        </w:rPr>
        <w:t>Продовження д</w:t>
      </w:r>
      <w:r w:rsidRPr="00281A4F">
        <w:rPr>
          <w:rFonts w:ascii="Times New Roman" w:hAnsi="Times New Roman" w:cs="Times New Roman"/>
          <w:b w:val="0"/>
          <w:szCs w:val="28"/>
        </w:rPr>
        <w:t>одатк</w:t>
      </w:r>
      <w:r>
        <w:rPr>
          <w:rFonts w:ascii="Times New Roman" w:hAnsi="Times New Roman" w:cs="Times New Roman"/>
          <w:b w:val="0"/>
          <w:szCs w:val="28"/>
        </w:rPr>
        <w:t>у</w:t>
      </w:r>
      <w:r w:rsidRPr="008D2A5E">
        <w:rPr>
          <w:rFonts w:ascii="Times New Roman" w:hAnsi="Times New Roman" w:cs="Times New Roman"/>
          <w:b w:val="0"/>
          <w:szCs w:val="28"/>
          <w:lang w:val="ru-RU"/>
        </w:rPr>
        <w:t xml:space="preserve"> 1</w:t>
      </w:r>
    </w:p>
    <w:p w:rsidR="00E8137B" w:rsidRPr="00281A4F" w:rsidRDefault="00E8137B" w:rsidP="00E8137B">
      <w:pPr>
        <w:pStyle w:val="a3"/>
        <w:tabs>
          <w:tab w:val="center" w:pos="4680"/>
          <w:tab w:val="right" w:pos="9355"/>
        </w:tabs>
        <w:ind w:firstLine="720"/>
        <w:rPr>
          <w:rFonts w:ascii="Times New Roman" w:hAnsi="Times New Roman" w:cs="Times New Roman"/>
          <w:b w:val="0"/>
          <w:szCs w:val="28"/>
        </w:rPr>
      </w:pPr>
      <w:r>
        <w:rPr>
          <w:rFonts w:ascii="Times New Roman" w:hAnsi="Times New Roman" w:cs="Times New Roman"/>
          <w:b w:val="0"/>
          <w:szCs w:val="28"/>
        </w:rPr>
        <w:t xml:space="preserve">                                                                                                                             </w:t>
      </w:r>
      <w:r w:rsidRPr="00C80300">
        <w:rPr>
          <w:rFonts w:ascii="Times New Roman" w:hAnsi="Times New Roman" w:cs="Times New Roman"/>
          <w:b w:val="0"/>
          <w:szCs w:val="28"/>
          <w:lang w:val="ru-RU"/>
        </w:rPr>
        <w:t xml:space="preserve"> </w:t>
      </w:r>
      <w:r>
        <w:rPr>
          <w:rFonts w:ascii="Times New Roman" w:hAnsi="Times New Roman" w:cs="Times New Roman"/>
          <w:b w:val="0"/>
          <w:szCs w:val="28"/>
        </w:rPr>
        <w:t xml:space="preserve">        </w:t>
      </w:r>
      <w:r w:rsidRPr="00281A4F">
        <w:rPr>
          <w:rFonts w:ascii="Times New Roman" w:hAnsi="Times New Roman" w:cs="Times New Roman"/>
          <w:b w:val="0"/>
          <w:szCs w:val="28"/>
        </w:rPr>
        <w:t xml:space="preserve">до  рішення </w:t>
      </w:r>
      <w:r>
        <w:rPr>
          <w:rFonts w:ascii="Times New Roman" w:hAnsi="Times New Roman" w:cs="Times New Roman"/>
          <w:b w:val="0"/>
          <w:szCs w:val="28"/>
        </w:rPr>
        <w:t>двадцять третьої</w:t>
      </w:r>
      <w:r w:rsidRPr="00281A4F">
        <w:rPr>
          <w:rFonts w:ascii="Times New Roman" w:hAnsi="Times New Roman" w:cs="Times New Roman"/>
          <w:b w:val="0"/>
          <w:szCs w:val="28"/>
        </w:rPr>
        <w:t xml:space="preserve"> сесії</w:t>
      </w:r>
    </w:p>
    <w:p w:rsidR="00E8137B" w:rsidRPr="00281A4F" w:rsidRDefault="00E8137B" w:rsidP="00E8137B">
      <w:pPr>
        <w:pStyle w:val="a3"/>
        <w:tabs>
          <w:tab w:val="left" w:pos="4635"/>
          <w:tab w:val="left" w:pos="5505"/>
          <w:tab w:val="right" w:pos="9355"/>
        </w:tabs>
        <w:ind w:firstLine="720"/>
        <w:rPr>
          <w:rFonts w:ascii="Times New Roman" w:hAnsi="Times New Roman" w:cs="Times New Roman"/>
          <w:b w:val="0"/>
          <w:szCs w:val="28"/>
        </w:rPr>
      </w:pPr>
      <w:r>
        <w:rPr>
          <w:rFonts w:ascii="Times New Roman" w:hAnsi="Times New Roman" w:cs="Times New Roman"/>
          <w:b w:val="0"/>
          <w:szCs w:val="28"/>
        </w:rPr>
        <w:t xml:space="preserve">                                                                                                                                  </w:t>
      </w:r>
      <w:r w:rsidRPr="008D2A5E">
        <w:rPr>
          <w:rFonts w:ascii="Times New Roman" w:hAnsi="Times New Roman" w:cs="Times New Roman"/>
          <w:b w:val="0"/>
          <w:szCs w:val="28"/>
          <w:lang w:val="ru-RU"/>
        </w:rPr>
        <w:t xml:space="preserve">      </w:t>
      </w:r>
      <w:r w:rsidRPr="00281A4F">
        <w:rPr>
          <w:rFonts w:ascii="Times New Roman" w:hAnsi="Times New Roman" w:cs="Times New Roman"/>
          <w:b w:val="0"/>
          <w:szCs w:val="28"/>
        </w:rPr>
        <w:t>районної ради восьмого скликання</w:t>
      </w:r>
    </w:p>
    <w:p w:rsidR="00E8137B" w:rsidRPr="00C80300" w:rsidRDefault="00E8137B" w:rsidP="00E8137B">
      <w:pPr>
        <w:pStyle w:val="a3"/>
        <w:tabs>
          <w:tab w:val="left" w:pos="4500"/>
        </w:tabs>
        <w:ind w:firstLine="720"/>
        <w:rPr>
          <w:rFonts w:ascii="Times New Roman" w:hAnsi="Times New Roman" w:cs="Times New Roman"/>
          <w:b w:val="0"/>
          <w:szCs w:val="28"/>
          <w:lang w:val="ru-RU"/>
        </w:rPr>
      </w:pPr>
      <w:r>
        <w:rPr>
          <w:rFonts w:ascii="Times New Roman" w:hAnsi="Times New Roman" w:cs="Times New Roman"/>
          <w:b w:val="0"/>
          <w:szCs w:val="28"/>
        </w:rPr>
        <w:t xml:space="preserve">                                                                                                                                      від 21 березня </w:t>
      </w:r>
      <w:r w:rsidRPr="00281A4F">
        <w:rPr>
          <w:rFonts w:ascii="Times New Roman" w:hAnsi="Times New Roman" w:cs="Times New Roman"/>
          <w:b w:val="0"/>
          <w:szCs w:val="28"/>
        </w:rPr>
        <w:t xml:space="preserve">року № </w:t>
      </w:r>
      <w:r>
        <w:rPr>
          <w:rFonts w:ascii="Times New Roman" w:hAnsi="Times New Roman" w:cs="Times New Roman"/>
          <w:b w:val="0"/>
          <w:szCs w:val="28"/>
          <w:lang w:val="ru-RU"/>
        </w:rPr>
        <w:t>30</w:t>
      </w:r>
      <w:r>
        <w:rPr>
          <w:rFonts w:ascii="Times New Roman" w:hAnsi="Times New Roman" w:cs="Times New Roman"/>
          <w:b w:val="0"/>
          <w:szCs w:val="28"/>
          <w:lang w:val="ru-RU"/>
        </w:rPr>
        <w:t>1</w:t>
      </w:r>
      <w:r>
        <w:rPr>
          <w:rFonts w:ascii="Times New Roman" w:hAnsi="Times New Roman" w:cs="Times New Roman"/>
          <w:b w:val="0"/>
          <w:szCs w:val="28"/>
          <w:lang w:val="ru-RU"/>
        </w:rPr>
        <w:t xml:space="preserve">- </w:t>
      </w:r>
      <w:r>
        <w:rPr>
          <w:rFonts w:ascii="Times New Roman" w:hAnsi="Times New Roman" w:cs="Times New Roman"/>
          <w:b w:val="0"/>
          <w:szCs w:val="28"/>
          <w:lang w:val="en-US"/>
        </w:rPr>
        <w:t>XXIII</w:t>
      </w:r>
    </w:p>
    <w:p w:rsidR="00285FBA" w:rsidRPr="00285FBA" w:rsidRDefault="00E8137B" w:rsidP="00E8137B">
      <w:pPr>
        <w:tabs>
          <w:tab w:val="left" w:pos="2904"/>
        </w:tabs>
        <w:spacing w:after="0" w:line="240" w:lineRule="auto"/>
        <w:rPr>
          <w:rFonts w:ascii="Times New Roman" w:eastAsia="Times New Roman" w:hAnsi="Times New Roman" w:cs="Times New Roman"/>
          <w:sz w:val="24"/>
          <w:lang w:val="uk-UA"/>
        </w:rPr>
      </w:pPr>
      <w:r w:rsidRPr="00285FBA">
        <w:rPr>
          <w:rFonts w:ascii="Times New Roman" w:eastAsia="Times New Roman" w:hAnsi="Times New Roman" w:cs="Times New Roman"/>
          <w:sz w:val="24"/>
          <w:lang w:val="uk-UA"/>
        </w:rPr>
        <w:t xml:space="preserve"> </w:t>
      </w:r>
    </w:p>
    <w:p w:rsidR="00285FBA" w:rsidRPr="00427B9C" w:rsidRDefault="00285FBA" w:rsidP="00285FBA">
      <w:pPr>
        <w:tabs>
          <w:tab w:val="left" w:pos="2904"/>
        </w:tabs>
        <w:spacing w:after="0" w:line="240" w:lineRule="auto"/>
        <w:jc w:val="center"/>
        <w:rPr>
          <w:rFonts w:ascii="Times New Roman" w:eastAsia="Times New Roman" w:hAnsi="Times New Roman" w:cs="Times New Roman"/>
          <w:sz w:val="28"/>
          <w:szCs w:val="28"/>
          <w:lang w:val="uk-UA"/>
        </w:rPr>
      </w:pPr>
      <w:r w:rsidRPr="00427B9C">
        <w:rPr>
          <w:rFonts w:ascii="Times New Roman" w:eastAsia="Times New Roman" w:hAnsi="Times New Roman" w:cs="Times New Roman"/>
          <w:sz w:val="28"/>
          <w:szCs w:val="28"/>
          <w:lang w:val="uk-UA"/>
        </w:rPr>
        <w:t xml:space="preserve">Інформація </w:t>
      </w:r>
    </w:p>
    <w:p w:rsidR="00285FBA" w:rsidRPr="00427B9C" w:rsidRDefault="00427B9C" w:rsidP="00285FBA">
      <w:pPr>
        <w:tabs>
          <w:tab w:val="left" w:pos="2904"/>
        </w:tabs>
        <w:spacing w:after="0" w:line="240" w:lineRule="auto"/>
        <w:jc w:val="center"/>
        <w:rPr>
          <w:rFonts w:ascii="Times New Roman" w:eastAsia="Times New Roman" w:hAnsi="Times New Roman" w:cs="Times New Roman"/>
          <w:sz w:val="28"/>
          <w:szCs w:val="28"/>
          <w:lang w:val="uk-UA"/>
        </w:rPr>
      </w:pPr>
      <w:r w:rsidRPr="00427B9C">
        <w:rPr>
          <w:rFonts w:ascii="Times New Roman" w:eastAsia="Times New Roman" w:hAnsi="Times New Roman" w:cs="Times New Roman"/>
          <w:sz w:val="28"/>
          <w:szCs w:val="28"/>
          <w:lang w:val="uk-UA"/>
        </w:rPr>
        <w:t xml:space="preserve">про стан виконання районної </w:t>
      </w:r>
      <w:r w:rsidR="00285FBA" w:rsidRPr="00427B9C">
        <w:rPr>
          <w:rFonts w:ascii="Times New Roman" w:eastAsia="Times New Roman" w:hAnsi="Times New Roman" w:cs="Times New Roman"/>
          <w:sz w:val="28"/>
          <w:szCs w:val="28"/>
          <w:lang w:val="uk-UA"/>
        </w:rPr>
        <w:t xml:space="preserve">комплексної Програми </w:t>
      </w:r>
      <w:r w:rsidRPr="00427B9C">
        <w:rPr>
          <w:rFonts w:ascii="Times New Roman" w:eastAsia="Times New Roman" w:hAnsi="Times New Roman" w:cs="Times New Roman"/>
          <w:sz w:val="28"/>
          <w:szCs w:val="28"/>
          <w:shd w:val="clear" w:color="auto" w:fill="FFFFFF"/>
          <w:lang w:val="uk-UA"/>
        </w:rPr>
        <w:t xml:space="preserve">із забезпечення виконання судових рішень та виконавчих документів на 2022 – 2024 роки </w:t>
      </w:r>
      <w:r w:rsidR="00285FBA" w:rsidRPr="00427B9C">
        <w:rPr>
          <w:rFonts w:ascii="Times New Roman" w:eastAsia="Times New Roman" w:hAnsi="Times New Roman" w:cs="Times New Roman"/>
          <w:sz w:val="28"/>
          <w:szCs w:val="28"/>
          <w:lang w:val="uk-UA"/>
        </w:rPr>
        <w:t>за 20</w:t>
      </w:r>
      <w:r w:rsidRPr="00427B9C">
        <w:rPr>
          <w:rFonts w:ascii="Times New Roman" w:eastAsia="Times New Roman" w:hAnsi="Times New Roman" w:cs="Times New Roman"/>
          <w:sz w:val="28"/>
          <w:szCs w:val="28"/>
          <w:lang w:val="uk-UA"/>
        </w:rPr>
        <w:t>2</w:t>
      </w:r>
      <w:r w:rsidR="00AB79C8">
        <w:rPr>
          <w:rFonts w:ascii="Times New Roman" w:eastAsia="Times New Roman" w:hAnsi="Times New Roman" w:cs="Times New Roman"/>
          <w:sz w:val="28"/>
          <w:szCs w:val="28"/>
          <w:lang w:val="uk-UA"/>
        </w:rPr>
        <w:t>4</w:t>
      </w:r>
      <w:r w:rsidR="00285FBA" w:rsidRPr="00427B9C">
        <w:rPr>
          <w:rFonts w:ascii="Times New Roman" w:eastAsia="Times New Roman" w:hAnsi="Times New Roman" w:cs="Times New Roman"/>
          <w:sz w:val="28"/>
          <w:szCs w:val="28"/>
          <w:lang w:val="uk-UA"/>
        </w:rPr>
        <w:t xml:space="preserve"> рік</w:t>
      </w:r>
    </w:p>
    <w:p w:rsidR="00285FBA" w:rsidRPr="00285FBA" w:rsidRDefault="00285FBA" w:rsidP="00285FBA">
      <w:pPr>
        <w:tabs>
          <w:tab w:val="left" w:pos="2904"/>
        </w:tabs>
        <w:spacing w:after="0" w:line="240" w:lineRule="auto"/>
        <w:jc w:val="center"/>
        <w:rPr>
          <w:rFonts w:ascii="Times New Roman" w:eastAsia="Times New Roman" w:hAnsi="Times New Roman" w:cs="Times New Roman"/>
          <w:sz w:val="24"/>
          <w:lang w:val="uk-UA"/>
        </w:rPr>
      </w:pPr>
      <w:r w:rsidRPr="00285FBA">
        <w:rPr>
          <w:rFonts w:ascii="Times New Roman" w:eastAsia="Times New Roman" w:hAnsi="Times New Roman" w:cs="Times New Roman"/>
          <w:sz w:val="24"/>
          <w:lang w:val="uk-UA"/>
        </w:rPr>
        <w:t xml:space="preserve">(щоквартальна, </w:t>
      </w:r>
      <w:r w:rsidRPr="004265D7">
        <w:rPr>
          <w:rFonts w:ascii="Times New Roman" w:eastAsia="Times New Roman" w:hAnsi="Times New Roman" w:cs="Times New Roman"/>
          <w:sz w:val="24"/>
          <w:u w:val="single"/>
          <w:lang w:val="uk-UA"/>
        </w:rPr>
        <w:t>нарощуваним підсумком</w:t>
      </w:r>
      <w:r w:rsidRPr="00285FBA">
        <w:rPr>
          <w:rFonts w:ascii="Times New Roman" w:eastAsia="Times New Roman" w:hAnsi="Times New Roman" w:cs="Times New Roman"/>
          <w:sz w:val="24"/>
          <w:lang w:val="uk-UA"/>
        </w:rPr>
        <w:t>)</w:t>
      </w:r>
    </w:p>
    <w:p w:rsidR="00285FBA" w:rsidRPr="00285FBA" w:rsidRDefault="00285FBA" w:rsidP="00285FBA">
      <w:pPr>
        <w:tabs>
          <w:tab w:val="left" w:pos="2904"/>
        </w:tabs>
        <w:spacing w:after="0" w:line="240" w:lineRule="auto"/>
        <w:jc w:val="both"/>
        <w:rPr>
          <w:rFonts w:ascii="Times New Roman" w:eastAsia="Times New Roman" w:hAnsi="Times New Roman" w:cs="Times New Roman"/>
          <w:sz w:val="24"/>
          <w:lang w:val="uk-UA"/>
        </w:rPr>
      </w:pPr>
      <w:r w:rsidRPr="00285FBA">
        <w:rPr>
          <w:rFonts w:ascii="Times New Roman" w:eastAsia="Times New Roman" w:hAnsi="Times New Roman" w:cs="Times New Roman"/>
          <w:sz w:val="24"/>
          <w:lang w:val="uk-UA"/>
        </w:rPr>
        <w:t xml:space="preserve">Головний розпорядник коштів Програми </w:t>
      </w:r>
      <w:r w:rsidR="004265D7" w:rsidRPr="004265D7">
        <w:rPr>
          <w:rFonts w:ascii="Times New Roman" w:eastAsia="Times New Roman" w:hAnsi="Times New Roman" w:cs="Times New Roman"/>
          <w:sz w:val="28"/>
          <w:szCs w:val="28"/>
          <w:u w:val="single"/>
          <w:lang w:val="uk-UA"/>
        </w:rPr>
        <w:t>Лубенська районна рада Полтавської області</w:t>
      </w:r>
      <w:r w:rsidRPr="00285FBA">
        <w:rPr>
          <w:rFonts w:ascii="Times New Roman" w:eastAsia="Times New Roman" w:hAnsi="Times New Roman" w:cs="Times New Roman"/>
          <w:sz w:val="24"/>
          <w:lang w:val="uk-UA"/>
        </w:rPr>
        <w:t xml:space="preserve"> </w:t>
      </w:r>
    </w:p>
    <w:p w:rsidR="00285FBA" w:rsidRDefault="00285FBA" w:rsidP="00285FBA">
      <w:pPr>
        <w:tabs>
          <w:tab w:val="left" w:pos="2904"/>
        </w:tabs>
        <w:spacing w:after="0" w:line="240" w:lineRule="auto"/>
        <w:jc w:val="both"/>
        <w:rPr>
          <w:rFonts w:ascii="Times New Roman" w:eastAsia="Times New Roman" w:hAnsi="Times New Roman" w:cs="Times New Roman"/>
          <w:sz w:val="28"/>
          <w:shd w:val="clear" w:color="auto" w:fill="FFFFFF"/>
          <w:lang w:val="uk-UA"/>
        </w:rPr>
      </w:pPr>
      <w:r w:rsidRPr="00285FBA">
        <w:rPr>
          <w:rFonts w:ascii="Times New Roman" w:eastAsia="Times New Roman" w:hAnsi="Times New Roman" w:cs="Times New Roman"/>
          <w:sz w:val="24"/>
          <w:lang w:val="uk-UA"/>
        </w:rPr>
        <w:t xml:space="preserve">Повна назва Програми, ким і коли затверджена </w:t>
      </w:r>
      <w:r w:rsidR="004265D7" w:rsidRPr="004265D7">
        <w:rPr>
          <w:rFonts w:ascii="Times New Roman" w:eastAsia="Times New Roman" w:hAnsi="Times New Roman" w:cs="Times New Roman"/>
          <w:sz w:val="28"/>
          <w:u w:val="single"/>
          <w:shd w:val="clear" w:color="auto" w:fill="FFFFFF"/>
          <w:lang w:val="uk-UA"/>
        </w:rPr>
        <w:t>Районна комплексна Програма із забезпечення виконання судових рішень та виконавчих документів на 2022 – 2024 роки затверджена рішенням тринадцятої сесії Лубенської районної ради восьмого скликання від 22.12.2022 року №193 - ХІІІ</w:t>
      </w:r>
      <w:r w:rsidR="004265D7">
        <w:rPr>
          <w:rFonts w:ascii="Times New Roman" w:eastAsia="Times New Roman" w:hAnsi="Times New Roman" w:cs="Times New Roman"/>
          <w:sz w:val="28"/>
          <w:shd w:val="clear" w:color="auto" w:fill="FFFFFF"/>
          <w:lang w:val="uk-UA"/>
        </w:rPr>
        <w:t xml:space="preserve"> </w:t>
      </w:r>
    </w:p>
    <w:p w:rsidR="00E8137B" w:rsidRPr="00285FBA" w:rsidRDefault="00E8137B" w:rsidP="00285FBA">
      <w:pPr>
        <w:tabs>
          <w:tab w:val="left" w:pos="2904"/>
        </w:tabs>
        <w:spacing w:after="0" w:line="240" w:lineRule="auto"/>
        <w:jc w:val="both"/>
        <w:rPr>
          <w:rFonts w:ascii="Times New Roman" w:eastAsia="Times New Roman" w:hAnsi="Times New Roman" w:cs="Times New Roman"/>
          <w:sz w:val="24"/>
          <w:lang w:val="uk-UA"/>
        </w:rPr>
      </w:pPr>
    </w:p>
    <w:tbl>
      <w:tblPr>
        <w:tblW w:w="15081" w:type="dxa"/>
        <w:tblInd w:w="98" w:type="dxa"/>
        <w:tblLayout w:type="fixed"/>
        <w:tblCellMar>
          <w:left w:w="10" w:type="dxa"/>
          <w:right w:w="10" w:type="dxa"/>
        </w:tblCellMar>
        <w:tblLook w:val="0000" w:firstRow="0" w:lastRow="0" w:firstColumn="0" w:lastColumn="0" w:noHBand="0" w:noVBand="0"/>
      </w:tblPr>
      <w:tblGrid>
        <w:gridCol w:w="577"/>
        <w:gridCol w:w="2215"/>
        <w:gridCol w:w="1896"/>
        <w:gridCol w:w="992"/>
        <w:gridCol w:w="1134"/>
        <w:gridCol w:w="861"/>
        <w:gridCol w:w="1832"/>
        <w:gridCol w:w="993"/>
        <w:gridCol w:w="1134"/>
        <w:gridCol w:w="848"/>
        <w:gridCol w:w="2599"/>
      </w:tblGrid>
      <w:tr w:rsidR="00B66209" w:rsidRPr="00285FBA" w:rsidTr="00E8137B">
        <w:trPr>
          <w:trHeight w:val="656"/>
        </w:trPr>
        <w:tc>
          <w:tcPr>
            <w:tcW w:w="57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5FBA" w:rsidRPr="00285FBA" w:rsidRDefault="00285FBA" w:rsidP="00D1148D">
            <w:pPr>
              <w:spacing w:after="240" w:line="240" w:lineRule="auto"/>
              <w:jc w:val="center"/>
              <w:rPr>
                <w:lang w:val="uk-UA"/>
              </w:rPr>
            </w:pPr>
            <w:r w:rsidRPr="00285FBA">
              <w:rPr>
                <w:rFonts w:ascii="Times New Roman" w:eastAsia="Times New Roman" w:hAnsi="Times New Roman" w:cs="Times New Roman"/>
                <w:sz w:val="24"/>
                <w:lang w:val="uk-UA"/>
              </w:rPr>
              <w:t>№ з/п</w:t>
            </w:r>
          </w:p>
        </w:tc>
        <w:tc>
          <w:tcPr>
            <w:tcW w:w="221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06B8" w:rsidRDefault="00285FBA" w:rsidP="00D1148D">
            <w:pPr>
              <w:spacing w:after="240" w:line="240" w:lineRule="auto"/>
              <w:jc w:val="center"/>
              <w:rPr>
                <w:lang w:val="uk-UA"/>
              </w:rPr>
            </w:pPr>
            <w:r w:rsidRPr="00285FBA">
              <w:rPr>
                <w:rFonts w:ascii="Times New Roman" w:eastAsia="Times New Roman" w:hAnsi="Times New Roman" w:cs="Times New Roman"/>
                <w:sz w:val="24"/>
                <w:lang w:val="uk-UA"/>
              </w:rPr>
              <w:t>Зміст заходу</w:t>
            </w:r>
          </w:p>
          <w:p w:rsidR="00BE06B8" w:rsidRDefault="00BE06B8" w:rsidP="00BE06B8">
            <w:pPr>
              <w:rPr>
                <w:lang w:val="uk-UA"/>
              </w:rPr>
            </w:pPr>
          </w:p>
          <w:p w:rsidR="00285FBA" w:rsidRPr="00BE06B8" w:rsidRDefault="00285FBA" w:rsidP="00BE06B8">
            <w:pPr>
              <w:jc w:val="center"/>
              <w:rPr>
                <w:lang w:val="uk-UA"/>
              </w:rPr>
            </w:pPr>
          </w:p>
        </w:tc>
        <w:tc>
          <w:tcPr>
            <w:tcW w:w="4883"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5FBA" w:rsidRPr="00285FBA" w:rsidRDefault="00285FBA" w:rsidP="00AB79C8">
            <w:pPr>
              <w:spacing w:after="240" w:line="240" w:lineRule="auto"/>
              <w:jc w:val="center"/>
              <w:rPr>
                <w:lang w:val="uk-UA"/>
              </w:rPr>
            </w:pPr>
            <w:r w:rsidRPr="00285FBA">
              <w:rPr>
                <w:rFonts w:ascii="Times New Roman" w:eastAsia="Times New Roman" w:hAnsi="Times New Roman" w:cs="Times New Roman"/>
                <w:sz w:val="24"/>
                <w:lang w:val="uk-UA"/>
              </w:rPr>
              <w:t>Передбачене фінансування на 20</w:t>
            </w:r>
            <w:r w:rsidR="004D225C">
              <w:rPr>
                <w:rFonts w:ascii="Times New Roman" w:eastAsia="Times New Roman" w:hAnsi="Times New Roman" w:cs="Times New Roman"/>
                <w:sz w:val="24"/>
                <w:lang w:val="uk-UA"/>
              </w:rPr>
              <w:t>2</w:t>
            </w:r>
            <w:r w:rsidR="00AB79C8">
              <w:rPr>
                <w:rFonts w:ascii="Times New Roman" w:eastAsia="Times New Roman" w:hAnsi="Times New Roman" w:cs="Times New Roman"/>
                <w:sz w:val="24"/>
                <w:lang w:val="uk-UA"/>
              </w:rPr>
              <w:t>4</w:t>
            </w:r>
            <w:r w:rsidRPr="00285FBA">
              <w:rPr>
                <w:rFonts w:ascii="Times New Roman" w:eastAsia="Times New Roman" w:hAnsi="Times New Roman" w:cs="Times New Roman"/>
                <w:sz w:val="24"/>
                <w:lang w:val="uk-UA"/>
              </w:rPr>
              <w:t xml:space="preserve"> рік, </w:t>
            </w:r>
            <w:proofErr w:type="spellStart"/>
            <w:r w:rsidRPr="00285FBA">
              <w:rPr>
                <w:rFonts w:ascii="Times New Roman" w:eastAsia="Times New Roman" w:hAnsi="Times New Roman" w:cs="Times New Roman"/>
                <w:sz w:val="24"/>
                <w:lang w:val="uk-UA"/>
              </w:rPr>
              <w:t>тис.грн</w:t>
            </w:r>
            <w:proofErr w:type="spellEnd"/>
          </w:p>
        </w:tc>
        <w:tc>
          <w:tcPr>
            <w:tcW w:w="4807"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5FBA" w:rsidRPr="00285FBA" w:rsidRDefault="00285FBA" w:rsidP="00D1148D">
            <w:pPr>
              <w:spacing w:after="240" w:line="240" w:lineRule="auto"/>
              <w:jc w:val="center"/>
              <w:rPr>
                <w:lang w:val="uk-UA"/>
              </w:rPr>
            </w:pPr>
            <w:r w:rsidRPr="00285FBA">
              <w:rPr>
                <w:rFonts w:ascii="Times New Roman" w:eastAsia="Times New Roman" w:hAnsi="Times New Roman" w:cs="Times New Roman"/>
                <w:sz w:val="24"/>
                <w:lang w:val="uk-UA"/>
              </w:rPr>
              <w:t xml:space="preserve">Профінансовано за звітний період, </w:t>
            </w:r>
            <w:proofErr w:type="spellStart"/>
            <w:r w:rsidRPr="00285FBA">
              <w:rPr>
                <w:rFonts w:ascii="Times New Roman" w:eastAsia="Times New Roman" w:hAnsi="Times New Roman" w:cs="Times New Roman"/>
                <w:sz w:val="24"/>
                <w:lang w:val="uk-UA"/>
              </w:rPr>
              <w:t>тис.грн</w:t>
            </w:r>
            <w:proofErr w:type="spellEnd"/>
          </w:p>
        </w:tc>
        <w:tc>
          <w:tcPr>
            <w:tcW w:w="259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5FBA" w:rsidRPr="009E1D31" w:rsidRDefault="00285FBA" w:rsidP="00D1148D">
            <w:pPr>
              <w:spacing w:after="240" w:line="240" w:lineRule="auto"/>
              <w:jc w:val="center"/>
              <w:rPr>
                <w:lang w:val="uk-UA"/>
              </w:rPr>
            </w:pPr>
            <w:r w:rsidRPr="009E1D31">
              <w:rPr>
                <w:rFonts w:ascii="Times New Roman" w:eastAsia="Times New Roman" w:hAnsi="Times New Roman" w:cs="Times New Roman"/>
                <w:sz w:val="24"/>
                <w:lang w:val="uk-UA"/>
              </w:rPr>
              <w:t>Що зроблено</w:t>
            </w:r>
          </w:p>
        </w:tc>
      </w:tr>
      <w:tr w:rsidR="006B162C" w:rsidRPr="00285FBA" w:rsidTr="00E8137B">
        <w:trPr>
          <w:trHeight w:val="1"/>
        </w:trPr>
        <w:tc>
          <w:tcPr>
            <w:tcW w:w="57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5FBA" w:rsidRPr="00285FBA" w:rsidRDefault="00285FBA" w:rsidP="00D1148D">
            <w:pPr>
              <w:rPr>
                <w:rFonts w:ascii="Calibri" w:eastAsia="Calibri" w:hAnsi="Calibri" w:cs="Calibri"/>
                <w:lang w:val="uk-UA"/>
              </w:rPr>
            </w:pPr>
          </w:p>
        </w:tc>
        <w:tc>
          <w:tcPr>
            <w:tcW w:w="221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5FBA" w:rsidRPr="00285FBA" w:rsidRDefault="00285FBA" w:rsidP="00D1148D">
            <w:pPr>
              <w:rPr>
                <w:rFonts w:ascii="Calibri" w:eastAsia="Calibri" w:hAnsi="Calibri" w:cs="Calibri"/>
                <w:lang w:val="uk-UA"/>
              </w:rPr>
            </w:pPr>
          </w:p>
        </w:tc>
        <w:tc>
          <w:tcPr>
            <w:tcW w:w="189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5FBA" w:rsidRPr="00285FBA" w:rsidRDefault="00285FBA" w:rsidP="00D1148D">
            <w:pPr>
              <w:spacing w:after="240" w:line="240" w:lineRule="auto"/>
              <w:rPr>
                <w:lang w:val="uk-UA"/>
              </w:rPr>
            </w:pPr>
            <w:r w:rsidRPr="00285FBA">
              <w:rPr>
                <w:rFonts w:ascii="Times New Roman" w:eastAsia="Times New Roman" w:hAnsi="Times New Roman" w:cs="Times New Roman"/>
                <w:sz w:val="24"/>
                <w:lang w:val="uk-UA"/>
              </w:rPr>
              <w:t>фінансові джерела</w:t>
            </w:r>
          </w:p>
        </w:tc>
        <w:tc>
          <w:tcPr>
            <w:tcW w:w="298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5FBA" w:rsidRPr="00285FBA" w:rsidRDefault="00285FBA" w:rsidP="00D1148D">
            <w:pPr>
              <w:spacing w:after="240" w:line="240" w:lineRule="auto"/>
              <w:jc w:val="center"/>
              <w:rPr>
                <w:lang w:val="uk-UA"/>
              </w:rPr>
            </w:pPr>
            <w:r w:rsidRPr="00285FBA">
              <w:rPr>
                <w:rFonts w:ascii="Times New Roman" w:eastAsia="Times New Roman" w:hAnsi="Times New Roman" w:cs="Times New Roman"/>
                <w:sz w:val="24"/>
                <w:lang w:val="uk-UA"/>
              </w:rPr>
              <w:t>у тому числі:</w:t>
            </w:r>
          </w:p>
        </w:tc>
        <w:tc>
          <w:tcPr>
            <w:tcW w:w="183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5FBA" w:rsidRPr="00285FBA" w:rsidRDefault="00285FBA" w:rsidP="00D1148D">
            <w:pPr>
              <w:spacing w:after="240" w:line="240" w:lineRule="auto"/>
              <w:rPr>
                <w:lang w:val="uk-UA"/>
              </w:rPr>
            </w:pPr>
            <w:r w:rsidRPr="00285FBA">
              <w:rPr>
                <w:rFonts w:ascii="Times New Roman" w:eastAsia="Times New Roman" w:hAnsi="Times New Roman" w:cs="Times New Roman"/>
                <w:sz w:val="24"/>
                <w:lang w:val="uk-UA"/>
              </w:rPr>
              <w:t>фінансові джерела</w:t>
            </w:r>
          </w:p>
        </w:tc>
        <w:tc>
          <w:tcPr>
            <w:tcW w:w="297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5FBA" w:rsidRPr="00285FBA" w:rsidRDefault="00285FBA" w:rsidP="00D1148D">
            <w:pPr>
              <w:spacing w:after="240" w:line="240" w:lineRule="auto"/>
              <w:jc w:val="center"/>
              <w:rPr>
                <w:lang w:val="uk-UA"/>
              </w:rPr>
            </w:pPr>
            <w:r w:rsidRPr="00285FBA">
              <w:rPr>
                <w:rFonts w:ascii="Times New Roman" w:eastAsia="Times New Roman" w:hAnsi="Times New Roman" w:cs="Times New Roman"/>
                <w:sz w:val="24"/>
                <w:lang w:val="uk-UA"/>
              </w:rPr>
              <w:t>у тому числі:</w:t>
            </w:r>
          </w:p>
        </w:tc>
        <w:tc>
          <w:tcPr>
            <w:tcW w:w="259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5FBA" w:rsidRPr="00285FBA" w:rsidRDefault="00285FBA" w:rsidP="00D1148D">
            <w:pPr>
              <w:rPr>
                <w:rFonts w:ascii="Calibri" w:eastAsia="Calibri" w:hAnsi="Calibri" w:cs="Calibri"/>
                <w:lang w:val="uk-UA"/>
              </w:rPr>
            </w:pPr>
          </w:p>
        </w:tc>
      </w:tr>
      <w:tr w:rsidR="00B66209" w:rsidRPr="00285FBA" w:rsidTr="00E8137B">
        <w:trPr>
          <w:trHeight w:val="1"/>
        </w:trPr>
        <w:tc>
          <w:tcPr>
            <w:tcW w:w="57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5FBA" w:rsidRPr="00285FBA" w:rsidRDefault="00285FBA" w:rsidP="00D1148D">
            <w:pPr>
              <w:rPr>
                <w:rFonts w:ascii="Calibri" w:eastAsia="Calibri" w:hAnsi="Calibri" w:cs="Calibri"/>
                <w:lang w:val="uk-UA"/>
              </w:rPr>
            </w:pPr>
          </w:p>
        </w:tc>
        <w:tc>
          <w:tcPr>
            <w:tcW w:w="221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5FBA" w:rsidRPr="00285FBA" w:rsidRDefault="00285FBA" w:rsidP="00D1148D">
            <w:pPr>
              <w:rPr>
                <w:rFonts w:ascii="Calibri" w:eastAsia="Calibri" w:hAnsi="Calibri" w:cs="Calibri"/>
                <w:lang w:val="uk-UA"/>
              </w:rPr>
            </w:pPr>
          </w:p>
        </w:tc>
        <w:tc>
          <w:tcPr>
            <w:tcW w:w="189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5FBA" w:rsidRPr="00285FBA" w:rsidRDefault="00285FBA" w:rsidP="00D1148D">
            <w:pPr>
              <w:rPr>
                <w:rFonts w:ascii="Calibri" w:eastAsia="Calibri" w:hAnsi="Calibri" w:cs="Calibri"/>
                <w:lang w:val="uk-UA"/>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5FBA" w:rsidRPr="00285FBA" w:rsidRDefault="00285FBA" w:rsidP="00D1148D">
            <w:pPr>
              <w:spacing w:after="240" w:line="240" w:lineRule="auto"/>
              <w:rPr>
                <w:lang w:val="uk-UA"/>
              </w:rPr>
            </w:pPr>
            <w:r w:rsidRPr="00285FBA">
              <w:rPr>
                <w:rFonts w:ascii="Times New Roman" w:eastAsia="Times New Roman" w:hAnsi="Times New Roman" w:cs="Times New Roman"/>
                <w:sz w:val="24"/>
                <w:lang w:val="uk-UA"/>
              </w:rPr>
              <w:t>усього</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5FBA" w:rsidRPr="00285FBA" w:rsidRDefault="00285FBA" w:rsidP="00D1148D">
            <w:pPr>
              <w:spacing w:after="240" w:line="240" w:lineRule="auto"/>
              <w:rPr>
                <w:lang w:val="uk-UA"/>
              </w:rPr>
            </w:pPr>
            <w:proofErr w:type="spellStart"/>
            <w:r w:rsidRPr="00285FBA">
              <w:rPr>
                <w:rFonts w:ascii="Times New Roman" w:eastAsia="Times New Roman" w:hAnsi="Times New Roman" w:cs="Times New Roman"/>
                <w:sz w:val="24"/>
                <w:lang w:val="uk-UA"/>
              </w:rPr>
              <w:t>заг.фонд</w:t>
            </w:r>
            <w:proofErr w:type="spellEnd"/>
          </w:p>
        </w:tc>
        <w:tc>
          <w:tcPr>
            <w:tcW w:w="8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5FBA" w:rsidRPr="00285FBA" w:rsidRDefault="00285FBA" w:rsidP="00D1148D">
            <w:pPr>
              <w:spacing w:after="240" w:line="240" w:lineRule="auto"/>
              <w:rPr>
                <w:lang w:val="uk-UA"/>
              </w:rPr>
            </w:pPr>
            <w:proofErr w:type="spellStart"/>
            <w:r w:rsidRPr="00285FBA">
              <w:rPr>
                <w:rFonts w:ascii="Times New Roman" w:eastAsia="Times New Roman" w:hAnsi="Times New Roman" w:cs="Times New Roman"/>
                <w:sz w:val="24"/>
                <w:lang w:val="uk-UA"/>
              </w:rPr>
              <w:t>спец.фонд</w:t>
            </w:r>
            <w:proofErr w:type="spellEnd"/>
          </w:p>
        </w:tc>
        <w:tc>
          <w:tcPr>
            <w:tcW w:w="183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5FBA" w:rsidRPr="00285FBA" w:rsidRDefault="00285FBA" w:rsidP="00D1148D">
            <w:pPr>
              <w:rPr>
                <w:rFonts w:ascii="Calibri" w:eastAsia="Calibri" w:hAnsi="Calibri" w:cs="Calibri"/>
                <w:lang w:val="uk-UA"/>
              </w:rPr>
            </w:pP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5FBA" w:rsidRPr="00285FBA" w:rsidRDefault="00285FBA" w:rsidP="00D1148D">
            <w:pPr>
              <w:spacing w:after="240" w:line="240" w:lineRule="auto"/>
              <w:rPr>
                <w:lang w:val="uk-UA"/>
              </w:rPr>
            </w:pPr>
            <w:r w:rsidRPr="00285FBA">
              <w:rPr>
                <w:rFonts w:ascii="Times New Roman" w:eastAsia="Times New Roman" w:hAnsi="Times New Roman" w:cs="Times New Roman"/>
                <w:sz w:val="24"/>
                <w:lang w:val="uk-UA"/>
              </w:rPr>
              <w:t>усього</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5FBA" w:rsidRPr="00285FBA" w:rsidRDefault="00285FBA" w:rsidP="00D1148D">
            <w:pPr>
              <w:spacing w:after="240" w:line="240" w:lineRule="auto"/>
              <w:rPr>
                <w:lang w:val="uk-UA"/>
              </w:rPr>
            </w:pPr>
            <w:proofErr w:type="spellStart"/>
            <w:r w:rsidRPr="00285FBA">
              <w:rPr>
                <w:rFonts w:ascii="Times New Roman" w:eastAsia="Times New Roman" w:hAnsi="Times New Roman" w:cs="Times New Roman"/>
                <w:sz w:val="24"/>
                <w:lang w:val="uk-UA"/>
              </w:rPr>
              <w:t>заг.фонд</w:t>
            </w:r>
            <w:proofErr w:type="spellEnd"/>
          </w:p>
        </w:tc>
        <w:tc>
          <w:tcPr>
            <w:tcW w:w="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5FBA" w:rsidRPr="00285FBA" w:rsidRDefault="00285FBA" w:rsidP="00D1148D">
            <w:pPr>
              <w:spacing w:after="240" w:line="240" w:lineRule="auto"/>
              <w:rPr>
                <w:lang w:val="uk-UA"/>
              </w:rPr>
            </w:pPr>
            <w:proofErr w:type="spellStart"/>
            <w:r w:rsidRPr="00285FBA">
              <w:rPr>
                <w:rFonts w:ascii="Times New Roman" w:eastAsia="Times New Roman" w:hAnsi="Times New Roman" w:cs="Times New Roman"/>
                <w:sz w:val="24"/>
                <w:lang w:val="uk-UA"/>
              </w:rPr>
              <w:t>спец.фонд</w:t>
            </w:r>
            <w:proofErr w:type="spellEnd"/>
          </w:p>
        </w:tc>
        <w:tc>
          <w:tcPr>
            <w:tcW w:w="259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5FBA" w:rsidRPr="00285FBA" w:rsidRDefault="00285FBA" w:rsidP="00D1148D">
            <w:pPr>
              <w:rPr>
                <w:rFonts w:ascii="Calibri" w:eastAsia="Calibri" w:hAnsi="Calibri" w:cs="Calibri"/>
                <w:lang w:val="uk-UA"/>
              </w:rPr>
            </w:pPr>
          </w:p>
        </w:tc>
      </w:tr>
      <w:tr w:rsidR="00D453BE" w:rsidRPr="00D453BE" w:rsidTr="00E8137B">
        <w:trPr>
          <w:trHeight w:val="1"/>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453BE" w:rsidRPr="00285FBA" w:rsidRDefault="00D453BE" w:rsidP="00D1148D">
            <w:pPr>
              <w:spacing w:after="240" w:line="240" w:lineRule="auto"/>
              <w:rPr>
                <w:rFonts w:ascii="Calibri" w:eastAsia="Calibri" w:hAnsi="Calibri" w:cs="Calibri"/>
                <w:lang w:val="uk-UA"/>
              </w:rPr>
            </w:pPr>
          </w:p>
        </w:tc>
        <w:tc>
          <w:tcPr>
            <w:tcW w:w="22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453BE" w:rsidRPr="005B00D1" w:rsidRDefault="00D453BE" w:rsidP="00D1148D">
            <w:pPr>
              <w:pStyle w:val="Default"/>
              <w:tabs>
                <w:tab w:val="left" w:pos="851"/>
              </w:tabs>
              <w:spacing w:before="120" w:after="120"/>
              <w:jc w:val="center"/>
              <w:rPr>
                <w:rFonts w:eastAsia="SimSun"/>
                <w:b/>
                <w:color w:val="auto"/>
                <w:sz w:val="22"/>
                <w:szCs w:val="22"/>
                <w:lang w:val="uk-UA"/>
              </w:rPr>
            </w:pPr>
            <w:r w:rsidRPr="005B00D1">
              <w:rPr>
                <w:rFonts w:eastAsia="SimSun"/>
                <w:color w:val="auto"/>
                <w:sz w:val="22"/>
                <w:szCs w:val="22"/>
                <w:lang w:val="uk-UA"/>
              </w:rPr>
              <w:t xml:space="preserve">Погашення заборгованості за судовими рішеннями про стягнення коштів, боржником по яких є Лубенська районна рада Полтавської області, оплата додаткових витрат, які виникли внаслідок несвоєчасного виконання чи </w:t>
            </w:r>
            <w:r w:rsidRPr="005B00D1">
              <w:rPr>
                <w:rFonts w:eastAsia="SimSun"/>
                <w:color w:val="auto"/>
                <w:sz w:val="22"/>
                <w:szCs w:val="22"/>
                <w:lang w:val="uk-UA"/>
              </w:rPr>
              <w:lastRenderedPageBreak/>
              <w:t>невиконання судових рішень тощо, а саме:</w:t>
            </w:r>
          </w:p>
        </w:tc>
        <w:tc>
          <w:tcPr>
            <w:tcW w:w="18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1A78" w:rsidRDefault="00481A78" w:rsidP="00D1148D">
            <w:pPr>
              <w:spacing w:after="240" w:line="240" w:lineRule="auto"/>
              <w:ind w:left="80" w:right="-71"/>
              <w:rPr>
                <w:rFonts w:ascii="Times New Roman" w:eastAsia="Times New Roman" w:hAnsi="Times New Roman" w:cs="Times New Roman"/>
                <w:sz w:val="24"/>
                <w:lang w:val="uk-UA"/>
              </w:rPr>
            </w:pPr>
          </w:p>
          <w:p w:rsidR="00D453BE" w:rsidRPr="00285FBA" w:rsidRDefault="00D453BE" w:rsidP="00D1148D">
            <w:pPr>
              <w:spacing w:after="240" w:line="240" w:lineRule="auto"/>
              <w:ind w:left="80" w:right="-71"/>
              <w:rPr>
                <w:rFonts w:ascii="Times New Roman" w:eastAsia="Times New Roman" w:hAnsi="Times New Roman" w:cs="Times New Roman"/>
                <w:sz w:val="24"/>
                <w:lang w:val="uk-UA"/>
              </w:rPr>
            </w:pPr>
            <w:r w:rsidRPr="00285FBA">
              <w:rPr>
                <w:rFonts w:ascii="Times New Roman" w:eastAsia="Times New Roman" w:hAnsi="Times New Roman" w:cs="Times New Roman"/>
                <w:sz w:val="24"/>
                <w:lang w:val="uk-UA"/>
              </w:rPr>
              <w:t>- кошти районного бюджету</w:t>
            </w:r>
          </w:p>
          <w:p w:rsidR="00481A78" w:rsidRDefault="008156AD" w:rsidP="00D1148D">
            <w:pPr>
              <w:spacing w:after="240" w:line="240" w:lineRule="auto"/>
              <w:ind w:left="80" w:right="-71"/>
              <w:rPr>
                <w:rFonts w:ascii="Times New Roman" w:eastAsia="Times New Roman" w:hAnsi="Times New Roman" w:cs="Times New Roman"/>
                <w:sz w:val="24"/>
                <w:lang w:val="uk-UA"/>
              </w:rPr>
            </w:pPr>
            <w:r w:rsidRPr="00285FBA">
              <w:rPr>
                <w:rFonts w:ascii="Times New Roman" w:eastAsia="Times New Roman" w:hAnsi="Times New Roman" w:cs="Times New Roman"/>
                <w:sz w:val="24"/>
                <w:lang w:val="uk-UA"/>
              </w:rPr>
              <w:t>- інші джерела*</w:t>
            </w:r>
            <w:r>
              <w:rPr>
                <w:rFonts w:ascii="Times New Roman" w:eastAsia="Times New Roman" w:hAnsi="Times New Roman" w:cs="Times New Roman"/>
                <w:sz w:val="24"/>
                <w:lang w:val="uk-UA"/>
              </w:rPr>
              <w:t xml:space="preserve">, а саме бюджет Пирятинської міської територіальної </w:t>
            </w:r>
            <w:r>
              <w:rPr>
                <w:rFonts w:ascii="Times New Roman" w:eastAsia="Times New Roman" w:hAnsi="Times New Roman" w:cs="Times New Roman"/>
                <w:sz w:val="24"/>
                <w:lang w:val="uk-UA"/>
              </w:rPr>
              <w:lastRenderedPageBreak/>
              <w:t>громади</w:t>
            </w:r>
          </w:p>
          <w:p w:rsidR="00D453BE" w:rsidRPr="00285FBA" w:rsidRDefault="00D453BE" w:rsidP="00D1148D">
            <w:pPr>
              <w:spacing w:after="240" w:line="240" w:lineRule="auto"/>
              <w:ind w:left="80" w:right="-71"/>
              <w:rPr>
                <w:lang w:val="uk-UA"/>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453BE" w:rsidRPr="00236104" w:rsidRDefault="002F243A" w:rsidP="001461C6">
            <w:pPr>
              <w:spacing w:after="240" w:line="240" w:lineRule="auto"/>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lastRenderedPageBreak/>
              <w:t>0,0</w:t>
            </w:r>
          </w:p>
          <w:p w:rsidR="001461C6" w:rsidRPr="00236104" w:rsidRDefault="002F243A" w:rsidP="001461C6">
            <w:pPr>
              <w:spacing w:after="240" w:line="240" w:lineRule="auto"/>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0,0</w:t>
            </w:r>
          </w:p>
          <w:p w:rsidR="00236104" w:rsidRDefault="00236104" w:rsidP="001461C6">
            <w:pPr>
              <w:spacing w:after="240" w:line="240" w:lineRule="auto"/>
              <w:rPr>
                <w:rFonts w:ascii="Times New Roman" w:eastAsia="Calibri" w:hAnsi="Times New Roman" w:cs="Times New Roman"/>
                <w:sz w:val="24"/>
                <w:szCs w:val="24"/>
                <w:lang w:val="uk-UA"/>
              </w:rPr>
            </w:pPr>
          </w:p>
          <w:p w:rsidR="001461C6" w:rsidRPr="00236104" w:rsidRDefault="00AB79C8" w:rsidP="001461C6">
            <w:pPr>
              <w:spacing w:after="240" w:line="240" w:lineRule="auto"/>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0,0</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453BE" w:rsidRPr="00236104" w:rsidRDefault="002F243A" w:rsidP="001461C6">
            <w:pPr>
              <w:spacing w:after="240" w:line="240" w:lineRule="auto"/>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0,0</w:t>
            </w:r>
          </w:p>
          <w:p w:rsidR="001461C6" w:rsidRPr="00236104" w:rsidRDefault="002F243A" w:rsidP="001461C6">
            <w:pPr>
              <w:spacing w:after="240" w:line="240" w:lineRule="auto"/>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0,0</w:t>
            </w:r>
          </w:p>
          <w:p w:rsidR="00236104" w:rsidRDefault="00236104" w:rsidP="001461C6">
            <w:pPr>
              <w:spacing w:after="240" w:line="240" w:lineRule="auto"/>
              <w:rPr>
                <w:rFonts w:ascii="Times New Roman" w:eastAsia="Calibri" w:hAnsi="Times New Roman" w:cs="Times New Roman"/>
                <w:sz w:val="24"/>
                <w:szCs w:val="24"/>
                <w:lang w:val="uk-UA"/>
              </w:rPr>
            </w:pPr>
          </w:p>
          <w:p w:rsidR="001461C6" w:rsidRPr="00236104" w:rsidRDefault="00AB79C8" w:rsidP="001461C6">
            <w:pPr>
              <w:spacing w:after="240" w:line="240" w:lineRule="auto"/>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0,0</w:t>
            </w:r>
          </w:p>
        </w:tc>
        <w:tc>
          <w:tcPr>
            <w:tcW w:w="8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453BE" w:rsidRPr="00236104" w:rsidRDefault="00D453BE" w:rsidP="00D1148D">
            <w:pPr>
              <w:spacing w:after="240" w:line="240" w:lineRule="auto"/>
              <w:rPr>
                <w:rFonts w:ascii="Times New Roman" w:eastAsia="Calibri" w:hAnsi="Times New Roman" w:cs="Times New Roman"/>
                <w:sz w:val="24"/>
                <w:szCs w:val="24"/>
                <w:lang w:val="uk-UA"/>
              </w:rPr>
            </w:pPr>
            <w:r w:rsidRPr="00236104">
              <w:rPr>
                <w:rFonts w:ascii="Times New Roman" w:eastAsia="Calibri" w:hAnsi="Times New Roman" w:cs="Times New Roman"/>
                <w:sz w:val="24"/>
                <w:szCs w:val="24"/>
                <w:lang w:val="uk-UA"/>
              </w:rPr>
              <w:t>0,0</w:t>
            </w:r>
          </w:p>
          <w:p w:rsidR="001461C6" w:rsidRPr="00236104" w:rsidRDefault="001461C6" w:rsidP="00D1148D">
            <w:pPr>
              <w:spacing w:after="240" w:line="240" w:lineRule="auto"/>
              <w:rPr>
                <w:rFonts w:ascii="Times New Roman" w:eastAsia="Calibri" w:hAnsi="Times New Roman" w:cs="Times New Roman"/>
                <w:sz w:val="24"/>
                <w:szCs w:val="24"/>
                <w:lang w:val="uk-UA"/>
              </w:rPr>
            </w:pPr>
            <w:r w:rsidRPr="00236104">
              <w:rPr>
                <w:rFonts w:ascii="Times New Roman" w:eastAsia="Calibri" w:hAnsi="Times New Roman" w:cs="Times New Roman"/>
                <w:sz w:val="24"/>
                <w:szCs w:val="24"/>
                <w:lang w:val="uk-UA"/>
              </w:rPr>
              <w:t>0,0</w:t>
            </w:r>
          </w:p>
          <w:p w:rsidR="00236104" w:rsidRDefault="00236104" w:rsidP="00D1148D">
            <w:pPr>
              <w:spacing w:after="240" w:line="240" w:lineRule="auto"/>
              <w:rPr>
                <w:rFonts w:ascii="Times New Roman" w:eastAsia="Calibri" w:hAnsi="Times New Roman" w:cs="Times New Roman"/>
                <w:sz w:val="24"/>
                <w:szCs w:val="24"/>
                <w:lang w:val="uk-UA"/>
              </w:rPr>
            </w:pPr>
          </w:p>
          <w:p w:rsidR="001461C6" w:rsidRPr="00236104" w:rsidRDefault="001461C6" w:rsidP="00D1148D">
            <w:pPr>
              <w:spacing w:after="240" w:line="240" w:lineRule="auto"/>
              <w:rPr>
                <w:rFonts w:ascii="Times New Roman" w:eastAsia="Calibri" w:hAnsi="Times New Roman" w:cs="Times New Roman"/>
                <w:sz w:val="24"/>
                <w:szCs w:val="24"/>
                <w:lang w:val="uk-UA"/>
              </w:rPr>
            </w:pPr>
            <w:r w:rsidRPr="00236104">
              <w:rPr>
                <w:rFonts w:ascii="Times New Roman" w:eastAsia="Calibri" w:hAnsi="Times New Roman" w:cs="Times New Roman"/>
                <w:sz w:val="24"/>
                <w:szCs w:val="24"/>
                <w:lang w:val="uk-UA"/>
              </w:rPr>
              <w:t>0,0</w:t>
            </w:r>
          </w:p>
        </w:tc>
        <w:tc>
          <w:tcPr>
            <w:tcW w:w="18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1A78" w:rsidRDefault="00481A78" w:rsidP="00D1148D">
            <w:pPr>
              <w:spacing w:after="240" w:line="240" w:lineRule="auto"/>
              <w:ind w:left="80" w:right="-71"/>
              <w:rPr>
                <w:rFonts w:ascii="Times New Roman" w:eastAsia="Times New Roman" w:hAnsi="Times New Roman" w:cs="Times New Roman"/>
                <w:sz w:val="24"/>
                <w:lang w:val="uk-UA"/>
              </w:rPr>
            </w:pPr>
          </w:p>
          <w:p w:rsidR="00D453BE" w:rsidRPr="00285FBA" w:rsidRDefault="00D453BE" w:rsidP="00D1148D">
            <w:pPr>
              <w:spacing w:after="240" w:line="240" w:lineRule="auto"/>
              <w:ind w:left="80" w:right="-71"/>
              <w:rPr>
                <w:rFonts w:ascii="Times New Roman" w:eastAsia="Times New Roman" w:hAnsi="Times New Roman" w:cs="Times New Roman"/>
                <w:sz w:val="24"/>
                <w:lang w:val="uk-UA"/>
              </w:rPr>
            </w:pPr>
            <w:r w:rsidRPr="00285FBA">
              <w:rPr>
                <w:rFonts w:ascii="Times New Roman" w:eastAsia="Times New Roman" w:hAnsi="Times New Roman" w:cs="Times New Roman"/>
                <w:sz w:val="24"/>
                <w:lang w:val="uk-UA"/>
              </w:rPr>
              <w:t>- кошти районного бюджету</w:t>
            </w:r>
          </w:p>
          <w:p w:rsidR="00D453BE" w:rsidRPr="000322E2" w:rsidRDefault="00D453BE" w:rsidP="000322E2">
            <w:pPr>
              <w:spacing w:after="240" w:line="240" w:lineRule="auto"/>
              <w:rPr>
                <w:rFonts w:ascii="Times New Roman" w:eastAsia="Times New Roman" w:hAnsi="Times New Roman" w:cs="Times New Roman"/>
                <w:sz w:val="24"/>
                <w:lang w:val="uk-UA"/>
              </w:rPr>
            </w:pPr>
            <w:r w:rsidRPr="00285FBA">
              <w:rPr>
                <w:rFonts w:ascii="Times New Roman" w:eastAsia="Times New Roman" w:hAnsi="Times New Roman" w:cs="Times New Roman"/>
                <w:sz w:val="24"/>
                <w:lang w:val="uk-UA"/>
              </w:rPr>
              <w:t>- інші джерела*</w:t>
            </w:r>
            <w:r>
              <w:rPr>
                <w:rFonts w:ascii="Times New Roman" w:eastAsia="Times New Roman" w:hAnsi="Times New Roman" w:cs="Times New Roman"/>
                <w:sz w:val="24"/>
                <w:lang w:val="uk-UA"/>
              </w:rPr>
              <w:t xml:space="preserve">, а саме бюджет Пирятинської міської територіальної </w:t>
            </w:r>
            <w:r>
              <w:rPr>
                <w:rFonts w:ascii="Times New Roman" w:eastAsia="Times New Roman" w:hAnsi="Times New Roman" w:cs="Times New Roman"/>
                <w:sz w:val="24"/>
                <w:lang w:val="uk-UA"/>
              </w:rPr>
              <w:lastRenderedPageBreak/>
              <w:t>громади</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453BE" w:rsidRPr="006D5B9F" w:rsidRDefault="002F243A" w:rsidP="006D5B9F">
            <w:pPr>
              <w:spacing w:after="240" w:line="240" w:lineRule="auto"/>
              <w:ind w:left="80" w:right="-71"/>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lastRenderedPageBreak/>
              <w:t>0,0</w:t>
            </w:r>
          </w:p>
          <w:p w:rsidR="00D453BE" w:rsidRPr="006D5B9F" w:rsidRDefault="002F243A" w:rsidP="006D5B9F">
            <w:pPr>
              <w:spacing w:after="240" w:line="240" w:lineRule="auto"/>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0,0</w:t>
            </w:r>
          </w:p>
          <w:p w:rsidR="00D453BE" w:rsidRPr="006D5B9F" w:rsidRDefault="00D453BE" w:rsidP="006D5B9F">
            <w:pPr>
              <w:spacing w:after="240" w:line="240" w:lineRule="auto"/>
              <w:jc w:val="center"/>
              <w:rPr>
                <w:rFonts w:ascii="Times New Roman" w:eastAsia="Calibri" w:hAnsi="Times New Roman" w:cs="Times New Roman"/>
                <w:sz w:val="24"/>
                <w:szCs w:val="24"/>
                <w:lang w:val="uk-UA"/>
              </w:rPr>
            </w:pPr>
          </w:p>
          <w:p w:rsidR="00D453BE" w:rsidRPr="006D5B9F" w:rsidRDefault="00AB79C8" w:rsidP="006D5B9F">
            <w:pPr>
              <w:spacing w:after="240" w:line="240" w:lineRule="auto"/>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0,0</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453BE" w:rsidRPr="006D5B9F" w:rsidRDefault="002F243A" w:rsidP="006D5B9F">
            <w:pPr>
              <w:spacing w:after="240" w:line="240" w:lineRule="auto"/>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0,0</w:t>
            </w:r>
          </w:p>
          <w:p w:rsidR="00D453BE" w:rsidRPr="006D5B9F" w:rsidRDefault="002F243A" w:rsidP="006D5B9F">
            <w:pPr>
              <w:spacing w:after="240" w:line="240" w:lineRule="auto"/>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0,0</w:t>
            </w:r>
          </w:p>
          <w:p w:rsidR="00D453BE" w:rsidRPr="006D5B9F" w:rsidRDefault="00D453BE" w:rsidP="006D5B9F">
            <w:pPr>
              <w:spacing w:after="240" w:line="240" w:lineRule="auto"/>
              <w:jc w:val="center"/>
              <w:rPr>
                <w:rFonts w:ascii="Times New Roman" w:eastAsia="Calibri" w:hAnsi="Times New Roman" w:cs="Times New Roman"/>
                <w:sz w:val="24"/>
                <w:szCs w:val="24"/>
                <w:lang w:val="uk-UA"/>
              </w:rPr>
            </w:pPr>
          </w:p>
          <w:p w:rsidR="00D453BE" w:rsidRPr="006D5B9F" w:rsidRDefault="00AB79C8" w:rsidP="006D5B9F">
            <w:pPr>
              <w:spacing w:after="240" w:line="240" w:lineRule="auto"/>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0,0</w:t>
            </w:r>
          </w:p>
        </w:tc>
        <w:tc>
          <w:tcPr>
            <w:tcW w:w="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453BE" w:rsidRPr="006D5B9F" w:rsidRDefault="00D453BE" w:rsidP="006D5B9F">
            <w:pPr>
              <w:spacing w:after="240" w:line="240" w:lineRule="auto"/>
              <w:jc w:val="center"/>
              <w:rPr>
                <w:rFonts w:ascii="Times New Roman" w:eastAsia="Calibri" w:hAnsi="Times New Roman" w:cs="Times New Roman"/>
                <w:sz w:val="24"/>
                <w:szCs w:val="24"/>
                <w:lang w:val="uk-UA"/>
              </w:rPr>
            </w:pPr>
            <w:r w:rsidRPr="006D5B9F">
              <w:rPr>
                <w:rFonts w:ascii="Times New Roman" w:eastAsia="Calibri" w:hAnsi="Times New Roman" w:cs="Times New Roman"/>
                <w:sz w:val="24"/>
                <w:szCs w:val="24"/>
                <w:lang w:val="uk-UA"/>
              </w:rPr>
              <w:t>0,0</w:t>
            </w:r>
          </w:p>
          <w:p w:rsidR="00D453BE" w:rsidRPr="006D5B9F" w:rsidRDefault="00D453BE" w:rsidP="006D5B9F">
            <w:pPr>
              <w:spacing w:after="240" w:line="240" w:lineRule="auto"/>
              <w:jc w:val="center"/>
              <w:rPr>
                <w:rFonts w:ascii="Times New Roman" w:eastAsia="Calibri" w:hAnsi="Times New Roman" w:cs="Times New Roman"/>
                <w:sz w:val="24"/>
                <w:szCs w:val="24"/>
                <w:lang w:val="uk-UA"/>
              </w:rPr>
            </w:pPr>
            <w:r w:rsidRPr="006D5B9F">
              <w:rPr>
                <w:rFonts w:ascii="Times New Roman" w:eastAsia="Calibri" w:hAnsi="Times New Roman" w:cs="Times New Roman"/>
                <w:sz w:val="24"/>
                <w:szCs w:val="24"/>
                <w:lang w:val="uk-UA"/>
              </w:rPr>
              <w:t>0,0</w:t>
            </w:r>
          </w:p>
          <w:p w:rsidR="00D453BE" w:rsidRPr="006D5B9F" w:rsidRDefault="00D453BE" w:rsidP="006D5B9F">
            <w:pPr>
              <w:spacing w:after="240" w:line="240" w:lineRule="auto"/>
              <w:jc w:val="center"/>
              <w:rPr>
                <w:rFonts w:ascii="Times New Roman" w:eastAsia="Calibri" w:hAnsi="Times New Roman" w:cs="Times New Roman"/>
                <w:sz w:val="24"/>
                <w:szCs w:val="24"/>
                <w:lang w:val="uk-UA"/>
              </w:rPr>
            </w:pPr>
          </w:p>
          <w:p w:rsidR="00D453BE" w:rsidRPr="006D5B9F" w:rsidRDefault="00D453BE" w:rsidP="006D5B9F">
            <w:pPr>
              <w:spacing w:after="240" w:line="240" w:lineRule="auto"/>
              <w:jc w:val="center"/>
              <w:rPr>
                <w:rFonts w:ascii="Times New Roman" w:eastAsia="Calibri" w:hAnsi="Times New Roman" w:cs="Times New Roman"/>
                <w:sz w:val="24"/>
                <w:szCs w:val="24"/>
                <w:lang w:val="uk-UA"/>
              </w:rPr>
            </w:pPr>
            <w:r w:rsidRPr="006D5B9F">
              <w:rPr>
                <w:rFonts w:ascii="Times New Roman" w:eastAsia="Calibri" w:hAnsi="Times New Roman" w:cs="Times New Roman"/>
                <w:sz w:val="24"/>
                <w:szCs w:val="24"/>
                <w:lang w:val="uk-UA"/>
              </w:rPr>
              <w:t>0,0</w:t>
            </w:r>
          </w:p>
        </w:tc>
        <w:tc>
          <w:tcPr>
            <w:tcW w:w="2599"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2F243A" w:rsidRDefault="00D453BE" w:rsidP="00D453BE">
            <w:pPr>
              <w:spacing w:after="240" w:line="240" w:lineRule="auto"/>
              <w:jc w:val="center"/>
              <w:rPr>
                <w:rFonts w:ascii="Times New Roman" w:eastAsia="Calibri" w:hAnsi="Times New Roman" w:cs="Times New Roman"/>
                <w:lang w:val="uk-UA"/>
              </w:rPr>
            </w:pPr>
            <w:r w:rsidRPr="00BE06B8">
              <w:rPr>
                <w:rFonts w:ascii="Times New Roman" w:eastAsia="Calibri" w:hAnsi="Times New Roman" w:cs="Times New Roman"/>
                <w:lang w:val="uk-UA"/>
              </w:rPr>
              <w:t xml:space="preserve">        Даною програмою </w:t>
            </w:r>
            <w:r w:rsidR="002F243A">
              <w:rPr>
                <w:rFonts w:ascii="Times New Roman" w:eastAsia="Calibri" w:hAnsi="Times New Roman" w:cs="Times New Roman"/>
                <w:lang w:val="uk-UA"/>
              </w:rPr>
              <w:t xml:space="preserve">заплановано орієнтовний </w:t>
            </w:r>
            <w:r w:rsidRPr="00BE06B8">
              <w:rPr>
                <w:rFonts w:ascii="Times New Roman" w:eastAsia="Calibri" w:hAnsi="Times New Roman" w:cs="Times New Roman"/>
                <w:lang w:val="uk-UA"/>
              </w:rPr>
              <w:t xml:space="preserve">обсяг видатків за загальним фондом в сумі </w:t>
            </w:r>
            <w:r w:rsidR="002F243A">
              <w:rPr>
                <w:rFonts w:ascii="Times New Roman" w:eastAsia="Calibri" w:hAnsi="Times New Roman" w:cs="Times New Roman"/>
                <w:lang w:val="uk-UA"/>
              </w:rPr>
              <w:t>200000,00</w:t>
            </w:r>
            <w:r w:rsidRPr="00BE06B8">
              <w:rPr>
                <w:rFonts w:ascii="Times New Roman" w:eastAsia="Calibri" w:hAnsi="Times New Roman" w:cs="Times New Roman"/>
                <w:lang w:val="uk-UA"/>
              </w:rPr>
              <w:t>грн.</w:t>
            </w:r>
          </w:p>
          <w:p w:rsidR="002F243A" w:rsidRDefault="002F243A" w:rsidP="00D453BE">
            <w:pPr>
              <w:spacing w:after="240" w:line="240" w:lineRule="auto"/>
              <w:jc w:val="center"/>
              <w:rPr>
                <w:rFonts w:ascii="Times New Roman" w:eastAsia="Calibri" w:hAnsi="Times New Roman" w:cs="Times New Roman"/>
                <w:lang w:val="uk-UA"/>
              </w:rPr>
            </w:pPr>
            <w:r>
              <w:rPr>
                <w:rFonts w:ascii="Times New Roman" w:eastAsia="Calibri" w:hAnsi="Times New Roman" w:cs="Times New Roman"/>
                <w:lang w:val="uk-UA"/>
              </w:rPr>
              <w:t>Кошторисні призначення та касові видатки відсутні, у зв’язку з тим, що судові рішення на погашення даних заходів у 2024 році до Лубенс</w:t>
            </w:r>
            <w:r w:rsidR="00E8137B">
              <w:rPr>
                <w:rFonts w:ascii="Times New Roman" w:eastAsia="Calibri" w:hAnsi="Times New Roman" w:cs="Times New Roman"/>
                <w:lang w:val="uk-UA"/>
              </w:rPr>
              <w:t xml:space="preserve">ької </w:t>
            </w:r>
            <w:r w:rsidR="00E8137B">
              <w:rPr>
                <w:rFonts w:ascii="Times New Roman" w:eastAsia="Calibri" w:hAnsi="Times New Roman" w:cs="Times New Roman"/>
                <w:lang w:val="uk-UA"/>
              </w:rPr>
              <w:lastRenderedPageBreak/>
              <w:t>районної ради не надходили</w:t>
            </w:r>
          </w:p>
          <w:p w:rsidR="00D453BE" w:rsidRPr="00285FBA" w:rsidRDefault="002F243A" w:rsidP="002F243A">
            <w:pPr>
              <w:spacing w:after="240" w:line="240" w:lineRule="auto"/>
              <w:jc w:val="center"/>
              <w:rPr>
                <w:rFonts w:ascii="Calibri" w:eastAsia="Calibri" w:hAnsi="Calibri" w:cs="Calibri"/>
                <w:lang w:val="uk-UA"/>
              </w:rPr>
            </w:pPr>
            <w:r>
              <w:rPr>
                <w:rFonts w:ascii="Times New Roman" w:eastAsia="Calibri" w:hAnsi="Times New Roman" w:cs="Times New Roman"/>
                <w:lang w:val="uk-UA"/>
              </w:rPr>
              <w:t xml:space="preserve"> </w:t>
            </w:r>
          </w:p>
        </w:tc>
      </w:tr>
      <w:tr w:rsidR="00D453BE" w:rsidRPr="00285FBA" w:rsidTr="00E8137B">
        <w:trPr>
          <w:trHeight w:val="1"/>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453BE" w:rsidRPr="00285FBA" w:rsidRDefault="00D453BE" w:rsidP="00D1148D">
            <w:pPr>
              <w:spacing w:after="240" w:line="240" w:lineRule="auto"/>
              <w:rPr>
                <w:rFonts w:ascii="Calibri" w:eastAsia="Calibri" w:hAnsi="Calibri" w:cs="Calibri"/>
                <w:lang w:val="uk-UA"/>
              </w:rPr>
            </w:pPr>
            <w:r>
              <w:rPr>
                <w:rFonts w:ascii="Calibri" w:eastAsia="Calibri" w:hAnsi="Calibri" w:cs="Calibri"/>
                <w:lang w:val="uk-UA"/>
              </w:rPr>
              <w:lastRenderedPageBreak/>
              <w:t>1</w:t>
            </w:r>
          </w:p>
        </w:tc>
        <w:tc>
          <w:tcPr>
            <w:tcW w:w="22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453BE" w:rsidRPr="005B00D1" w:rsidRDefault="00D453BE" w:rsidP="00D1148D">
            <w:pPr>
              <w:pStyle w:val="Default"/>
              <w:spacing w:before="120" w:after="120"/>
              <w:jc w:val="center"/>
              <w:rPr>
                <w:rFonts w:eastAsia="SimSun"/>
                <w:color w:val="auto"/>
                <w:sz w:val="22"/>
                <w:szCs w:val="22"/>
                <w:lang w:val="uk-UA"/>
              </w:rPr>
            </w:pPr>
            <w:r w:rsidRPr="005B00D1">
              <w:rPr>
                <w:rFonts w:eastAsia="SimSun"/>
                <w:color w:val="auto"/>
                <w:sz w:val="22"/>
                <w:szCs w:val="22"/>
                <w:lang w:val="uk-UA"/>
              </w:rPr>
              <w:t>стягнення середнього заробітку за час затримки розрахунку при звільненні, судового збору, виконавчого збору та примусового виконання рішень суду, штрафів та додаткових витрат, які виникли внаслідок несвоєчасного виконання чи невиконання судових рішень, правничої допомоги тощо</w:t>
            </w:r>
          </w:p>
        </w:tc>
        <w:tc>
          <w:tcPr>
            <w:tcW w:w="18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461C6" w:rsidRDefault="001461C6" w:rsidP="001461C6">
            <w:pPr>
              <w:spacing w:after="240" w:line="240" w:lineRule="auto"/>
              <w:ind w:left="80" w:right="-71"/>
              <w:rPr>
                <w:rFonts w:ascii="Times New Roman" w:eastAsia="Times New Roman" w:hAnsi="Times New Roman" w:cs="Times New Roman"/>
                <w:sz w:val="24"/>
                <w:lang w:val="uk-UA"/>
              </w:rPr>
            </w:pPr>
          </w:p>
          <w:p w:rsidR="001461C6" w:rsidRPr="00285FBA" w:rsidRDefault="001461C6" w:rsidP="001461C6">
            <w:pPr>
              <w:spacing w:after="240" w:line="240" w:lineRule="auto"/>
              <w:ind w:left="80" w:right="-71"/>
              <w:rPr>
                <w:rFonts w:ascii="Times New Roman" w:eastAsia="Times New Roman" w:hAnsi="Times New Roman" w:cs="Times New Roman"/>
                <w:sz w:val="24"/>
                <w:lang w:val="uk-UA"/>
              </w:rPr>
            </w:pPr>
            <w:r w:rsidRPr="00285FBA">
              <w:rPr>
                <w:rFonts w:ascii="Times New Roman" w:eastAsia="Times New Roman" w:hAnsi="Times New Roman" w:cs="Times New Roman"/>
                <w:sz w:val="24"/>
                <w:lang w:val="uk-UA"/>
              </w:rPr>
              <w:t>- кошти районного бюджету</w:t>
            </w:r>
          </w:p>
          <w:p w:rsidR="00D453BE" w:rsidRPr="00285FBA" w:rsidRDefault="008156AD" w:rsidP="001461C6">
            <w:pPr>
              <w:spacing w:after="240" w:line="240" w:lineRule="auto"/>
              <w:ind w:left="80" w:right="-71"/>
              <w:rPr>
                <w:rFonts w:ascii="Times New Roman" w:eastAsia="Times New Roman" w:hAnsi="Times New Roman" w:cs="Times New Roman"/>
                <w:sz w:val="24"/>
                <w:lang w:val="uk-UA"/>
              </w:rPr>
            </w:pPr>
            <w:r w:rsidRPr="00285FBA">
              <w:rPr>
                <w:rFonts w:ascii="Times New Roman" w:eastAsia="Times New Roman" w:hAnsi="Times New Roman" w:cs="Times New Roman"/>
                <w:sz w:val="24"/>
                <w:lang w:val="uk-UA"/>
              </w:rPr>
              <w:t>- інші джерела*</w:t>
            </w:r>
            <w:r>
              <w:rPr>
                <w:rFonts w:ascii="Times New Roman" w:eastAsia="Times New Roman" w:hAnsi="Times New Roman" w:cs="Times New Roman"/>
                <w:sz w:val="24"/>
                <w:lang w:val="uk-UA"/>
              </w:rPr>
              <w:t>, а саме бюджет Пирятинської міської територіальної громади</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461C6" w:rsidRPr="00236104" w:rsidRDefault="001461C6" w:rsidP="00D1148D">
            <w:pPr>
              <w:spacing w:after="240" w:line="240" w:lineRule="auto"/>
              <w:rPr>
                <w:rFonts w:ascii="Times New Roman" w:eastAsia="Calibri" w:hAnsi="Times New Roman" w:cs="Times New Roman"/>
                <w:sz w:val="24"/>
                <w:szCs w:val="24"/>
                <w:lang w:val="uk-UA"/>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6104" w:rsidRPr="00236104" w:rsidRDefault="00236104" w:rsidP="00D1148D">
            <w:pPr>
              <w:spacing w:after="240" w:line="240" w:lineRule="auto"/>
              <w:rPr>
                <w:rFonts w:ascii="Times New Roman" w:eastAsia="Calibri" w:hAnsi="Times New Roman" w:cs="Times New Roman"/>
                <w:sz w:val="24"/>
                <w:szCs w:val="24"/>
                <w:lang w:val="uk-UA"/>
              </w:rPr>
            </w:pPr>
          </w:p>
        </w:tc>
        <w:tc>
          <w:tcPr>
            <w:tcW w:w="8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6104" w:rsidRPr="00236104" w:rsidRDefault="001461C6" w:rsidP="00D1148D">
            <w:pPr>
              <w:spacing w:after="240" w:line="240" w:lineRule="auto"/>
              <w:rPr>
                <w:rFonts w:ascii="Times New Roman" w:eastAsia="Calibri" w:hAnsi="Times New Roman" w:cs="Times New Roman"/>
                <w:sz w:val="24"/>
                <w:szCs w:val="24"/>
                <w:lang w:val="uk-UA"/>
              </w:rPr>
            </w:pPr>
            <w:r w:rsidRPr="00236104">
              <w:rPr>
                <w:rFonts w:ascii="Times New Roman" w:eastAsia="Calibri" w:hAnsi="Times New Roman" w:cs="Times New Roman"/>
                <w:sz w:val="24"/>
                <w:szCs w:val="24"/>
                <w:lang w:val="uk-UA"/>
              </w:rPr>
              <w:t>0,0</w:t>
            </w:r>
          </w:p>
          <w:p w:rsidR="00D453BE" w:rsidRPr="00236104" w:rsidRDefault="00236104" w:rsidP="00236104">
            <w:pPr>
              <w:rPr>
                <w:rFonts w:ascii="Times New Roman" w:eastAsia="Calibri" w:hAnsi="Times New Roman" w:cs="Times New Roman"/>
                <w:sz w:val="24"/>
                <w:szCs w:val="24"/>
                <w:lang w:val="uk-UA"/>
              </w:rPr>
            </w:pPr>
            <w:r w:rsidRPr="00236104">
              <w:rPr>
                <w:rFonts w:ascii="Times New Roman" w:eastAsia="Calibri" w:hAnsi="Times New Roman" w:cs="Times New Roman"/>
                <w:sz w:val="24"/>
                <w:szCs w:val="24"/>
                <w:lang w:val="uk-UA"/>
              </w:rPr>
              <w:t>0,0</w:t>
            </w:r>
          </w:p>
          <w:p w:rsidR="00236104" w:rsidRPr="00236104" w:rsidRDefault="00236104" w:rsidP="00236104">
            <w:pPr>
              <w:rPr>
                <w:rFonts w:ascii="Times New Roman" w:eastAsia="Calibri" w:hAnsi="Times New Roman" w:cs="Times New Roman"/>
                <w:sz w:val="24"/>
                <w:szCs w:val="24"/>
                <w:lang w:val="uk-UA"/>
              </w:rPr>
            </w:pPr>
          </w:p>
          <w:p w:rsidR="00236104" w:rsidRPr="00236104" w:rsidRDefault="00236104" w:rsidP="00236104">
            <w:pPr>
              <w:rPr>
                <w:rFonts w:ascii="Times New Roman" w:eastAsia="Calibri" w:hAnsi="Times New Roman" w:cs="Times New Roman"/>
                <w:sz w:val="24"/>
                <w:szCs w:val="24"/>
                <w:lang w:val="uk-UA"/>
              </w:rPr>
            </w:pPr>
            <w:r w:rsidRPr="00236104">
              <w:rPr>
                <w:rFonts w:ascii="Times New Roman" w:eastAsia="Calibri" w:hAnsi="Times New Roman" w:cs="Times New Roman"/>
                <w:sz w:val="24"/>
                <w:szCs w:val="24"/>
                <w:lang w:val="uk-UA"/>
              </w:rPr>
              <w:t>0,0</w:t>
            </w:r>
          </w:p>
        </w:tc>
        <w:tc>
          <w:tcPr>
            <w:tcW w:w="18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453BE" w:rsidRDefault="00D453BE" w:rsidP="006B162C">
            <w:pPr>
              <w:spacing w:after="240" w:line="240" w:lineRule="auto"/>
              <w:ind w:left="80" w:right="-71"/>
              <w:rPr>
                <w:rFonts w:ascii="Times New Roman" w:eastAsia="Times New Roman" w:hAnsi="Times New Roman" w:cs="Times New Roman"/>
                <w:sz w:val="24"/>
                <w:lang w:val="uk-UA"/>
              </w:rPr>
            </w:pPr>
          </w:p>
          <w:p w:rsidR="00D453BE" w:rsidRPr="00285FBA" w:rsidRDefault="00D453BE" w:rsidP="006B162C">
            <w:pPr>
              <w:spacing w:after="240" w:line="240" w:lineRule="auto"/>
              <w:ind w:left="80" w:right="-71"/>
              <w:rPr>
                <w:rFonts w:ascii="Times New Roman" w:eastAsia="Times New Roman" w:hAnsi="Times New Roman" w:cs="Times New Roman"/>
                <w:sz w:val="24"/>
                <w:lang w:val="uk-UA"/>
              </w:rPr>
            </w:pPr>
            <w:r w:rsidRPr="00285FBA">
              <w:rPr>
                <w:rFonts w:ascii="Times New Roman" w:eastAsia="Times New Roman" w:hAnsi="Times New Roman" w:cs="Times New Roman"/>
                <w:sz w:val="24"/>
                <w:lang w:val="uk-UA"/>
              </w:rPr>
              <w:t>- кошти районного бюджету</w:t>
            </w:r>
          </w:p>
          <w:p w:rsidR="00D453BE" w:rsidRPr="00285FBA" w:rsidRDefault="00D453BE" w:rsidP="006B162C">
            <w:pPr>
              <w:spacing w:after="240" w:line="240" w:lineRule="auto"/>
              <w:ind w:left="80" w:right="-71"/>
              <w:rPr>
                <w:rFonts w:ascii="Times New Roman" w:eastAsia="Times New Roman" w:hAnsi="Times New Roman" w:cs="Times New Roman"/>
                <w:sz w:val="24"/>
                <w:lang w:val="uk-UA"/>
              </w:rPr>
            </w:pPr>
            <w:r w:rsidRPr="00285FBA">
              <w:rPr>
                <w:rFonts w:ascii="Times New Roman" w:eastAsia="Times New Roman" w:hAnsi="Times New Roman" w:cs="Times New Roman"/>
                <w:sz w:val="24"/>
                <w:lang w:val="uk-UA"/>
              </w:rPr>
              <w:t>- інші джерела*</w:t>
            </w:r>
            <w:r>
              <w:rPr>
                <w:rFonts w:ascii="Times New Roman" w:eastAsia="Times New Roman" w:hAnsi="Times New Roman" w:cs="Times New Roman"/>
                <w:sz w:val="24"/>
                <w:lang w:val="uk-UA"/>
              </w:rPr>
              <w:t>, а саме бюджет Пирятинської міської територіальної громади</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453BE" w:rsidRPr="006D5B9F" w:rsidRDefault="00D453BE" w:rsidP="006D5B9F">
            <w:pPr>
              <w:spacing w:after="240" w:line="240" w:lineRule="auto"/>
              <w:jc w:val="center"/>
              <w:rPr>
                <w:rFonts w:ascii="Times New Roman" w:eastAsia="Calibri" w:hAnsi="Times New Roman" w:cs="Times New Roman"/>
                <w:sz w:val="24"/>
                <w:szCs w:val="24"/>
                <w:lang w:val="uk-UA"/>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453BE" w:rsidRPr="006D5B9F" w:rsidRDefault="00D453BE" w:rsidP="006D5B9F">
            <w:pPr>
              <w:spacing w:after="240" w:line="240" w:lineRule="auto"/>
              <w:jc w:val="center"/>
              <w:rPr>
                <w:rFonts w:ascii="Times New Roman" w:eastAsia="Calibri" w:hAnsi="Times New Roman" w:cs="Times New Roman"/>
                <w:sz w:val="24"/>
                <w:szCs w:val="24"/>
                <w:lang w:val="uk-UA"/>
              </w:rPr>
            </w:pPr>
          </w:p>
        </w:tc>
        <w:tc>
          <w:tcPr>
            <w:tcW w:w="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453BE" w:rsidRPr="006D5B9F" w:rsidRDefault="00D453BE" w:rsidP="006D5B9F">
            <w:pPr>
              <w:spacing w:after="240" w:line="240" w:lineRule="auto"/>
              <w:jc w:val="center"/>
              <w:rPr>
                <w:rFonts w:ascii="Times New Roman" w:eastAsia="Calibri" w:hAnsi="Times New Roman" w:cs="Times New Roman"/>
                <w:sz w:val="24"/>
                <w:szCs w:val="24"/>
                <w:lang w:val="uk-UA"/>
              </w:rPr>
            </w:pPr>
            <w:r w:rsidRPr="006D5B9F">
              <w:rPr>
                <w:rFonts w:ascii="Times New Roman" w:eastAsia="Calibri" w:hAnsi="Times New Roman" w:cs="Times New Roman"/>
                <w:sz w:val="24"/>
                <w:szCs w:val="24"/>
                <w:lang w:val="uk-UA"/>
              </w:rPr>
              <w:t>0,0</w:t>
            </w:r>
          </w:p>
          <w:p w:rsidR="00D453BE" w:rsidRPr="006D5B9F" w:rsidRDefault="00D453BE" w:rsidP="006D5B9F">
            <w:pPr>
              <w:spacing w:after="240" w:line="240" w:lineRule="auto"/>
              <w:jc w:val="center"/>
              <w:rPr>
                <w:rFonts w:ascii="Times New Roman" w:eastAsia="Calibri" w:hAnsi="Times New Roman" w:cs="Times New Roman"/>
                <w:sz w:val="24"/>
                <w:szCs w:val="24"/>
                <w:lang w:val="uk-UA"/>
              </w:rPr>
            </w:pPr>
            <w:r w:rsidRPr="006D5B9F">
              <w:rPr>
                <w:rFonts w:ascii="Times New Roman" w:eastAsia="Calibri" w:hAnsi="Times New Roman" w:cs="Times New Roman"/>
                <w:sz w:val="24"/>
                <w:szCs w:val="24"/>
                <w:lang w:val="uk-UA"/>
              </w:rPr>
              <w:t>0,0</w:t>
            </w:r>
          </w:p>
          <w:p w:rsidR="00D453BE" w:rsidRPr="006D5B9F" w:rsidRDefault="00D453BE" w:rsidP="006D5B9F">
            <w:pPr>
              <w:spacing w:after="240" w:line="240" w:lineRule="auto"/>
              <w:jc w:val="center"/>
              <w:rPr>
                <w:rFonts w:ascii="Times New Roman" w:eastAsia="Calibri" w:hAnsi="Times New Roman" w:cs="Times New Roman"/>
                <w:sz w:val="24"/>
                <w:szCs w:val="24"/>
                <w:lang w:val="uk-UA"/>
              </w:rPr>
            </w:pPr>
          </w:p>
          <w:p w:rsidR="00D453BE" w:rsidRPr="006D5B9F" w:rsidRDefault="00D453BE" w:rsidP="006D5B9F">
            <w:pPr>
              <w:spacing w:after="240" w:line="240" w:lineRule="auto"/>
              <w:jc w:val="center"/>
              <w:rPr>
                <w:rFonts w:ascii="Times New Roman" w:eastAsia="Calibri" w:hAnsi="Times New Roman" w:cs="Times New Roman"/>
                <w:sz w:val="24"/>
                <w:szCs w:val="24"/>
                <w:lang w:val="uk-UA"/>
              </w:rPr>
            </w:pPr>
            <w:r w:rsidRPr="006D5B9F">
              <w:rPr>
                <w:rFonts w:ascii="Times New Roman" w:eastAsia="Calibri" w:hAnsi="Times New Roman" w:cs="Times New Roman"/>
                <w:sz w:val="24"/>
                <w:szCs w:val="24"/>
                <w:lang w:val="uk-UA"/>
              </w:rPr>
              <w:t>0,0</w:t>
            </w:r>
          </w:p>
        </w:tc>
        <w:tc>
          <w:tcPr>
            <w:tcW w:w="2599" w:type="dxa"/>
            <w:vMerge/>
            <w:tcBorders>
              <w:left w:val="single" w:sz="4" w:space="0" w:color="000000"/>
              <w:right w:val="single" w:sz="4" w:space="0" w:color="000000"/>
            </w:tcBorders>
            <w:shd w:val="clear" w:color="000000" w:fill="FFFFFF"/>
            <w:tcMar>
              <w:left w:w="108" w:type="dxa"/>
              <w:right w:w="108" w:type="dxa"/>
            </w:tcMar>
          </w:tcPr>
          <w:p w:rsidR="00D453BE" w:rsidRPr="00285FBA" w:rsidRDefault="00D453BE" w:rsidP="00D1148D">
            <w:pPr>
              <w:spacing w:after="240" w:line="240" w:lineRule="auto"/>
              <w:rPr>
                <w:rFonts w:ascii="Calibri" w:eastAsia="Calibri" w:hAnsi="Calibri" w:cs="Calibri"/>
                <w:lang w:val="uk-UA"/>
              </w:rPr>
            </w:pPr>
          </w:p>
        </w:tc>
      </w:tr>
      <w:tr w:rsidR="00D453BE" w:rsidRPr="00285FBA" w:rsidTr="00E8137B">
        <w:trPr>
          <w:trHeight w:val="1"/>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453BE" w:rsidRPr="00285FBA" w:rsidRDefault="00D453BE" w:rsidP="00D1148D">
            <w:pPr>
              <w:spacing w:after="240" w:line="240" w:lineRule="auto"/>
              <w:rPr>
                <w:rFonts w:ascii="Calibri" w:eastAsia="Calibri" w:hAnsi="Calibri" w:cs="Calibri"/>
                <w:lang w:val="uk-UA"/>
              </w:rPr>
            </w:pPr>
            <w:r>
              <w:rPr>
                <w:rFonts w:ascii="Calibri" w:eastAsia="Calibri" w:hAnsi="Calibri" w:cs="Calibri"/>
                <w:lang w:val="uk-UA"/>
              </w:rPr>
              <w:t>2</w:t>
            </w:r>
          </w:p>
        </w:tc>
        <w:tc>
          <w:tcPr>
            <w:tcW w:w="22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453BE" w:rsidRPr="005B00D1" w:rsidRDefault="00D453BE" w:rsidP="00D1148D">
            <w:pPr>
              <w:pStyle w:val="Default"/>
              <w:spacing w:before="120" w:after="120"/>
              <w:jc w:val="center"/>
              <w:rPr>
                <w:rFonts w:eastAsia="SimSun"/>
                <w:color w:val="auto"/>
                <w:sz w:val="22"/>
                <w:szCs w:val="22"/>
                <w:lang w:val="uk-UA"/>
              </w:rPr>
            </w:pPr>
            <w:r w:rsidRPr="005B00D1">
              <w:rPr>
                <w:rFonts w:eastAsia="SimSun"/>
                <w:color w:val="auto"/>
                <w:sz w:val="22"/>
                <w:szCs w:val="22"/>
                <w:lang w:val="uk-UA"/>
              </w:rPr>
              <w:t xml:space="preserve">стягнення коштів у зв’язку з несвоєчасною платою за спожиті енергоносії, комунальні послуги та інші послуги, судового збору, виконавчого збору та примусового виконання рішень суду, штрафів та додаткових витрат, які виникли внаслідок </w:t>
            </w:r>
            <w:r w:rsidRPr="005B00D1">
              <w:rPr>
                <w:rFonts w:eastAsia="SimSun"/>
                <w:color w:val="auto"/>
                <w:sz w:val="22"/>
                <w:szCs w:val="22"/>
                <w:lang w:val="uk-UA"/>
              </w:rPr>
              <w:lastRenderedPageBreak/>
              <w:t xml:space="preserve">несвоєчасного виконання чи невиконання судових рішень, правничої допомоги тощо </w:t>
            </w:r>
          </w:p>
        </w:tc>
        <w:tc>
          <w:tcPr>
            <w:tcW w:w="18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453BE" w:rsidRDefault="00D453BE" w:rsidP="00D1148D">
            <w:pPr>
              <w:spacing w:after="240" w:line="240" w:lineRule="auto"/>
              <w:ind w:left="80" w:right="-71"/>
              <w:rPr>
                <w:rFonts w:ascii="Times New Roman" w:eastAsia="Times New Roman" w:hAnsi="Times New Roman" w:cs="Times New Roman"/>
                <w:sz w:val="24"/>
                <w:lang w:val="uk-UA"/>
              </w:rPr>
            </w:pPr>
          </w:p>
          <w:p w:rsidR="001461C6" w:rsidRPr="00285FBA" w:rsidRDefault="001461C6" w:rsidP="001461C6">
            <w:pPr>
              <w:spacing w:after="240" w:line="240" w:lineRule="auto"/>
              <w:ind w:left="80" w:right="-71"/>
              <w:rPr>
                <w:rFonts w:ascii="Times New Roman" w:eastAsia="Times New Roman" w:hAnsi="Times New Roman" w:cs="Times New Roman"/>
                <w:sz w:val="24"/>
                <w:lang w:val="uk-UA"/>
              </w:rPr>
            </w:pPr>
            <w:r w:rsidRPr="00285FBA">
              <w:rPr>
                <w:rFonts w:ascii="Times New Roman" w:eastAsia="Times New Roman" w:hAnsi="Times New Roman" w:cs="Times New Roman"/>
                <w:sz w:val="24"/>
                <w:lang w:val="uk-UA"/>
              </w:rPr>
              <w:t>- кошти районного бюджету</w:t>
            </w:r>
          </w:p>
          <w:p w:rsidR="001461C6" w:rsidRPr="00285FBA" w:rsidRDefault="001461C6" w:rsidP="001461C6">
            <w:pPr>
              <w:spacing w:after="240" w:line="240" w:lineRule="auto"/>
              <w:ind w:left="80" w:right="-71"/>
              <w:rPr>
                <w:rFonts w:ascii="Times New Roman" w:eastAsia="Times New Roman" w:hAnsi="Times New Roman" w:cs="Times New Roman"/>
                <w:sz w:val="24"/>
                <w:lang w:val="uk-UA"/>
              </w:rPr>
            </w:pPr>
            <w:r w:rsidRPr="00285FBA">
              <w:rPr>
                <w:rFonts w:ascii="Times New Roman" w:eastAsia="Times New Roman" w:hAnsi="Times New Roman" w:cs="Times New Roman"/>
                <w:sz w:val="24"/>
                <w:lang w:val="uk-UA"/>
              </w:rPr>
              <w:t>- інші джерела*</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6104" w:rsidRPr="00236104" w:rsidRDefault="002F243A" w:rsidP="00D1148D">
            <w:pPr>
              <w:spacing w:after="240" w:line="240" w:lineRule="auto"/>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0,0</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453BE" w:rsidRPr="00236104" w:rsidRDefault="002F243A" w:rsidP="00D1148D">
            <w:pPr>
              <w:spacing w:after="240" w:line="240" w:lineRule="auto"/>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0,0</w:t>
            </w:r>
          </w:p>
          <w:p w:rsidR="00236104" w:rsidRPr="00236104" w:rsidRDefault="00236104" w:rsidP="00D1148D">
            <w:pPr>
              <w:spacing w:after="240" w:line="240" w:lineRule="auto"/>
              <w:rPr>
                <w:rFonts w:ascii="Times New Roman" w:eastAsia="Calibri" w:hAnsi="Times New Roman" w:cs="Times New Roman"/>
                <w:sz w:val="24"/>
                <w:szCs w:val="24"/>
                <w:lang w:val="uk-UA"/>
              </w:rPr>
            </w:pPr>
          </w:p>
        </w:tc>
        <w:tc>
          <w:tcPr>
            <w:tcW w:w="8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453BE" w:rsidRPr="00236104" w:rsidRDefault="001461C6" w:rsidP="00D1148D">
            <w:pPr>
              <w:spacing w:after="240" w:line="240" w:lineRule="auto"/>
              <w:rPr>
                <w:rFonts w:ascii="Times New Roman" w:eastAsia="Calibri" w:hAnsi="Times New Roman" w:cs="Times New Roman"/>
                <w:sz w:val="24"/>
                <w:szCs w:val="24"/>
                <w:lang w:val="uk-UA"/>
              </w:rPr>
            </w:pPr>
            <w:r w:rsidRPr="00236104">
              <w:rPr>
                <w:rFonts w:ascii="Times New Roman" w:eastAsia="Calibri" w:hAnsi="Times New Roman" w:cs="Times New Roman"/>
                <w:sz w:val="24"/>
                <w:szCs w:val="24"/>
                <w:lang w:val="uk-UA"/>
              </w:rPr>
              <w:t>0,0</w:t>
            </w:r>
          </w:p>
          <w:p w:rsidR="00236104" w:rsidRPr="00236104" w:rsidRDefault="00236104" w:rsidP="00D1148D">
            <w:pPr>
              <w:spacing w:after="240" w:line="240" w:lineRule="auto"/>
              <w:rPr>
                <w:rFonts w:ascii="Times New Roman" w:eastAsia="Calibri" w:hAnsi="Times New Roman" w:cs="Times New Roman"/>
                <w:sz w:val="24"/>
                <w:szCs w:val="24"/>
                <w:lang w:val="uk-UA"/>
              </w:rPr>
            </w:pPr>
          </w:p>
        </w:tc>
        <w:tc>
          <w:tcPr>
            <w:tcW w:w="18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453BE" w:rsidRDefault="00D453BE" w:rsidP="006B162C">
            <w:pPr>
              <w:spacing w:after="240" w:line="240" w:lineRule="auto"/>
              <w:ind w:left="80" w:right="-71"/>
              <w:rPr>
                <w:rFonts w:ascii="Times New Roman" w:eastAsia="Times New Roman" w:hAnsi="Times New Roman" w:cs="Times New Roman"/>
                <w:sz w:val="24"/>
                <w:lang w:val="uk-UA"/>
              </w:rPr>
            </w:pPr>
          </w:p>
          <w:p w:rsidR="00D453BE" w:rsidRPr="00285FBA" w:rsidRDefault="00D453BE" w:rsidP="006B162C">
            <w:pPr>
              <w:spacing w:after="240" w:line="240" w:lineRule="auto"/>
              <w:ind w:left="80" w:right="-71"/>
              <w:rPr>
                <w:rFonts w:ascii="Times New Roman" w:eastAsia="Times New Roman" w:hAnsi="Times New Roman" w:cs="Times New Roman"/>
                <w:sz w:val="24"/>
                <w:lang w:val="uk-UA"/>
              </w:rPr>
            </w:pPr>
            <w:r w:rsidRPr="00285FBA">
              <w:rPr>
                <w:rFonts w:ascii="Times New Roman" w:eastAsia="Times New Roman" w:hAnsi="Times New Roman" w:cs="Times New Roman"/>
                <w:sz w:val="24"/>
                <w:lang w:val="uk-UA"/>
              </w:rPr>
              <w:t>- кошти районного бюджету</w:t>
            </w:r>
          </w:p>
          <w:p w:rsidR="00D453BE" w:rsidRPr="00285FBA" w:rsidRDefault="00D453BE" w:rsidP="006D5B9F">
            <w:pPr>
              <w:spacing w:after="240" w:line="240" w:lineRule="auto"/>
              <w:ind w:left="80" w:right="-71"/>
              <w:rPr>
                <w:rFonts w:ascii="Times New Roman" w:eastAsia="Times New Roman" w:hAnsi="Times New Roman" w:cs="Times New Roman"/>
                <w:sz w:val="24"/>
                <w:lang w:val="uk-UA"/>
              </w:rPr>
            </w:pPr>
            <w:r w:rsidRPr="00285FBA">
              <w:rPr>
                <w:rFonts w:ascii="Times New Roman" w:eastAsia="Times New Roman" w:hAnsi="Times New Roman" w:cs="Times New Roman"/>
                <w:sz w:val="24"/>
                <w:lang w:val="uk-UA"/>
              </w:rPr>
              <w:t>- інші джерела*</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453BE" w:rsidRPr="006D5B9F" w:rsidRDefault="002F243A" w:rsidP="006D5B9F">
            <w:pPr>
              <w:spacing w:after="240" w:line="240" w:lineRule="auto"/>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0,0</w:t>
            </w:r>
          </w:p>
          <w:p w:rsidR="00D453BE" w:rsidRDefault="00D453BE" w:rsidP="006D5B9F">
            <w:pPr>
              <w:spacing w:after="240" w:line="240" w:lineRule="auto"/>
              <w:jc w:val="center"/>
              <w:rPr>
                <w:rFonts w:ascii="Times New Roman" w:eastAsia="Calibri" w:hAnsi="Times New Roman" w:cs="Times New Roman"/>
                <w:sz w:val="24"/>
                <w:szCs w:val="24"/>
                <w:lang w:val="uk-UA"/>
              </w:rPr>
            </w:pPr>
          </w:p>
          <w:p w:rsidR="00D453BE" w:rsidRPr="006D5B9F" w:rsidRDefault="00D453BE" w:rsidP="006D5B9F">
            <w:pPr>
              <w:spacing w:after="240" w:line="240" w:lineRule="auto"/>
              <w:jc w:val="center"/>
              <w:rPr>
                <w:rFonts w:ascii="Times New Roman" w:eastAsia="Calibri" w:hAnsi="Times New Roman" w:cs="Times New Roman"/>
                <w:sz w:val="24"/>
                <w:szCs w:val="24"/>
                <w:lang w:val="uk-UA"/>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453BE" w:rsidRPr="006D5B9F" w:rsidRDefault="002F243A" w:rsidP="006D5B9F">
            <w:pPr>
              <w:spacing w:after="240" w:line="240" w:lineRule="auto"/>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0,0</w:t>
            </w:r>
          </w:p>
          <w:p w:rsidR="00D453BE" w:rsidRPr="006D5B9F" w:rsidRDefault="00D453BE" w:rsidP="006D5B9F">
            <w:pPr>
              <w:spacing w:after="240" w:line="240" w:lineRule="auto"/>
              <w:jc w:val="center"/>
              <w:rPr>
                <w:rFonts w:ascii="Times New Roman" w:eastAsia="Calibri" w:hAnsi="Times New Roman" w:cs="Times New Roman"/>
                <w:sz w:val="24"/>
                <w:szCs w:val="24"/>
                <w:lang w:val="uk-UA"/>
              </w:rPr>
            </w:pPr>
          </w:p>
        </w:tc>
        <w:tc>
          <w:tcPr>
            <w:tcW w:w="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453BE" w:rsidRPr="006D5B9F" w:rsidRDefault="00D453BE" w:rsidP="006D5B9F">
            <w:pPr>
              <w:spacing w:after="240" w:line="240" w:lineRule="auto"/>
              <w:jc w:val="center"/>
              <w:rPr>
                <w:rFonts w:ascii="Times New Roman" w:eastAsia="Calibri" w:hAnsi="Times New Roman" w:cs="Times New Roman"/>
                <w:sz w:val="24"/>
                <w:szCs w:val="24"/>
                <w:lang w:val="uk-UA"/>
              </w:rPr>
            </w:pPr>
            <w:r w:rsidRPr="006D5B9F">
              <w:rPr>
                <w:rFonts w:ascii="Times New Roman" w:eastAsia="Calibri" w:hAnsi="Times New Roman" w:cs="Times New Roman"/>
                <w:sz w:val="24"/>
                <w:szCs w:val="24"/>
                <w:lang w:val="uk-UA"/>
              </w:rPr>
              <w:t>0,0</w:t>
            </w:r>
          </w:p>
          <w:p w:rsidR="00D453BE" w:rsidRPr="006D5B9F" w:rsidRDefault="00D453BE" w:rsidP="006D5B9F">
            <w:pPr>
              <w:spacing w:after="240" w:line="240" w:lineRule="auto"/>
              <w:jc w:val="center"/>
              <w:rPr>
                <w:rFonts w:ascii="Times New Roman" w:eastAsia="Calibri" w:hAnsi="Times New Roman" w:cs="Times New Roman"/>
                <w:sz w:val="24"/>
                <w:szCs w:val="24"/>
                <w:lang w:val="uk-UA"/>
              </w:rPr>
            </w:pPr>
          </w:p>
        </w:tc>
        <w:tc>
          <w:tcPr>
            <w:tcW w:w="2599"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D453BE" w:rsidRPr="00285FBA" w:rsidRDefault="00D453BE" w:rsidP="00D1148D">
            <w:pPr>
              <w:spacing w:after="240" w:line="240" w:lineRule="auto"/>
              <w:rPr>
                <w:rFonts w:ascii="Calibri" w:eastAsia="Calibri" w:hAnsi="Calibri" w:cs="Calibri"/>
                <w:lang w:val="uk-UA"/>
              </w:rPr>
            </w:pPr>
          </w:p>
        </w:tc>
      </w:tr>
    </w:tbl>
    <w:p w:rsidR="00285FBA" w:rsidRPr="00285FBA" w:rsidRDefault="00285FBA" w:rsidP="00285FBA">
      <w:pPr>
        <w:spacing w:after="240" w:line="240" w:lineRule="auto"/>
        <w:rPr>
          <w:rFonts w:ascii="Times New Roman" w:eastAsia="Times New Roman" w:hAnsi="Times New Roman" w:cs="Times New Roman"/>
          <w:sz w:val="24"/>
          <w:lang w:val="uk-UA"/>
        </w:rPr>
      </w:pPr>
      <w:r w:rsidRPr="00285FBA">
        <w:rPr>
          <w:rFonts w:ascii="Times New Roman" w:eastAsia="Times New Roman" w:hAnsi="Times New Roman" w:cs="Times New Roman"/>
          <w:sz w:val="24"/>
          <w:lang w:val="uk-UA"/>
        </w:rPr>
        <w:t>* вказується кожне джерело окремо</w:t>
      </w:r>
    </w:p>
    <w:p w:rsidR="00481A78" w:rsidRDefault="00481A78" w:rsidP="00285FBA">
      <w:pPr>
        <w:spacing w:after="0" w:line="240" w:lineRule="auto"/>
        <w:ind w:left="1418"/>
        <w:rPr>
          <w:rFonts w:ascii="Times New Roman" w:eastAsia="Times New Roman" w:hAnsi="Times New Roman" w:cs="Times New Roman"/>
          <w:sz w:val="28"/>
          <w:szCs w:val="28"/>
          <w:lang w:val="uk-UA"/>
        </w:rPr>
      </w:pPr>
    </w:p>
    <w:p w:rsidR="00700BE9" w:rsidRPr="00285FBA" w:rsidRDefault="00700BE9" w:rsidP="00700BE9">
      <w:pPr>
        <w:spacing w:after="0" w:line="240" w:lineRule="auto"/>
        <w:ind w:left="1418"/>
        <w:rPr>
          <w:rFonts w:ascii="Times New Roman" w:eastAsia="Times New Roman" w:hAnsi="Times New Roman" w:cs="Times New Roman"/>
          <w:sz w:val="24"/>
          <w:lang w:val="uk-UA"/>
        </w:rPr>
      </w:pPr>
      <w:r>
        <w:rPr>
          <w:rFonts w:ascii="Times New Roman" w:eastAsia="Times New Roman" w:hAnsi="Times New Roman" w:cs="Times New Roman"/>
          <w:sz w:val="28"/>
          <w:szCs w:val="28"/>
          <w:lang w:val="uk-UA"/>
        </w:rPr>
        <w:t>Заступник голови районної ради                                                                                     Оксана ЦИМБАЛ</w:t>
      </w:r>
    </w:p>
    <w:p w:rsidR="002A5565" w:rsidRPr="00285FBA" w:rsidRDefault="002A5565">
      <w:pPr>
        <w:rPr>
          <w:lang w:val="uk-UA"/>
        </w:rPr>
      </w:pPr>
    </w:p>
    <w:sectPr w:rsidR="002A5565" w:rsidRPr="00285FBA" w:rsidSect="00285FBA">
      <w:pgSz w:w="16838" w:h="11906" w:orient="landscape"/>
      <w:pgMar w:top="993"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285FBA"/>
    <w:rsid w:val="00020F3D"/>
    <w:rsid w:val="000322E2"/>
    <w:rsid w:val="000454F0"/>
    <w:rsid w:val="0009445B"/>
    <w:rsid w:val="000E764E"/>
    <w:rsid w:val="001461C6"/>
    <w:rsid w:val="00236104"/>
    <w:rsid w:val="00242920"/>
    <w:rsid w:val="00260F60"/>
    <w:rsid w:val="002666DC"/>
    <w:rsid w:val="00285FBA"/>
    <w:rsid w:val="002A5565"/>
    <w:rsid w:val="002E7CA6"/>
    <w:rsid w:val="002F243A"/>
    <w:rsid w:val="003016D1"/>
    <w:rsid w:val="00311278"/>
    <w:rsid w:val="0034486B"/>
    <w:rsid w:val="003B3A2A"/>
    <w:rsid w:val="00401EBF"/>
    <w:rsid w:val="004265D7"/>
    <w:rsid w:val="00427B9C"/>
    <w:rsid w:val="00481A78"/>
    <w:rsid w:val="004D225C"/>
    <w:rsid w:val="004F5103"/>
    <w:rsid w:val="0051196E"/>
    <w:rsid w:val="00553AE1"/>
    <w:rsid w:val="005D779C"/>
    <w:rsid w:val="006829D5"/>
    <w:rsid w:val="006900B5"/>
    <w:rsid w:val="006961C3"/>
    <w:rsid w:val="006B162C"/>
    <w:rsid w:val="006D5B9F"/>
    <w:rsid w:val="006E0838"/>
    <w:rsid w:val="006F4FD4"/>
    <w:rsid w:val="00700BE9"/>
    <w:rsid w:val="00787D4A"/>
    <w:rsid w:val="008156AD"/>
    <w:rsid w:val="00831D6D"/>
    <w:rsid w:val="009159CC"/>
    <w:rsid w:val="009A778A"/>
    <w:rsid w:val="009B7B14"/>
    <w:rsid w:val="009E1D31"/>
    <w:rsid w:val="00AB79C8"/>
    <w:rsid w:val="00B112D8"/>
    <w:rsid w:val="00B13A22"/>
    <w:rsid w:val="00B66209"/>
    <w:rsid w:val="00B9485A"/>
    <w:rsid w:val="00BB541B"/>
    <w:rsid w:val="00BE06B8"/>
    <w:rsid w:val="00C209E1"/>
    <w:rsid w:val="00C537FA"/>
    <w:rsid w:val="00D453BE"/>
    <w:rsid w:val="00D66750"/>
    <w:rsid w:val="00E8137B"/>
    <w:rsid w:val="00E96EF9"/>
    <w:rsid w:val="00F02A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5CE28C-E29F-440A-990A-1419CA848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5FBA"/>
    <w:pPr>
      <w:spacing w:after="200" w:line="276" w:lineRule="auto"/>
      <w:jc w:val="left"/>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016D1"/>
    <w:pPr>
      <w:autoSpaceDE w:val="0"/>
      <w:autoSpaceDN w:val="0"/>
      <w:adjustRightInd w:val="0"/>
      <w:spacing w:line="240" w:lineRule="auto"/>
      <w:jc w:val="left"/>
    </w:pPr>
    <w:rPr>
      <w:rFonts w:ascii="Times New Roman" w:eastAsia="Times New Roman" w:hAnsi="Times New Roman" w:cs="Times New Roman"/>
      <w:color w:val="000000"/>
      <w:sz w:val="24"/>
      <w:szCs w:val="24"/>
      <w:lang w:eastAsia="ru-RU"/>
    </w:rPr>
  </w:style>
  <w:style w:type="paragraph" w:styleId="a3">
    <w:name w:val="Title"/>
    <w:basedOn w:val="a"/>
    <w:next w:val="a4"/>
    <w:link w:val="a5"/>
    <w:qFormat/>
    <w:rsid w:val="00E8137B"/>
    <w:pPr>
      <w:widowControl w:val="0"/>
      <w:suppressAutoHyphens/>
      <w:autoSpaceDE w:val="0"/>
      <w:spacing w:after="0" w:line="240" w:lineRule="auto"/>
      <w:jc w:val="center"/>
    </w:pPr>
    <w:rPr>
      <w:rFonts w:ascii="CG Times (W1)" w:eastAsia="Times New Roman" w:hAnsi="CG Times (W1)" w:cs="CG Times (W1)"/>
      <w:b/>
      <w:sz w:val="28"/>
      <w:szCs w:val="20"/>
      <w:lang w:val="uk-UA" w:eastAsia="ar-SA"/>
    </w:rPr>
  </w:style>
  <w:style w:type="character" w:customStyle="1" w:styleId="a5">
    <w:name w:val="Название Знак"/>
    <w:basedOn w:val="a0"/>
    <w:link w:val="a3"/>
    <w:rsid w:val="00E8137B"/>
    <w:rPr>
      <w:rFonts w:ascii="CG Times (W1)" w:eastAsia="Times New Roman" w:hAnsi="CG Times (W1)" w:cs="CG Times (W1)"/>
      <w:b/>
      <w:sz w:val="28"/>
      <w:szCs w:val="20"/>
      <w:lang w:val="uk-UA" w:eastAsia="ar-SA"/>
    </w:rPr>
  </w:style>
  <w:style w:type="paragraph" w:styleId="a4">
    <w:name w:val="Subtitle"/>
    <w:basedOn w:val="a"/>
    <w:next w:val="a"/>
    <w:link w:val="a6"/>
    <w:uiPriority w:val="11"/>
    <w:qFormat/>
    <w:rsid w:val="00E8137B"/>
    <w:pPr>
      <w:numPr>
        <w:ilvl w:val="1"/>
      </w:numPr>
      <w:spacing w:after="160"/>
    </w:pPr>
    <w:rPr>
      <w:color w:val="5A5A5A" w:themeColor="text1" w:themeTint="A5"/>
      <w:spacing w:val="15"/>
    </w:rPr>
  </w:style>
  <w:style w:type="character" w:customStyle="1" w:styleId="a6">
    <w:name w:val="Подзаголовок Знак"/>
    <w:basedOn w:val="a0"/>
    <w:link w:val="a4"/>
    <w:uiPriority w:val="11"/>
    <w:rsid w:val="00E8137B"/>
    <w:rPr>
      <w:rFonts w:eastAsiaTheme="minorEastAsia"/>
      <w:color w:val="5A5A5A" w:themeColor="text1" w:themeTint="A5"/>
      <w:spacing w:val="15"/>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DD8D5B-184E-41AA-BE49-9BD165CA7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252</TotalTime>
  <Pages>6</Pages>
  <Words>1117</Words>
  <Characters>6367</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Rada</dc:creator>
  <cp:lastModifiedBy>ASUS</cp:lastModifiedBy>
  <cp:revision>42</cp:revision>
  <cp:lastPrinted>2024-06-13T10:34:00Z</cp:lastPrinted>
  <dcterms:created xsi:type="dcterms:W3CDTF">2024-06-12T09:47:00Z</dcterms:created>
  <dcterms:modified xsi:type="dcterms:W3CDTF">2025-03-18T10:07:00Z</dcterms:modified>
</cp:coreProperties>
</file>