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DE" w:rsidRPr="00D411DE" w:rsidRDefault="00D411DE" w:rsidP="00D411DE">
      <w:pPr>
        <w:spacing w:line="276" w:lineRule="auto"/>
        <w:ind w:left="4248" w:firstLine="4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D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D411DE" w:rsidRPr="00D411DE" w:rsidRDefault="00D411DE" w:rsidP="00D411DE">
      <w:pPr>
        <w:spacing w:line="276" w:lineRule="auto"/>
        <w:ind w:firstLine="4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дванадцятої сесії </w:t>
      </w:r>
    </w:p>
    <w:p w:rsidR="00D411DE" w:rsidRPr="00D411DE" w:rsidRDefault="00D411DE" w:rsidP="00D411DE">
      <w:pPr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411DE">
        <w:rPr>
          <w:rFonts w:ascii="Times New Roman" w:hAnsi="Times New Roman" w:cs="Times New Roman"/>
          <w:sz w:val="28"/>
          <w:szCs w:val="28"/>
          <w:lang w:val="uk-UA"/>
        </w:rPr>
        <w:t>районної ради восьмого скликання</w:t>
      </w:r>
    </w:p>
    <w:p w:rsidR="00D411DE" w:rsidRPr="00D411DE" w:rsidRDefault="00D411DE" w:rsidP="00D411DE">
      <w:pPr>
        <w:pStyle w:val="a9"/>
        <w:tabs>
          <w:tab w:val="left" w:pos="4500"/>
        </w:tabs>
        <w:spacing w:line="276" w:lineRule="auto"/>
        <w:ind w:firstLine="720"/>
        <w:jc w:val="left"/>
      </w:pPr>
      <w:r w:rsidRPr="00D411DE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</w:t>
      </w:r>
      <w:r w:rsidRPr="00D411DE">
        <w:rPr>
          <w:lang w:val="uk-UA"/>
        </w:rPr>
        <w:t xml:space="preserve">  від </w:t>
      </w:r>
      <w:r w:rsidR="005E7688">
        <w:rPr>
          <w:lang w:val="uk-UA"/>
        </w:rPr>
        <w:t>14</w:t>
      </w:r>
      <w:r w:rsidRPr="00D411DE">
        <w:rPr>
          <w:lang w:val="uk-UA"/>
        </w:rPr>
        <w:t xml:space="preserve"> вересня 2022 року №</w:t>
      </w:r>
      <w:r w:rsidR="005E7688">
        <w:rPr>
          <w:lang w:val="uk-UA"/>
        </w:rPr>
        <w:t xml:space="preserve">188 </w:t>
      </w:r>
      <w:r w:rsidRPr="00D411DE">
        <w:rPr>
          <w:lang w:val="uk-UA"/>
        </w:rPr>
        <w:t>-</w:t>
      </w:r>
      <w:r w:rsidRPr="00D411DE">
        <w:rPr>
          <w:lang w:val="en-US"/>
        </w:rPr>
        <w:t>XII</w:t>
      </w:r>
    </w:p>
    <w:p w:rsidR="004009B6" w:rsidRDefault="004009B6" w:rsidP="00B129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</w:p>
    <w:p w:rsidR="004009B6" w:rsidRDefault="004009B6" w:rsidP="00B129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</w:p>
    <w:p w:rsidR="0037351F" w:rsidRPr="0037351F" w:rsidRDefault="0037351F" w:rsidP="00D411D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37351F">
        <w:rPr>
          <w:rStyle w:val="a4"/>
          <w:sz w:val="28"/>
          <w:szCs w:val="28"/>
          <w:lang w:val="ru-RU"/>
        </w:rPr>
        <w:t>ПО</w:t>
      </w:r>
      <w:r w:rsidR="00B1291B">
        <w:rPr>
          <w:rStyle w:val="a4"/>
          <w:sz w:val="28"/>
          <w:szCs w:val="28"/>
          <w:lang w:val="ru-RU"/>
        </w:rPr>
        <w:t>РЯДОК</w:t>
      </w:r>
    </w:p>
    <w:p w:rsidR="00D411DE" w:rsidRDefault="00162E96" w:rsidP="00D411D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списання майна </w:t>
      </w:r>
      <w:r w:rsidR="00B1291B" w:rsidRPr="004009B6">
        <w:rPr>
          <w:sz w:val="28"/>
          <w:szCs w:val="28"/>
          <w:lang w:val="uk-UA"/>
        </w:rPr>
        <w:t>спільної власності територіальних громад селищ</w:t>
      </w:r>
    </w:p>
    <w:p w:rsidR="00B1291B" w:rsidRPr="004009B6" w:rsidRDefault="00B1291B" w:rsidP="00D411D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4009B6">
        <w:rPr>
          <w:sz w:val="28"/>
          <w:szCs w:val="28"/>
          <w:lang w:val="uk-UA"/>
        </w:rPr>
        <w:t>та міст Лубенського району</w:t>
      </w:r>
    </w:p>
    <w:p w:rsidR="00B1291B" w:rsidRPr="00EA275B" w:rsidRDefault="0037351F" w:rsidP="00D411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37351F">
        <w:rPr>
          <w:sz w:val="28"/>
          <w:szCs w:val="28"/>
        </w:rPr>
        <w:t> </w:t>
      </w:r>
    </w:p>
    <w:p w:rsidR="0037351F" w:rsidRPr="00EA275B" w:rsidRDefault="0037351F" w:rsidP="00D411DE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ru-RU"/>
        </w:rPr>
      </w:pPr>
      <w:r w:rsidRPr="00EA275B">
        <w:rPr>
          <w:rStyle w:val="a4"/>
          <w:sz w:val="28"/>
          <w:szCs w:val="28"/>
          <w:lang w:val="ru-RU"/>
        </w:rPr>
        <w:t>1.</w:t>
      </w:r>
      <w:r w:rsidR="00556C91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B1291B">
        <w:rPr>
          <w:rStyle w:val="a4"/>
          <w:sz w:val="28"/>
          <w:szCs w:val="28"/>
          <w:lang w:val="ru-RU"/>
        </w:rPr>
        <w:t>Загальні</w:t>
      </w:r>
      <w:proofErr w:type="spellEnd"/>
      <w:r w:rsidRPr="00EA275B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B1291B">
        <w:rPr>
          <w:rStyle w:val="a4"/>
          <w:sz w:val="28"/>
          <w:szCs w:val="28"/>
          <w:lang w:val="ru-RU"/>
        </w:rPr>
        <w:t>положення</w:t>
      </w:r>
      <w:proofErr w:type="spellEnd"/>
    </w:p>
    <w:p w:rsidR="0037351F" w:rsidRPr="00EA275B" w:rsidRDefault="0037351F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EA275B">
        <w:rPr>
          <w:sz w:val="28"/>
          <w:szCs w:val="28"/>
          <w:lang w:val="ru-RU"/>
        </w:rPr>
        <w:t>1.1. П</w:t>
      </w:r>
      <w:proofErr w:type="spellStart"/>
      <w:r w:rsidR="00B1291B">
        <w:rPr>
          <w:sz w:val="28"/>
          <w:szCs w:val="28"/>
          <w:lang w:val="uk-UA"/>
        </w:rPr>
        <w:t>орядок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="00EA275B">
        <w:rPr>
          <w:sz w:val="28"/>
          <w:szCs w:val="28"/>
          <w:lang w:val="ru-RU"/>
        </w:rPr>
        <w:t>списання</w:t>
      </w:r>
      <w:proofErr w:type="spellEnd"/>
      <w:r w:rsidR="00EA275B">
        <w:rPr>
          <w:sz w:val="28"/>
          <w:szCs w:val="28"/>
          <w:lang w:val="ru-RU"/>
        </w:rPr>
        <w:t xml:space="preserve"> майна</w:t>
      </w:r>
      <w:r w:rsidR="00814A51">
        <w:rPr>
          <w:sz w:val="28"/>
          <w:szCs w:val="28"/>
          <w:lang w:val="ru-RU"/>
        </w:rPr>
        <w:t xml:space="preserve"> </w:t>
      </w:r>
      <w:proofErr w:type="spellStart"/>
      <w:r w:rsidR="00EA275B">
        <w:rPr>
          <w:sz w:val="28"/>
          <w:szCs w:val="28"/>
          <w:lang w:val="ru-RU"/>
        </w:rPr>
        <w:t>спільної</w:t>
      </w:r>
      <w:proofErr w:type="spellEnd"/>
      <w:r w:rsidR="00EA275B">
        <w:rPr>
          <w:sz w:val="28"/>
          <w:szCs w:val="28"/>
          <w:lang w:val="ru-RU"/>
        </w:rPr>
        <w:t xml:space="preserve"> </w:t>
      </w:r>
      <w:proofErr w:type="spellStart"/>
      <w:r w:rsidR="00EA275B">
        <w:rPr>
          <w:sz w:val="28"/>
          <w:szCs w:val="28"/>
          <w:lang w:val="ru-RU"/>
        </w:rPr>
        <w:t>власності</w:t>
      </w:r>
      <w:proofErr w:type="spellEnd"/>
      <w:r w:rsidR="00EA275B">
        <w:rPr>
          <w:sz w:val="28"/>
          <w:szCs w:val="28"/>
          <w:lang w:val="ru-RU"/>
        </w:rPr>
        <w:t xml:space="preserve"> </w:t>
      </w:r>
      <w:proofErr w:type="spellStart"/>
      <w:r w:rsidR="00EA275B">
        <w:rPr>
          <w:sz w:val="28"/>
          <w:szCs w:val="28"/>
          <w:lang w:val="ru-RU"/>
        </w:rPr>
        <w:t>територіальних</w:t>
      </w:r>
      <w:proofErr w:type="spellEnd"/>
      <w:r w:rsidR="00EA275B">
        <w:rPr>
          <w:sz w:val="28"/>
          <w:szCs w:val="28"/>
          <w:lang w:val="ru-RU"/>
        </w:rPr>
        <w:t xml:space="preserve"> громад селищ та </w:t>
      </w:r>
      <w:proofErr w:type="spellStart"/>
      <w:r w:rsidR="00EA275B">
        <w:rPr>
          <w:sz w:val="28"/>
          <w:szCs w:val="28"/>
          <w:lang w:val="ru-RU"/>
        </w:rPr>
        <w:t>міст</w:t>
      </w:r>
      <w:proofErr w:type="spellEnd"/>
      <w:r w:rsidR="00EA275B">
        <w:rPr>
          <w:sz w:val="28"/>
          <w:szCs w:val="28"/>
          <w:lang w:val="ru-RU"/>
        </w:rPr>
        <w:t xml:space="preserve"> </w:t>
      </w:r>
      <w:proofErr w:type="spellStart"/>
      <w:r w:rsidR="00EA275B">
        <w:rPr>
          <w:sz w:val="28"/>
          <w:szCs w:val="28"/>
          <w:lang w:val="ru-RU"/>
        </w:rPr>
        <w:t>Лубенського</w:t>
      </w:r>
      <w:proofErr w:type="spellEnd"/>
      <w:r w:rsidR="00EA275B">
        <w:rPr>
          <w:sz w:val="28"/>
          <w:szCs w:val="28"/>
          <w:lang w:val="ru-RU"/>
        </w:rPr>
        <w:t xml:space="preserve"> району (</w:t>
      </w:r>
      <w:proofErr w:type="spellStart"/>
      <w:r w:rsidR="00EA275B">
        <w:rPr>
          <w:sz w:val="28"/>
          <w:szCs w:val="28"/>
          <w:lang w:val="ru-RU"/>
        </w:rPr>
        <w:t>далі</w:t>
      </w:r>
      <w:proofErr w:type="spellEnd"/>
      <w:r w:rsidR="00EA275B">
        <w:rPr>
          <w:sz w:val="28"/>
          <w:szCs w:val="28"/>
          <w:lang w:val="ru-RU"/>
        </w:rPr>
        <w:t xml:space="preserve"> – Порядок), </w:t>
      </w:r>
      <w:proofErr w:type="spellStart"/>
      <w:r w:rsidRPr="00EA275B">
        <w:rPr>
          <w:sz w:val="28"/>
          <w:szCs w:val="28"/>
          <w:lang w:val="ru-RU"/>
        </w:rPr>
        <w:t>розроблен</w:t>
      </w:r>
      <w:r w:rsidR="00B1291B">
        <w:rPr>
          <w:sz w:val="28"/>
          <w:szCs w:val="28"/>
          <w:lang w:val="uk-UA"/>
        </w:rPr>
        <w:t>ий</w:t>
      </w:r>
      <w:proofErr w:type="spellEnd"/>
      <w:r w:rsidRPr="0037351F">
        <w:rPr>
          <w:sz w:val="28"/>
          <w:szCs w:val="28"/>
        </w:rPr>
        <w:t> </w:t>
      </w:r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відповідно</w:t>
      </w:r>
      <w:proofErr w:type="spellEnd"/>
      <w:r w:rsidRPr="00EA275B">
        <w:rPr>
          <w:sz w:val="28"/>
          <w:szCs w:val="28"/>
          <w:lang w:val="ru-RU"/>
        </w:rPr>
        <w:t xml:space="preserve"> до Закону </w:t>
      </w:r>
      <w:proofErr w:type="spellStart"/>
      <w:r w:rsidRPr="00EA275B">
        <w:rPr>
          <w:sz w:val="28"/>
          <w:szCs w:val="28"/>
          <w:lang w:val="ru-RU"/>
        </w:rPr>
        <w:t>України</w:t>
      </w:r>
      <w:proofErr w:type="spellEnd"/>
      <w:r w:rsidRPr="00EA275B">
        <w:rPr>
          <w:sz w:val="28"/>
          <w:szCs w:val="28"/>
          <w:lang w:val="ru-RU"/>
        </w:rPr>
        <w:t xml:space="preserve"> «Про </w:t>
      </w:r>
      <w:proofErr w:type="spellStart"/>
      <w:r w:rsidRPr="00EA275B">
        <w:rPr>
          <w:sz w:val="28"/>
          <w:szCs w:val="28"/>
          <w:lang w:val="ru-RU"/>
        </w:rPr>
        <w:t>місц</w:t>
      </w:r>
      <w:r w:rsidR="008C5682" w:rsidRPr="00EA275B">
        <w:rPr>
          <w:sz w:val="28"/>
          <w:szCs w:val="28"/>
          <w:lang w:val="ru-RU"/>
        </w:rPr>
        <w:t>еве</w:t>
      </w:r>
      <w:proofErr w:type="spellEnd"/>
      <w:r w:rsidR="008C5682" w:rsidRPr="00EA275B">
        <w:rPr>
          <w:sz w:val="28"/>
          <w:szCs w:val="28"/>
          <w:lang w:val="ru-RU"/>
        </w:rPr>
        <w:t xml:space="preserve"> </w:t>
      </w:r>
      <w:proofErr w:type="spellStart"/>
      <w:r w:rsidR="008C5682" w:rsidRPr="00EA275B">
        <w:rPr>
          <w:sz w:val="28"/>
          <w:szCs w:val="28"/>
          <w:lang w:val="ru-RU"/>
        </w:rPr>
        <w:t>самоврядування</w:t>
      </w:r>
      <w:proofErr w:type="spellEnd"/>
      <w:r w:rsidR="008C5682" w:rsidRPr="00EA275B">
        <w:rPr>
          <w:sz w:val="28"/>
          <w:szCs w:val="28"/>
          <w:lang w:val="ru-RU"/>
        </w:rPr>
        <w:t xml:space="preserve"> в </w:t>
      </w:r>
      <w:proofErr w:type="spellStart"/>
      <w:r w:rsidR="008C5682" w:rsidRPr="00EA275B">
        <w:rPr>
          <w:sz w:val="28"/>
          <w:szCs w:val="28"/>
          <w:lang w:val="ru-RU"/>
        </w:rPr>
        <w:t>Україні</w:t>
      </w:r>
      <w:proofErr w:type="spellEnd"/>
      <w:r w:rsidR="008C5682" w:rsidRPr="00EA275B">
        <w:rPr>
          <w:sz w:val="28"/>
          <w:szCs w:val="28"/>
          <w:lang w:val="ru-RU"/>
        </w:rPr>
        <w:t>»</w:t>
      </w:r>
      <w:r w:rsidR="008C5682">
        <w:rPr>
          <w:sz w:val="28"/>
          <w:szCs w:val="28"/>
          <w:lang w:val="uk-UA"/>
        </w:rPr>
        <w:t xml:space="preserve">, враховуючи вимоги </w:t>
      </w:r>
      <w:r w:rsidRPr="00EA275B">
        <w:rPr>
          <w:sz w:val="28"/>
          <w:szCs w:val="28"/>
          <w:lang w:val="ru-RU"/>
        </w:rPr>
        <w:t xml:space="preserve">Постанови </w:t>
      </w:r>
      <w:r w:rsidRPr="0037351F">
        <w:rPr>
          <w:sz w:val="28"/>
          <w:szCs w:val="28"/>
        </w:rPr>
        <w:t> </w:t>
      </w:r>
      <w:proofErr w:type="spellStart"/>
      <w:r w:rsidRPr="00EA275B">
        <w:rPr>
          <w:sz w:val="28"/>
          <w:szCs w:val="28"/>
          <w:lang w:val="ru-RU"/>
        </w:rPr>
        <w:t>Кабінету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r w:rsidRPr="0037351F">
        <w:rPr>
          <w:sz w:val="28"/>
          <w:szCs w:val="28"/>
        </w:rPr>
        <w:t> </w:t>
      </w:r>
      <w:proofErr w:type="spellStart"/>
      <w:r w:rsidRPr="00EA275B">
        <w:rPr>
          <w:sz w:val="28"/>
          <w:szCs w:val="28"/>
          <w:lang w:val="ru-RU"/>
        </w:rPr>
        <w:t>Міністрів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України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від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r w:rsidRPr="0037351F">
        <w:rPr>
          <w:sz w:val="28"/>
          <w:szCs w:val="28"/>
        </w:rPr>
        <w:t> </w:t>
      </w:r>
      <w:r w:rsidRPr="00EA275B">
        <w:rPr>
          <w:sz w:val="28"/>
          <w:szCs w:val="28"/>
          <w:lang w:val="ru-RU"/>
        </w:rPr>
        <w:t xml:space="preserve">08 </w:t>
      </w:r>
      <w:r w:rsidRPr="0037351F">
        <w:rPr>
          <w:sz w:val="28"/>
          <w:szCs w:val="28"/>
        </w:rPr>
        <w:t> </w:t>
      </w:r>
      <w:r w:rsidRPr="00EA275B">
        <w:rPr>
          <w:sz w:val="28"/>
          <w:szCs w:val="28"/>
          <w:lang w:val="ru-RU"/>
        </w:rPr>
        <w:t xml:space="preserve">листопада </w:t>
      </w:r>
      <w:r w:rsidRPr="0037351F">
        <w:rPr>
          <w:sz w:val="28"/>
          <w:szCs w:val="28"/>
        </w:rPr>
        <w:t> </w:t>
      </w:r>
      <w:r w:rsidRPr="00EA275B">
        <w:rPr>
          <w:sz w:val="28"/>
          <w:szCs w:val="28"/>
          <w:lang w:val="ru-RU"/>
        </w:rPr>
        <w:t xml:space="preserve">2007 року № 1314 «Про </w:t>
      </w:r>
      <w:proofErr w:type="spellStart"/>
      <w:r w:rsidRPr="00EA275B">
        <w:rPr>
          <w:sz w:val="28"/>
          <w:szCs w:val="28"/>
          <w:lang w:val="ru-RU"/>
        </w:rPr>
        <w:t>затвердження</w:t>
      </w:r>
      <w:proofErr w:type="spellEnd"/>
      <w:r w:rsidRPr="00EA275B">
        <w:rPr>
          <w:sz w:val="28"/>
          <w:szCs w:val="28"/>
          <w:lang w:val="ru-RU"/>
        </w:rPr>
        <w:t xml:space="preserve"> Порядку </w:t>
      </w:r>
      <w:proofErr w:type="spellStart"/>
      <w:r w:rsidRPr="00EA275B">
        <w:rPr>
          <w:sz w:val="28"/>
          <w:szCs w:val="28"/>
          <w:lang w:val="ru-RU"/>
        </w:rPr>
        <w:t>списання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об’єктів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державної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r w:rsidRPr="0037351F">
        <w:rPr>
          <w:sz w:val="28"/>
          <w:szCs w:val="28"/>
        </w:rPr>
        <w:t> </w:t>
      </w:r>
      <w:proofErr w:type="spellStart"/>
      <w:r w:rsidRPr="00EA275B">
        <w:rPr>
          <w:sz w:val="28"/>
          <w:szCs w:val="28"/>
          <w:lang w:val="ru-RU"/>
        </w:rPr>
        <w:t>власності</w:t>
      </w:r>
      <w:proofErr w:type="spellEnd"/>
      <w:r w:rsidRPr="00EA275B">
        <w:rPr>
          <w:sz w:val="28"/>
          <w:szCs w:val="28"/>
          <w:lang w:val="ru-RU"/>
        </w:rPr>
        <w:t>»</w:t>
      </w:r>
      <w:r w:rsidR="0019796D">
        <w:rPr>
          <w:sz w:val="28"/>
          <w:szCs w:val="28"/>
          <w:lang w:val="ru-RU"/>
        </w:rPr>
        <w:t xml:space="preserve"> та</w:t>
      </w:r>
      <w:r w:rsidRPr="00EA275B">
        <w:rPr>
          <w:sz w:val="28"/>
          <w:szCs w:val="28"/>
          <w:lang w:val="ru-RU"/>
        </w:rPr>
        <w:t xml:space="preserve"> </w:t>
      </w:r>
      <w:r w:rsidRPr="0037351F">
        <w:rPr>
          <w:sz w:val="28"/>
          <w:szCs w:val="28"/>
        </w:rPr>
        <w:t> </w:t>
      </w:r>
      <w:r w:rsidRPr="00EA275B">
        <w:rPr>
          <w:sz w:val="28"/>
          <w:szCs w:val="28"/>
          <w:lang w:val="ru-RU"/>
        </w:rPr>
        <w:t xml:space="preserve">з </w:t>
      </w:r>
      <w:r w:rsidRPr="0037351F">
        <w:rPr>
          <w:sz w:val="28"/>
          <w:szCs w:val="28"/>
        </w:rPr>
        <w:t> </w:t>
      </w:r>
      <w:r w:rsidRPr="00EA275B">
        <w:rPr>
          <w:sz w:val="28"/>
          <w:szCs w:val="28"/>
          <w:lang w:val="ru-RU"/>
        </w:rPr>
        <w:t xml:space="preserve">метою </w:t>
      </w:r>
      <w:proofErr w:type="spellStart"/>
      <w:r w:rsidRPr="00EA275B">
        <w:rPr>
          <w:sz w:val="28"/>
          <w:szCs w:val="28"/>
          <w:lang w:val="ru-RU"/>
        </w:rPr>
        <w:t>встановлення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r w:rsidRPr="0037351F">
        <w:rPr>
          <w:sz w:val="28"/>
          <w:szCs w:val="28"/>
        </w:rPr>
        <w:t> </w:t>
      </w:r>
      <w:proofErr w:type="spellStart"/>
      <w:r w:rsidRPr="00EA275B">
        <w:rPr>
          <w:sz w:val="28"/>
          <w:szCs w:val="28"/>
          <w:lang w:val="ru-RU"/>
        </w:rPr>
        <w:t>єдиних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вимог</w:t>
      </w:r>
      <w:proofErr w:type="spellEnd"/>
      <w:r w:rsidRPr="00EA275B">
        <w:rPr>
          <w:sz w:val="28"/>
          <w:szCs w:val="28"/>
          <w:lang w:val="ru-RU"/>
        </w:rPr>
        <w:t xml:space="preserve"> до порядку  </w:t>
      </w:r>
      <w:proofErr w:type="spellStart"/>
      <w:r w:rsidRPr="00EA275B">
        <w:rPr>
          <w:sz w:val="28"/>
          <w:szCs w:val="28"/>
          <w:lang w:val="ru-RU"/>
        </w:rPr>
        <w:t>списання</w:t>
      </w:r>
      <w:proofErr w:type="spellEnd"/>
      <w:r w:rsidRPr="00EA275B">
        <w:rPr>
          <w:sz w:val="28"/>
          <w:szCs w:val="28"/>
          <w:lang w:val="ru-RU"/>
        </w:rPr>
        <w:t xml:space="preserve"> майна</w:t>
      </w:r>
      <w:r w:rsidR="0096446E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спільної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власності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proofErr w:type="spellStart"/>
      <w:r w:rsidRPr="00EA275B">
        <w:rPr>
          <w:sz w:val="28"/>
          <w:szCs w:val="28"/>
          <w:lang w:val="ru-RU"/>
        </w:rPr>
        <w:t>територіальних</w:t>
      </w:r>
      <w:proofErr w:type="spellEnd"/>
      <w:r w:rsidRPr="00EA275B">
        <w:rPr>
          <w:sz w:val="28"/>
          <w:szCs w:val="28"/>
          <w:lang w:val="ru-RU"/>
        </w:rPr>
        <w:t xml:space="preserve"> громад </w:t>
      </w:r>
      <w:r w:rsidR="00B1291B" w:rsidRPr="00EA275B">
        <w:rPr>
          <w:sz w:val="28"/>
          <w:szCs w:val="28"/>
          <w:lang w:val="ru-RU"/>
        </w:rPr>
        <w:t xml:space="preserve">селищ та </w:t>
      </w:r>
      <w:proofErr w:type="spellStart"/>
      <w:r w:rsidRPr="00EA275B">
        <w:rPr>
          <w:sz w:val="28"/>
          <w:szCs w:val="28"/>
          <w:lang w:val="ru-RU"/>
        </w:rPr>
        <w:t>міст</w:t>
      </w:r>
      <w:proofErr w:type="spellEnd"/>
      <w:r w:rsidRPr="00EA275B">
        <w:rPr>
          <w:sz w:val="28"/>
          <w:szCs w:val="28"/>
          <w:lang w:val="ru-RU"/>
        </w:rPr>
        <w:t xml:space="preserve"> </w:t>
      </w:r>
      <w:r w:rsidR="00B1291B">
        <w:rPr>
          <w:sz w:val="28"/>
          <w:szCs w:val="28"/>
          <w:lang w:val="uk-UA"/>
        </w:rPr>
        <w:t>Лубенського району</w:t>
      </w:r>
      <w:r w:rsidRPr="00EA275B">
        <w:rPr>
          <w:sz w:val="28"/>
          <w:szCs w:val="28"/>
          <w:lang w:val="ru-RU"/>
        </w:rPr>
        <w:t>.</w:t>
      </w:r>
    </w:p>
    <w:p w:rsidR="005F6DD5" w:rsidRDefault="0037351F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37351F">
        <w:rPr>
          <w:sz w:val="28"/>
          <w:szCs w:val="28"/>
          <w:lang w:val="ru-RU"/>
        </w:rPr>
        <w:t>1.</w:t>
      </w:r>
      <w:r w:rsidR="001B0B58">
        <w:rPr>
          <w:sz w:val="28"/>
          <w:szCs w:val="28"/>
          <w:lang w:val="ru-RU"/>
        </w:rPr>
        <w:t>2</w:t>
      </w:r>
      <w:r w:rsidR="00487785">
        <w:rPr>
          <w:sz w:val="28"/>
          <w:szCs w:val="28"/>
          <w:lang w:val="ru-RU"/>
        </w:rPr>
        <w:t>.</w:t>
      </w:r>
      <w:r w:rsidRPr="0037351F">
        <w:rPr>
          <w:sz w:val="28"/>
          <w:szCs w:val="28"/>
          <w:lang w:val="ru-RU"/>
        </w:rPr>
        <w:t xml:space="preserve"> </w:t>
      </w:r>
      <w:proofErr w:type="spellStart"/>
      <w:r w:rsidRPr="0037351F">
        <w:rPr>
          <w:sz w:val="28"/>
          <w:szCs w:val="28"/>
          <w:lang w:val="ru-RU"/>
        </w:rPr>
        <w:t>Списанню</w:t>
      </w:r>
      <w:proofErr w:type="spellEnd"/>
      <w:r w:rsidRPr="0037351F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може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підлягати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нерухоме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майно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або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індивідуально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визначене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майно</w:t>
      </w:r>
      <w:proofErr w:type="spellEnd"/>
      <w:r w:rsidR="0096446E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спільної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власності</w:t>
      </w:r>
      <w:proofErr w:type="spellEnd"/>
      <w:r w:rsidR="005F6DD5">
        <w:rPr>
          <w:sz w:val="28"/>
          <w:szCs w:val="28"/>
          <w:lang w:val="ru-RU"/>
        </w:rPr>
        <w:t xml:space="preserve"> </w:t>
      </w:r>
      <w:proofErr w:type="spellStart"/>
      <w:r w:rsidR="005F6DD5">
        <w:rPr>
          <w:sz w:val="28"/>
          <w:szCs w:val="28"/>
          <w:lang w:val="ru-RU"/>
        </w:rPr>
        <w:t>територіальних</w:t>
      </w:r>
      <w:proofErr w:type="spellEnd"/>
      <w:r w:rsidR="005F6DD5">
        <w:rPr>
          <w:sz w:val="28"/>
          <w:szCs w:val="28"/>
          <w:lang w:val="ru-RU"/>
        </w:rPr>
        <w:t xml:space="preserve"> громад селищ та </w:t>
      </w:r>
      <w:proofErr w:type="spellStart"/>
      <w:r w:rsidR="005F6DD5">
        <w:rPr>
          <w:sz w:val="28"/>
          <w:szCs w:val="28"/>
          <w:lang w:val="ru-RU"/>
        </w:rPr>
        <w:t>міст</w:t>
      </w:r>
      <w:proofErr w:type="spellEnd"/>
      <w:r w:rsidR="005F6DD5">
        <w:rPr>
          <w:sz w:val="28"/>
          <w:szCs w:val="28"/>
          <w:lang w:val="ru-RU"/>
        </w:rPr>
        <w:t xml:space="preserve"> району (</w:t>
      </w:r>
      <w:proofErr w:type="spellStart"/>
      <w:r w:rsidR="005F6DD5">
        <w:rPr>
          <w:sz w:val="28"/>
          <w:szCs w:val="28"/>
          <w:lang w:val="ru-RU"/>
        </w:rPr>
        <w:t>надалі</w:t>
      </w:r>
      <w:proofErr w:type="spellEnd"/>
      <w:r w:rsidR="005F6DD5">
        <w:rPr>
          <w:sz w:val="28"/>
          <w:szCs w:val="28"/>
          <w:lang w:val="ru-RU"/>
        </w:rPr>
        <w:t xml:space="preserve"> – </w:t>
      </w:r>
      <w:proofErr w:type="spellStart"/>
      <w:r w:rsidR="005F6DD5">
        <w:rPr>
          <w:sz w:val="28"/>
          <w:szCs w:val="28"/>
          <w:lang w:val="ru-RU"/>
        </w:rPr>
        <w:t>майно</w:t>
      </w:r>
      <w:proofErr w:type="spellEnd"/>
      <w:r w:rsidR="005F6DD5">
        <w:rPr>
          <w:sz w:val="28"/>
          <w:szCs w:val="28"/>
          <w:lang w:val="ru-RU"/>
        </w:rPr>
        <w:t>), яке:</w:t>
      </w:r>
    </w:p>
    <w:p w:rsidR="00081330" w:rsidRDefault="00081330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</w:t>
      </w:r>
      <w:proofErr w:type="spellStart"/>
      <w:r>
        <w:rPr>
          <w:sz w:val="28"/>
          <w:szCs w:val="28"/>
          <w:lang w:val="ru-RU"/>
        </w:rPr>
        <w:t>придатне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подальшого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фізично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зношене</w:t>
      </w:r>
      <w:proofErr w:type="spellEnd"/>
      <w:r>
        <w:rPr>
          <w:sz w:val="28"/>
          <w:szCs w:val="28"/>
          <w:lang w:val="ru-RU"/>
        </w:rPr>
        <w:t>);</w:t>
      </w:r>
    </w:p>
    <w:p w:rsidR="00081330" w:rsidRDefault="00081330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морально </w:t>
      </w:r>
      <w:proofErr w:type="spellStart"/>
      <w:r>
        <w:rPr>
          <w:sz w:val="28"/>
          <w:szCs w:val="28"/>
          <w:lang w:val="ru-RU"/>
        </w:rPr>
        <w:t>застаріле</w:t>
      </w:r>
      <w:proofErr w:type="spellEnd"/>
      <w:r>
        <w:rPr>
          <w:sz w:val="28"/>
          <w:szCs w:val="28"/>
          <w:lang w:val="ru-RU"/>
        </w:rPr>
        <w:t>;</w:t>
      </w:r>
    </w:p>
    <w:p w:rsidR="00081330" w:rsidRDefault="00081330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пошкоджене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внаслідок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аварії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стихійного</w:t>
      </w:r>
      <w:proofErr w:type="spellEnd"/>
      <w:r>
        <w:rPr>
          <w:sz w:val="28"/>
          <w:szCs w:val="28"/>
          <w:lang w:val="ru-RU"/>
        </w:rPr>
        <w:t xml:space="preserve"> лиха (за </w:t>
      </w:r>
      <w:proofErr w:type="spellStart"/>
      <w:r>
        <w:rPr>
          <w:sz w:val="28"/>
          <w:szCs w:val="28"/>
          <w:lang w:val="ru-RU"/>
        </w:rPr>
        <w:t>умови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віднов</w:t>
      </w:r>
      <w:r w:rsidR="00B264A8">
        <w:rPr>
          <w:sz w:val="28"/>
          <w:szCs w:val="28"/>
          <w:lang w:val="ru-RU"/>
        </w:rPr>
        <w:t>лення</w:t>
      </w:r>
      <w:proofErr w:type="spellEnd"/>
      <w:r w:rsidR="00B264A8">
        <w:rPr>
          <w:sz w:val="28"/>
          <w:szCs w:val="28"/>
          <w:lang w:val="ru-RU"/>
        </w:rPr>
        <w:t xml:space="preserve"> </w:t>
      </w:r>
      <w:proofErr w:type="spellStart"/>
      <w:r w:rsidR="00B264A8">
        <w:rPr>
          <w:sz w:val="28"/>
          <w:szCs w:val="28"/>
          <w:lang w:val="ru-RU"/>
        </w:rPr>
        <w:t>його</w:t>
      </w:r>
      <w:proofErr w:type="spellEnd"/>
      <w:r w:rsidR="00B264A8">
        <w:rPr>
          <w:sz w:val="28"/>
          <w:szCs w:val="28"/>
          <w:lang w:val="ru-RU"/>
        </w:rPr>
        <w:t xml:space="preserve"> є </w:t>
      </w:r>
      <w:proofErr w:type="spellStart"/>
      <w:r w:rsidR="00B264A8">
        <w:rPr>
          <w:sz w:val="28"/>
          <w:szCs w:val="28"/>
          <w:lang w:val="ru-RU"/>
        </w:rPr>
        <w:t>неможливим</w:t>
      </w:r>
      <w:proofErr w:type="spellEnd"/>
      <w:r w:rsidR="00B264A8">
        <w:rPr>
          <w:sz w:val="28"/>
          <w:szCs w:val="28"/>
          <w:lang w:val="ru-RU"/>
        </w:rPr>
        <w:t xml:space="preserve"> </w:t>
      </w:r>
      <w:proofErr w:type="spellStart"/>
      <w:r w:rsidR="00B264A8">
        <w:rPr>
          <w:sz w:val="28"/>
          <w:szCs w:val="28"/>
          <w:lang w:val="ru-RU"/>
        </w:rPr>
        <w:t>або</w:t>
      </w:r>
      <w:proofErr w:type="spellEnd"/>
      <w:r w:rsidR="00B264A8">
        <w:rPr>
          <w:sz w:val="28"/>
          <w:szCs w:val="28"/>
          <w:lang w:val="ru-RU"/>
        </w:rPr>
        <w:t xml:space="preserve"> </w:t>
      </w:r>
      <w:proofErr w:type="spellStart"/>
      <w:r w:rsidR="00B264A8">
        <w:rPr>
          <w:sz w:val="28"/>
          <w:szCs w:val="28"/>
          <w:lang w:val="ru-RU"/>
        </w:rPr>
        <w:t>еко</w:t>
      </w:r>
      <w:r>
        <w:rPr>
          <w:sz w:val="28"/>
          <w:szCs w:val="28"/>
          <w:lang w:val="ru-RU"/>
        </w:rPr>
        <w:t>номічно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недоцільним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воно</w:t>
      </w:r>
      <w:proofErr w:type="spellEnd"/>
      <w:r w:rsidR="003C75D8">
        <w:rPr>
          <w:sz w:val="28"/>
          <w:szCs w:val="28"/>
          <w:lang w:val="ru-RU"/>
        </w:rPr>
        <w:t xml:space="preserve"> не </w:t>
      </w:r>
      <w:proofErr w:type="spellStart"/>
      <w:r w:rsidR="003C75D8">
        <w:rPr>
          <w:sz w:val="28"/>
          <w:szCs w:val="28"/>
          <w:lang w:val="ru-RU"/>
        </w:rPr>
        <w:t>може</w:t>
      </w:r>
      <w:proofErr w:type="spellEnd"/>
      <w:r w:rsidR="003C75D8">
        <w:rPr>
          <w:sz w:val="28"/>
          <w:szCs w:val="28"/>
          <w:lang w:val="ru-RU"/>
        </w:rPr>
        <w:t xml:space="preserve"> бути </w:t>
      </w:r>
      <w:proofErr w:type="spellStart"/>
      <w:r w:rsidR="003C75D8">
        <w:rPr>
          <w:sz w:val="28"/>
          <w:szCs w:val="28"/>
          <w:lang w:val="ru-RU"/>
        </w:rPr>
        <w:t>реалізованим</w:t>
      </w:r>
      <w:proofErr w:type="spellEnd"/>
      <w:r w:rsidR="003C75D8">
        <w:rPr>
          <w:sz w:val="28"/>
          <w:szCs w:val="28"/>
          <w:lang w:val="ru-RU"/>
        </w:rPr>
        <w:t>);</w:t>
      </w:r>
    </w:p>
    <w:p w:rsidR="003C75D8" w:rsidRDefault="003C75D8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виявлене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результаті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інвентаризації</w:t>
      </w:r>
      <w:proofErr w:type="spellEnd"/>
      <w:r>
        <w:rPr>
          <w:sz w:val="28"/>
          <w:szCs w:val="28"/>
          <w:lang w:val="ru-RU"/>
        </w:rPr>
        <w:t xml:space="preserve"> як недостача (</w:t>
      </w:r>
      <w:proofErr w:type="spellStart"/>
      <w:r>
        <w:rPr>
          <w:sz w:val="28"/>
          <w:szCs w:val="28"/>
          <w:lang w:val="ru-RU"/>
        </w:rPr>
        <w:t>здійснюється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після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відшкодування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вартості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крім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випадків</w:t>
      </w:r>
      <w:proofErr w:type="spellEnd"/>
      <w:r>
        <w:rPr>
          <w:sz w:val="28"/>
          <w:szCs w:val="28"/>
          <w:lang w:val="ru-RU"/>
        </w:rPr>
        <w:t xml:space="preserve">, коли </w:t>
      </w:r>
      <w:proofErr w:type="spellStart"/>
      <w:r>
        <w:rPr>
          <w:sz w:val="28"/>
          <w:szCs w:val="28"/>
          <w:lang w:val="ru-RU"/>
        </w:rPr>
        <w:t>здійснити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відшкодування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неможливо</w:t>
      </w:r>
      <w:proofErr w:type="spellEnd"/>
      <w:r>
        <w:rPr>
          <w:sz w:val="28"/>
          <w:szCs w:val="28"/>
          <w:lang w:val="ru-RU"/>
        </w:rPr>
        <w:t>).</w:t>
      </w:r>
    </w:p>
    <w:p w:rsidR="001B0B58" w:rsidRDefault="001B0B58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1.3. </w:t>
      </w:r>
      <w:proofErr w:type="spellStart"/>
      <w:r>
        <w:rPr>
          <w:sz w:val="28"/>
          <w:szCs w:val="28"/>
          <w:lang w:val="ru-RU"/>
        </w:rPr>
        <w:t>Дія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порядку не </w:t>
      </w:r>
      <w:proofErr w:type="spellStart"/>
      <w:r>
        <w:rPr>
          <w:sz w:val="28"/>
          <w:szCs w:val="28"/>
          <w:lang w:val="ru-RU"/>
        </w:rPr>
        <w:t>поширюється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майно</w:t>
      </w:r>
      <w:proofErr w:type="spellEnd"/>
      <w:r>
        <w:rPr>
          <w:sz w:val="28"/>
          <w:szCs w:val="28"/>
          <w:lang w:val="ru-RU"/>
        </w:rPr>
        <w:t xml:space="preserve">, порядок </w:t>
      </w:r>
      <w:proofErr w:type="spellStart"/>
      <w:r>
        <w:rPr>
          <w:sz w:val="28"/>
          <w:szCs w:val="28"/>
          <w:lang w:val="ru-RU"/>
        </w:rPr>
        <w:t>списанння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визначається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окремими</w:t>
      </w:r>
      <w:proofErr w:type="spellEnd"/>
      <w:r>
        <w:rPr>
          <w:sz w:val="28"/>
          <w:szCs w:val="28"/>
          <w:lang w:val="ru-RU"/>
        </w:rPr>
        <w:t xml:space="preserve"> законами (</w:t>
      </w:r>
      <w:proofErr w:type="spellStart"/>
      <w:r>
        <w:rPr>
          <w:sz w:val="28"/>
          <w:szCs w:val="28"/>
          <w:lang w:val="ru-RU"/>
        </w:rPr>
        <w:t>об'єкти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житлового</w:t>
      </w:r>
      <w:proofErr w:type="spellEnd"/>
      <w:r>
        <w:rPr>
          <w:sz w:val="28"/>
          <w:szCs w:val="28"/>
          <w:lang w:val="ru-RU"/>
        </w:rPr>
        <w:t xml:space="preserve"> фонду, </w:t>
      </w:r>
      <w:proofErr w:type="spellStart"/>
      <w:r>
        <w:rPr>
          <w:sz w:val="28"/>
          <w:szCs w:val="28"/>
          <w:lang w:val="ru-RU"/>
        </w:rPr>
        <w:t>об'єкти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цивільного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захисту</w:t>
      </w:r>
      <w:proofErr w:type="spellEnd"/>
      <w:r>
        <w:rPr>
          <w:sz w:val="28"/>
          <w:szCs w:val="28"/>
          <w:lang w:val="ru-RU"/>
        </w:rPr>
        <w:t xml:space="preserve">), </w:t>
      </w:r>
      <w:proofErr w:type="spellStart"/>
      <w:r>
        <w:rPr>
          <w:sz w:val="28"/>
          <w:szCs w:val="28"/>
          <w:lang w:val="ru-RU"/>
        </w:rPr>
        <w:t>цілісні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майнові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комплекси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структурні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підрозділи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тощо</w:t>
      </w:r>
      <w:proofErr w:type="spellEnd"/>
      <w:r>
        <w:rPr>
          <w:sz w:val="28"/>
          <w:szCs w:val="28"/>
          <w:lang w:val="ru-RU"/>
        </w:rPr>
        <w:t>.</w:t>
      </w:r>
    </w:p>
    <w:p w:rsidR="00E20711" w:rsidRDefault="00E20711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E20711" w:rsidRDefault="00E2071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E2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Прийняття</w:t>
      </w:r>
      <w:proofErr w:type="spellEnd"/>
      <w:r w:rsidRPr="00E2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2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 w:rsidRPr="00E2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E2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списання</w:t>
      </w:r>
      <w:proofErr w:type="spellEnd"/>
      <w:r w:rsidRPr="00E2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майна</w:t>
      </w:r>
    </w:p>
    <w:p w:rsidR="00E20711" w:rsidRDefault="003C75D8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2071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Списання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здійснюється</w:t>
      </w:r>
      <w:proofErr w:type="spellEnd"/>
      <w:r>
        <w:rPr>
          <w:sz w:val="28"/>
          <w:szCs w:val="28"/>
          <w:lang w:val="ru-RU"/>
        </w:rPr>
        <w:t xml:space="preserve"> </w:t>
      </w:r>
      <w:r w:rsidR="0019796D">
        <w:rPr>
          <w:sz w:val="28"/>
          <w:szCs w:val="28"/>
          <w:lang w:val="ru-RU"/>
        </w:rPr>
        <w:t>закладом</w:t>
      </w:r>
      <w:r w:rsidR="009048AC">
        <w:rPr>
          <w:sz w:val="28"/>
          <w:szCs w:val="28"/>
          <w:lang w:val="ru-RU"/>
        </w:rPr>
        <w:t xml:space="preserve">, </w:t>
      </w:r>
      <w:proofErr w:type="spellStart"/>
      <w:r w:rsidR="009048AC">
        <w:rPr>
          <w:sz w:val="28"/>
          <w:szCs w:val="28"/>
          <w:lang w:val="ru-RU"/>
        </w:rPr>
        <w:t>установою</w:t>
      </w:r>
      <w:proofErr w:type="spellEnd"/>
      <w:r w:rsidR="009048AC">
        <w:rPr>
          <w:sz w:val="28"/>
          <w:szCs w:val="28"/>
          <w:lang w:val="ru-RU"/>
        </w:rPr>
        <w:t xml:space="preserve">, </w:t>
      </w:r>
      <w:proofErr w:type="spellStart"/>
      <w:r w:rsidR="009048AC">
        <w:rPr>
          <w:sz w:val="28"/>
          <w:szCs w:val="28"/>
          <w:lang w:val="ru-RU"/>
        </w:rPr>
        <w:t>організацією</w:t>
      </w:r>
      <w:proofErr w:type="spellEnd"/>
      <w:r w:rsidR="009048AC">
        <w:rPr>
          <w:sz w:val="28"/>
          <w:szCs w:val="28"/>
          <w:lang w:val="ru-RU"/>
        </w:rPr>
        <w:t xml:space="preserve"> </w:t>
      </w:r>
      <w:proofErr w:type="spellStart"/>
      <w:r w:rsidR="009048AC">
        <w:rPr>
          <w:sz w:val="28"/>
          <w:szCs w:val="28"/>
          <w:lang w:val="ru-RU"/>
        </w:rPr>
        <w:t>чи</w:t>
      </w:r>
      <w:proofErr w:type="spellEnd"/>
      <w:r w:rsidR="009048AC">
        <w:rPr>
          <w:sz w:val="28"/>
          <w:szCs w:val="28"/>
          <w:lang w:val="ru-RU"/>
        </w:rPr>
        <w:t xml:space="preserve"> </w:t>
      </w:r>
      <w:proofErr w:type="spellStart"/>
      <w:r w:rsidR="009048AC">
        <w:rPr>
          <w:sz w:val="28"/>
          <w:szCs w:val="28"/>
          <w:lang w:val="ru-RU"/>
        </w:rPr>
        <w:t>ко</w:t>
      </w:r>
      <w:r w:rsidR="0019796D">
        <w:rPr>
          <w:sz w:val="28"/>
          <w:szCs w:val="28"/>
          <w:lang w:val="ru-RU"/>
        </w:rPr>
        <w:t>мунальним</w:t>
      </w:r>
      <w:proofErr w:type="spellEnd"/>
      <w:r w:rsidR="0019796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підприємством</w:t>
      </w:r>
      <w:proofErr w:type="spellEnd"/>
      <w:r>
        <w:rPr>
          <w:sz w:val="28"/>
          <w:szCs w:val="28"/>
          <w:lang w:val="ru-RU"/>
        </w:rPr>
        <w:t xml:space="preserve">, на </w:t>
      </w:r>
      <w:proofErr w:type="spellStart"/>
      <w:r>
        <w:rPr>
          <w:sz w:val="28"/>
          <w:szCs w:val="28"/>
          <w:lang w:val="ru-RU"/>
        </w:rPr>
        <w:t>балансі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</w:t>
      </w:r>
      <w:r w:rsidR="0019796D">
        <w:rPr>
          <w:sz w:val="28"/>
          <w:szCs w:val="28"/>
          <w:lang w:val="ru-RU"/>
        </w:rPr>
        <w:t>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знаходиться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майно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надалі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балансоутримувач</w:t>
      </w:r>
      <w:proofErr w:type="spellEnd"/>
      <w:r>
        <w:rPr>
          <w:sz w:val="28"/>
          <w:szCs w:val="28"/>
          <w:lang w:val="ru-RU"/>
        </w:rPr>
        <w:t xml:space="preserve">), </w:t>
      </w:r>
      <w:proofErr w:type="spellStart"/>
      <w:r w:rsidR="009D2656"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ради.</w:t>
      </w:r>
    </w:p>
    <w:p w:rsidR="00E20711" w:rsidRDefault="00E20711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Для </w:t>
      </w:r>
      <w:proofErr w:type="spellStart"/>
      <w:r>
        <w:rPr>
          <w:sz w:val="28"/>
          <w:szCs w:val="28"/>
          <w:lang w:val="ru-RU"/>
        </w:rPr>
        <w:t>прийняття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радою, </w:t>
      </w:r>
      <w:proofErr w:type="spellStart"/>
      <w:r>
        <w:rPr>
          <w:sz w:val="28"/>
          <w:szCs w:val="28"/>
          <w:lang w:val="ru-RU"/>
        </w:rPr>
        <w:t>балансоутримувач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подає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клопотання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дозволу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списання</w:t>
      </w:r>
      <w:proofErr w:type="spellEnd"/>
      <w:r>
        <w:rPr>
          <w:sz w:val="28"/>
          <w:szCs w:val="28"/>
          <w:lang w:val="ru-RU"/>
        </w:rPr>
        <w:t xml:space="preserve"> майна</w:t>
      </w:r>
      <w:r w:rsidR="0096446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територіальних</w:t>
      </w:r>
      <w:proofErr w:type="spellEnd"/>
      <w:r>
        <w:rPr>
          <w:sz w:val="28"/>
          <w:szCs w:val="28"/>
          <w:lang w:val="ru-RU"/>
        </w:rPr>
        <w:t xml:space="preserve"> громад селищ та </w:t>
      </w:r>
      <w:proofErr w:type="spellStart"/>
      <w:r>
        <w:rPr>
          <w:sz w:val="28"/>
          <w:szCs w:val="28"/>
          <w:lang w:val="ru-RU"/>
        </w:rPr>
        <w:t>міст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570A0">
        <w:rPr>
          <w:sz w:val="28"/>
          <w:szCs w:val="28"/>
          <w:lang w:val="ru-RU"/>
        </w:rPr>
        <w:t>Лубенського</w:t>
      </w:r>
      <w:proofErr w:type="spellEnd"/>
      <w:r w:rsidR="004570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району з </w:t>
      </w:r>
      <w:proofErr w:type="spellStart"/>
      <w:r>
        <w:rPr>
          <w:sz w:val="28"/>
          <w:szCs w:val="28"/>
          <w:lang w:val="ru-RU"/>
        </w:rPr>
        <w:t>наступними</w:t>
      </w:r>
      <w:proofErr w:type="spellEnd"/>
      <w:r>
        <w:rPr>
          <w:sz w:val="28"/>
          <w:szCs w:val="28"/>
          <w:lang w:val="ru-RU"/>
        </w:rPr>
        <w:t xml:space="preserve"> документами:</w:t>
      </w:r>
    </w:p>
    <w:p w:rsidR="005F6DD5" w:rsidRDefault="00E20711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техніко-економічне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обгрунтування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необхідності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списання</w:t>
      </w:r>
      <w:proofErr w:type="spellEnd"/>
      <w:r>
        <w:rPr>
          <w:sz w:val="28"/>
          <w:szCs w:val="28"/>
          <w:lang w:val="ru-RU"/>
        </w:rPr>
        <w:t xml:space="preserve"> майна та </w:t>
      </w:r>
      <w:proofErr w:type="spellStart"/>
      <w:r>
        <w:rPr>
          <w:sz w:val="28"/>
          <w:szCs w:val="28"/>
          <w:lang w:val="ru-RU"/>
        </w:rPr>
        <w:t>пропозиції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напрямів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F54F7">
        <w:rPr>
          <w:color w:val="000000" w:themeColor="text1"/>
          <w:sz w:val="28"/>
          <w:szCs w:val="28"/>
          <w:lang w:val="ru-RU"/>
        </w:rPr>
        <w:t>коштів</w:t>
      </w:r>
      <w:proofErr w:type="spellEnd"/>
      <w:r w:rsidRPr="00FF54F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F54F7">
        <w:rPr>
          <w:color w:val="000000" w:themeColor="text1"/>
          <w:sz w:val="28"/>
          <w:szCs w:val="28"/>
          <w:lang w:val="ru-RU"/>
        </w:rPr>
        <w:t>які</w:t>
      </w:r>
      <w:proofErr w:type="spellEnd"/>
      <w:r w:rsidRPr="00FF54F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F54F7">
        <w:rPr>
          <w:color w:val="000000" w:themeColor="text1"/>
          <w:sz w:val="28"/>
          <w:szCs w:val="28"/>
          <w:lang w:val="ru-RU"/>
        </w:rPr>
        <w:t>передбачається</w:t>
      </w:r>
      <w:proofErr w:type="spellEnd"/>
      <w:r w:rsidRPr="00FF54F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F54F7">
        <w:rPr>
          <w:color w:val="000000" w:themeColor="text1"/>
          <w:sz w:val="28"/>
          <w:szCs w:val="28"/>
          <w:lang w:val="ru-RU"/>
        </w:rPr>
        <w:t>одержати</w:t>
      </w:r>
      <w:proofErr w:type="spellEnd"/>
      <w:r w:rsidRPr="00FF54F7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FF54F7">
        <w:rPr>
          <w:color w:val="000000" w:themeColor="text1"/>
          <w:sz w:val="28"/>
          <w:szCs w:val="28"/>
          <w:lang w:val="ru-RU"/>
        </w:rPr>
        <w:t>результаті</w:t>
      </w:r>
      <w:proofErr w:type="spellEnd"/>
      <w:r w:rsidRPr="00FF54F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F54F7">
        <w:rPr>
          <w:color w:val="000000" w:themeColor="text1"/>
          <w:sz w:val="28"/>
          <w:szCs w:val="28"/>
          <w:lang w:val="ru-RU"/>
        </w:rPr>
        <w:t>списання</w:t>
      </w:r>
      <w:proofErr w:type="spellEnd"/>
      <w:r>
        <w:rPr>
          <w:sz w:val="28"/>
          <w:szCs w:val="28"/>
          <w:lang w:val="ru-RU"/>
        </w:rPr>
        <w:t xml:space="preserve">; </w:t>
      </w:r>
      <w:r w:rsidR="003C75D8">
        <w:rPr>
          <w:sz w:val="28"/>
          <w:szCs w:val="28"/>
          <w:lang w:val="ru-RU"/>
        </w:rPr>
        <w:t xml:space="preserve"> </w:t>
      </w:r>
    </w:p>
    <w:p w:rsidR="00467E03" w:rsidRDefault="00E20711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467E03">
        <w:rPr>
          <w:sz w:val="28"/>
          <w:szCs w:val="28"/>
          <w:lang w:val="ru-RU"/>
        </w:rPr>
        <w:t>відомості</w:t>
      </w:r>
      <w:proofErr w:type="spellEnd"/>
      <w:r w:rsidR="00467E03">
        <w:rPr>
          <w:sz w:val="28"/>
          <w:szCs w:val="28"/>
          <w:lang w:val="ru-RU"/>
        </w:rPr>
        <w:t xml:space="preserve"> про </w:t>
      </w:r>
      <w:proofErr w:type="spellStart"/>
      <w:r w:rsidR="00467E03">
        <w:rPr>
          <w:sz w:val="28"/>
          <w:szCs w:val="28"/>
          <w:lang w:val="ru-RU"/>
        </w:rPr>
        <w:t>майно</w:t>
      </w:r>
      <w:proofErr w:type="spellEnd"/>
      <w:r w:rsidR="00467E03">
        <w:rPr>
          <w:sz w:val="28"/>
          <w:szCs w:val="28"/>
          <w:lang w:val="ru-RU"/>
        </w:rPr>
        <w:t xml:space="preserve"> за </w:t>
      </w:r>
      <w:proofErr w:type="spellStart"/>
      <w:r w:rsidR="00467E03">
        <w:rPr>
          <w:sz w:val="28"/>
          <w:szCs w:val="28"/>
          <w:lang w:val="ru-RU"/>
        </w:rPr>
        <w:t>даними</w:t>
      </w:r>
      <w:proofErr w:type="spellEnd"/>
      <w:r w:rsidR="00467E03">
        <w:rPr>
          <w:sz w:val="28"/>
          <w:szCs w:val="28"/>
          <w:lang w:val="ru-RU"/>
        </w:rPr>
        <w:t xml:space="preserve"> </w:t>
      </w:r>
      <w:proofErr w:type="spellStart"/>
      <w:r w:rsidR="00467E03">
        <w:rPr>
          <w:sz w:val="28"/>
          <w:szCs w:val="28"/>
          <w:lang w:val="ru-RU"/>
        </w:rPr>
        <w:t>бухгалтерського</w:t>
      </w:r>
      <w:proofErr w:type="spellEnd"/>
      <w:r w:rsidR="00467E03">
        <w:rPr>
          <w:sz w:val="28"/>
          <w:szCs w:val="28"/>
          <w:lang w:val="ru-RU"/>
        </w:rPr>
        <w:t xml:space="preserve"> </w:t>
      </w:r>
      <w:proofErr w:type="spellStart"/>
      <w:r w:rsidR="00467E03">
        <w:rPr>
          <w:sz w:val="28"/>
          <w:szCs w:val="28"/>
          <w:lang w:val="ru-RU"/>
        </w:rPr>
        <w:t>обліку</w:t>
      </w:r>
      <w:proofErr w:type="spellEnd"/>
      <w:r w:rsidR="00467E03">
        <w:rPr>
          <w:sz w:val="28"/>
          <w:szCs w:val="28"/>
          <w:lang w:val="ru-RU"/>
        </w:rPr>
        <w:t xml:space="preserve"> (</w:t>
      </w:r>
      <w:proofErr w:type="spellStart"/>
      <w:r w:rsidR="00467E03">
        <w:rPr>
          <w:sz w:val="28"/>
          <w:szCs w:val="28"/>
          <w:lang w:val="ru-RU"/>
        </w:rPr>
        <w:t>крім</w:t>
      </w:r>
      <w:proofErr w:type="spellEnd"/>
      <w:r w:rsidR="00467E03">
        <w:rPr>
          <w:sz w:val="28"/>
          <w:szCs w:val="28"/>
          <w:lang w:val="ru-RU"/>
        </w:rPr>
        <w:t xml:space="preserve"> </w:t>
      </w:r>
      <w:proofErr w:type="spellStart"/>
      <w:r w:rsidR="00467E03">
        <w:rPr>
          <w:sz w:val="28"/>
          <w:szCs w:val="28"/>
          <w:lang w:val="ru-RU"/>
        </w:rPr>
        <w:t>об'єктів</w:t>
      </w:r>
      <w:proofErr w:type="spellEnd"/>
      <w:r w:rsidR="00467E03">
        <w:rPr>
          <w:sz w:val="28"/>
          <w:szCs w:val="28"/>
          <w:lang w:val="ru-RU"/>
        </w:rPr>
        <w:t xml:space="preserve"> </w:t>
      </w:r>
      <w:proofErr w:type="spellStart"/>
      <w:r w:rsidR="00467E03">
        <w:rPr>
          <w:sz w:val="28"/>
          <w:szCs w:val="28"/>
          <w:lang w:val="ru-RU"/>
        </w:rPr>
        <w:t>незавершеного</w:t>
      </w:r>
      <w:proofErr w:type="spellEnd"/>
      <w:r w:rsidR="00467E03">
        <w:rPr>
          <w:sz w:val="28"/>
          <w:szCs w:val="28"/>
          <w:lang w:val="ru-RU"/>
        </w:rPr>
        <w:t xml:space="preserve"> </w:t>
      </w:r>
      <w:proofErr w:type="spellStart"/>
      <w:r w:rsidR="00467E03">
        <w:rPr>
          <w:sz w:val="28"/>
          <w:szCs w:val="28"/>
          <w:lang w:val="ru-RU"/>
        </w:rPr>
        <w:t>будівництва</w:t>
      </w:r>
      <w:proofErr w:type="spellEnd"/>
      <w:r w:rsidR="00467E03">
        <w:rPr>
          <w:sz w:val="28"/>
          <w:szCs w:val="28"/>
          <w:lang w:val="ru-RU"/>
        </w:rPr>
        <w:t>);</w:t>
      </w:r>
    </w:p>
    <w:p w:rsidR="00E20711" w:rsidRDefault="00CD5305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акт </w:t>
      </w:r>
      <w:proofErr w:type="spellStart"/>
      <w:r>
        <w:rPr>
          <w:sz w:val="28"/>
          <w:szCs w:val="28"/>
          <w:lang w:val="ru-RU"/>
        </w:rPr>
        <w:t>інвентаризації</w:t>
      </w:r>
      <w:proofErr w:type="spellEnd"/>
      <w:r>
        <w:rPr>
          <w:sz w:val="28"/>
          <w:szCs w:val="28"/>
          <w:lang w:val="ru-RU"/>
        </w:rPr>
        <w:t xml:space="preserve"> майна;</w:t>
      </w:r>
    </w:p>
    <w:p w:rsidR="00CD5305" w:rsidRDefault="00441621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акт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стану майна, </w:t>
      </w:r>
      <w:proofErr w:type="spellStart"/>
      <w:r>
        <w:rPr>
          <w:sz w:val="28"/>
          <w:szCs w:val="28"/>
          <w:lang w:val="ru-RU"/>
        </w:rPr>
        <w:t>затверджений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керівником</w:t>
      </w:r>
      <w:proofErr w:type="spellEnd"/>
      <w:r>
        <w:rPr>
          <w:sz w:val="28"/>
          <w:szCs w:val="28"/>
          <w:lang w:val="ru-RU"/>
        </w:rPr>
        <w:t>;</w:t>
      </w:r>
    </w:p>
    <w:p w:rsidR="00441621" w:rsidRPr="00C830B3" w:rsidRDefault="006D1096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відомості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земельну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ділянку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якій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розташоване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нерухоме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майно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пр</w:t>
      </w:r>
      <w:r w:rsidR="00191779">
        <w:rPr>
          <w:color w:val="000000" w:themeColor="text1"/>
          <w:sz w:val="28"/>
          <w:szCs w:val="28"/>
          <w:lang w:val="ru-RU"/>
        </w:rPr>
        <w:t>оп</w:t>
      </w:r>
      <w:r w:rsidRPr="00C830B3">
        <w:rPr>
          <w:color w:val="000000" w:themeColor="text1"/>
          <w:sz w:val="28"/>
          <w:szCs w:val="28"/>
          <w:lang w:val="ru-RU"/>
        </w:rPr>
        <w:t>озиції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щодо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напрямів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подальшого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земел</w:t>
      </w:r>
      <w:r w:rsidR="00315F39" w:rsidRPr="00C830B3">
        <w:rPr>
          <w:color w:val="000000" w:themeColor="text1"/>
          <w:sz w:val="28"/>
          <w:szCs w:val="28"/>
          <w:lang w:val="ru-RU"/>
        </w:rPr>
        <w:t>ьних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які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вивільняються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також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копії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відповідних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підтверджуючих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документів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державний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акт на право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постійного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користування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землею, </w:t>
      </w:r>
      <w:proofErr w:type="spellStart"/>
      <w:r w:rsidR="00315F39" w:rsidRPr="00C830B3">
        <w:rPr>
          <w:color w:val="000000" w:themeColor="text1"/>
          <w:sz w:val="28"/>
          <w:szCs w:val="28"/>
          <w:lang w:val="ru-RU"/>
        </w:rPr>
        <w:t>кадастровий</w:t>
      </w:r>
      <w:proofErr w:type="spellEnd"/>
      <w:r w:rsidR="00315F39" w:rsidRPr="00C830B3">
        <w:rPr>
          <w:color w:val="000000" w:themeColor="text1"/>
          <w:sz w:val="28"/>
          <w:szCs w:val="28"/>
          <w:lang w:val="ru-RU"/>
        </w:rPr>
        <w:t xml:space="preserve"> план);</w:t>
      </w:r>
    </w:p>
    <w:p w:rsidR="00315F39" w:rsidRPr="00C830B3" w:rsidRDefault="00B264A8" w:rsidP="00D411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C830B3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інформацію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об'єкти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незавершеного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саме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назва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будови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її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місцезнаходження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характер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нове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будівництво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розширення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реконструкція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), дата початку і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затверджена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загальна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вартість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вартість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робіт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виконаних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станом на дату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lastRenderedPageBreak/>
        <w:t>будівництва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(з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інденксацією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, без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індексації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), дата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консервації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припинення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30B3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C830B3">
        <w:rPr>
          <w:color w:val="000000" w:themeColor="text1"/>
          <w:sz w:val="28"/>
          <w:szCs w:val="28"/>
          <w:lang w:val="ru-RU"/>
        </w:rPr>
        <w:t>.</w:t>
      </w:r>
    </w:p>
    <w:p w:rsidR="001963CF" w:rsidRDefault="00191779" w:rsidP="00D411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Списання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майна проводиться за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первісною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відновлювальною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вартістю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індексації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переоцінки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майна).</w:t>
      </w:r>
    </w:p>
    <w:p w:rsidR="003C2338" w:rsidRDefault="00191779" w:rsidP="00D411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Списання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майна</w:t>
      </w:r>
      <w:r w:rsidR="0096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громад селищ та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  <w:r w:rsidR="004A00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вартіст</w:t>
      </w:r>
      <w:r w:rsidR="004A0045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04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4A0045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proofErr w:type="spellStart"/>
      <w:r w:rsidR="004A0045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50,0 тис. грн.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обгрунтованого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656">
        <w:rPr>
          <w:rFonts w:ascii="Times New Roman" w:hAnsi="Times New Roman" w:cs="Times New Roman"/>
          <w:sz w:val="28"/>
          <w:szCs w:val="28"/>
          <w:lang w:val="ru-RU"/>
        </w:rPr>
        <w:t>закладу</w:t>
      </w:r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>, установ</w:t>
      </w:r>
      <w:r w:rsidR="009D26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>організаці</w:t>
      </w:r>
      <w:r w:rsidR="009D265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>комунальн</w:t>
      </w:r>
      <w:r w:rsidR="009D2656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656" w:rsidRPr="009D2656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r w:rsidR="009D2656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балансі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9D2656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2338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3C23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1698D" w:rsidRDefault="00191779" w:rsidP="00D411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Знос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нарахований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100 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proofErr w:type="gram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необоротні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активи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698D">
        <w:rPr>
          <w:rFonts w:ascii="Times New Roman" w:hAnsi="Times New Roman" w:cs="Times New Roman"/>
          <w:sz w:val="28"/>
          <w:szCs w:val="28"/>
          <w:lang w:val="ru-RU"/>
        </w:rPr>
        <w:t>списання</w:t>
      </w:r>
      <w:proofErr w:type="spellEnd"/>
      <w:r w:rsidR="006169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7CB2" w:rsidRDefault="00FD7CB2" w:rsidP="00D411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A1A" w:rsidRDefault="00384A1A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Утворення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суб'єктом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господарювання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83A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омісії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із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списання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майна,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її</w:t>
      </w:r>
      <w:proofErr w:type="spellEnd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та </w:t>
      </w:r>
      <w:proofErr w:type="spellStart"/>
      <w:r w:rsidR="00FD7CB2" w:rsidRPr="00FD7C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повноваження</w:t>
      </w:r>
      <w:proofErr w:type="spellEnd"/>
    </w:p>
    <w:p w:rsidR="00384A1A" w:rsidRDefault="00384A1A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3.1</w:t>
      </w:r>
      <w:r w:rsidR="0097417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непридатності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неефективності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чином,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</w:t>
      </w:r>
      <w:r w:rsidR="00383A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балансоутримувачем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утворюється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діюча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Комісія</w:t>
      </w:r>
      <w:proofErr w:type="spellEnd"/>
      <w:r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D4496"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списанн</w:t>
      </w:r>
      <w:r w:rsidR="00CD4496"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ю</w:t>
      </w:r>
      <w:proofErr w:type="spellEnd"/>
      <w:r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CD4496"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атеріальних</w:t>
      </w:r>
      <w:proofErr w:type="spellEnd"/>
      <w:r w:rsidR="00CD4496"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D4496"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цінностей</w:t>
      </w:r>
      <w:proofErr w:type="spellEnd"/>
      <w:r w:rsidRPr="00CD4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надалі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 xml:space="preserve"> установи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організаці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691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1DA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691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1DAE">
        <w:rPr>
          <w:rFonts w:ascii="Times New Roman" w:hAnsi="Times New Roman" w:cs="Times New Roman"/>
          <w:sz w:val="28"/>
          <w:szCs w:val="28"/>
          <w:lang w:val="ru-RU"/>
        </w:rPr>
        <w:t>ко</w:t>
      </w:r>
      <w:bookmarkStart w:id="0" w:name="_GoBack"/>
      <w:bookmarkEnd w:id="0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мунальн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добре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об'єкти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залучених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необхідності</w:t>
      </w:r>
      <w:proofErr w:type="spellEnd"/>
      <w:r w:rsidR="00383A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згодою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6478F" w:rsidRDefault="001A7C1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Склад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завтерджується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розпорядчим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актом (наказ,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поновлюється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потреби.</w:t>
      </w:r>
    </w:p>
    <w:p w:rsidR="00974174" w:rsidRDefault="00974174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974174" w:rsidRDefault="00974174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проводить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огляд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інвентаризацію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та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результатами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акт;</w:t>
      </w:r>
    </w:p>
    <w:p w:rsidR="00EE5F75" w:rsidRDefault="00EE5F75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стану майна,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C83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) майна, дата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обсяг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модернізації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добудови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дообладнання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стан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частин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деталей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вузлів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конструктивних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FD7CB2" w:rsidRDefault="00EE5F75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недоцільність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 (моральна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застарілість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фізична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зношеність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непридатність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суб'єктом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господарюванням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язку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буді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ництвом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розширенням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реконструкцією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і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технічним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переоснащенням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пошкодження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внаслідок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аварії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стихійного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лиха та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неможливість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відновлення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виявлення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результаті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інвентаризації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як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недостачі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) та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готує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відповідні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пропозиції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керівнику</w:t>
      </w:r>
      <w:proofErr w:type="spellEnd"/>
      <w:r w:rsidR="00D947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1F5CA8" w:rsidRDefault="001F5CA8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можливості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вузлів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деталей, матеріалів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агрегатів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</w:t>
      </w:r>
      <w:r w:rsidR="00B6229E" w:rsidRP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єкта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майна.</w:t>
      </w:r>
    </w:p>
    <w:p w:rsidR="001F5CA8" w:rsidRDefault="001F5CA8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здійснює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контроль за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вилученням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майна,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підлягає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списанню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придатних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вузлів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деталей, матеріалів та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агрегатів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містять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дорогоцінні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метали і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дорогоцінне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каміння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визначає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кількість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вагу та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контролює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здачу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склад і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оприбуткування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відповідних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балансових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рахунках</w:t>
      </w:r>
      <w:proofErr w:type="spellEnd"/>
      <w:r w:rsidR="00AE0DE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AE0DEC" w:rsidRDefault="00EF6E5B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 за</w:t>
      </w:r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встановлен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нормативно-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правовими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актами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типовою формою, в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якому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детально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зазначаються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причини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робиться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висновок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економічну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нед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цільність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неможливість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відновлення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майна. У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пошкодженого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внаслідок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аварії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стихійного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лиха, до акта на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додається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копія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акта про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аварію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в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якому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зазначаються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причини,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призвели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неї</w:t>
      </w:r>
      <w:proofErr w:type="spellEnd"/>
      <w:r w:rsidR="00112BF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359C7" w:rsidRDefault="009359C7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3.3. </w:t>
      </w:r>
      <w:proofErr w:type="gram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 протоколу</w:t>
      </w:r>
      <w:proofErr w:type="gram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засідання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результати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проведеної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</w:t>
      </w:r>
      <w:r w:rsidR="0096446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спільної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власності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територіальних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громад селищ та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міст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E29C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Лубенського</w:t>
      </w:r>
      <w:proofErr w:type="spellEnd"/>
      <w:r w:rsidR="009E29C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району </w:t>
      </w:r>
      <w:proofErr w:type="spellStart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додаються</w:t>
      </w:r>
      <w:proofErr w:type="spellEnd"/>
      <w:r w:rsidR="00400BC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400BC0" w:rsidRDefault="00400BC0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акт </w:t>
      </w:r>
      <w:proofErr w:type="spellStart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інвентаризації</w:t>
      </w:r>
      <w:proofErr w:type="spellEnd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пропонується</w:t>
      </w:r>
      <w:proofErr w:type="spellEnd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 w:rsidR="007208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7208B7" w:rsidRDefault="007208B7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акт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стану майна,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7208B7" w:rsidRDefault="007208B7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- акт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майна;</w:t>
      </w:r>
    </w:p>
    <w:p w:rsidR="007208B7" w:rsidRDefault="007208B7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інші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документи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копія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акта про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аварію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висновки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відповідних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інспекцій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державних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органів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="00D91D2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).</w:t>
      </w:r>
    </w:p>
    <w:p w:rsidR="00D91D28" w:rsidRDefault="000F4FC2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3.4. </w:t>
      </w:r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коли за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висновками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недоцільним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проток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засідання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зазнача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ю</w:t>
      </w:r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ться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пропозиції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напрямків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використання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заходи з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відшкодування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майна,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результаті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інвентаризації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виявлено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розукомплектування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недостача.</w:t>
      </w:r>
    </w:p>
    <w:p w:rsidR="008E15B6" w:rsidRDefault="000F4FC2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3.5. </w:t>
      </w:r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Протокол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засідання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членами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омісії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незгоди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рішенням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члени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право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викласти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письмовій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формі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свою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окрему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думку,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додається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 протоколу</w:t>
      </w:r>
      <w:proofErr w:type="gram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засідання</w:t>
      </w:r>
      <w:proofErr w:type="spellEnd"/>
      <w:r w:rsidR="008E15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DE63D1" w:rsidRDefault="00DE63D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="000F4FC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Акт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інвентаризації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стану</w:t>
      </w:r>
      <w:r w:rsidR="00D074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акт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списання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майна</w:t>
      </w:r>
      <w:r w:rsidR="00D074D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протокол </w:t>
      </w:r>
      <w:proofErr w:type="spellStart"/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засідання</w:t>
      </w:r>
      <w:proofErr w:type="spellEnd"/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</w:t>
      </w:r>
      <w:r w:rsidR="00B6229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ерджується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керівником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, установ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організаці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B6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29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B62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29E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мунальн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8E9" w:rsidRPr="00C768E9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r w:rsidR="00C768E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B24BB1" w:rsidRDefault="00B24BB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24BB1" w:rsidRPr="00EA275B" w:rsidRDefault="00B24BB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Pr="00EA27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Механізм</w:t>
      </w:r>
      <w:proofErr w:type="spellEnd"/>
      <w:r w:rsidRPr="00EA27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27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списання</w:t>
      </w:r>
      <w:proofErr w:type="spellEnd"/>
      <w:r w:rsidRPr="00EA27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майна</w:t>
      </w:r>
    </w:p>
    <w:p w:rsidR="00B24BB1" w:rsidRDefault="00556C9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 Після прийняття районною радою рішення</w:t>
      </w:r>
      <w:r w:rsidR="00767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списання майна</w:t>
      </w:r>
      <w:r w:rsidR="00964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7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спільної власності територіальних громад селищ та міст </w:t>
      </w:r>
      <w:r w:rsidR="00796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Лубенського </w:t>
      </w:r>
      <w:r w:rsidR="00767693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району, балансоутримувачем проводиться демонтаж майна.</w:t>
      </w:r>
    </w:p>
    <w:p w:rsidR="00767693" w:rsidRDefault="00767693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4.2. </w:t>
      </w:r>
      <w:r w:rsidR="005B2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проведення демонтажу усі вузли, деталі, матеріали та агрегати демонтованого обладнання, придатні для ремонту іншого обладнання чи </w:t>
      </w:r>
      <w:r w:rsidR="00796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5B2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подальшого використання, а також матеріали, отримані </w:t>
      </w:r>
      <w:r w:rsidR="00796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списання майна, </w:t>
      </w:r>
      <w:r w:rsidR="005B2B56">
        <w:rPr>
          <w:rFonts w:ascii="Times New Roman" w:eastAsia="Times New Roman" w:hAnsi="Times New Roman" w:cs="Times New Roman"/>
          <w:sz w:val="28"/>
          <w:szCs w:val="28"/>
          <w:lang w:val="uk-UA"/>
        </w:rPr>
        <w:t>оприбутковуються з відображенням на рахунках бухгалтерського обліку.</w:t>
      </w:r>
    </w:p>
    <w:p w:rsidR="00415D6D" w:rsidRDefault="00415D6D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Непридатні для використання вузли, деталі, матеріали та агрегати оприбутковуються як вторинна сировина (металобрухт тощо).</w:t>
      </w:r>
    </w:p>
    <w:p w:rsidR="003540CC" w:rsidRDefault="00152D8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придатних вузлів, деталей, матеріалів та агрегатів, отриманих в результаті списання майна, проводиться відповідно до чинного законодавства України.</w:t>
      </w:r>
    </w:p>
    <w:p w:rsidR="003540CC" w:rsidRDefault="003540CC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Вилучені після демонтажу майна вузли, деталі, матеріали та агрегати, що містять дорогоцінні метали і дорогоцінне каміння, підлягають здачі суб’єктам господарювання, які проводять діяльність із збирання та первинної обробки брухту і відходів дорогоцінних металів і дорогоцінного каміння на підставі ліцензій, отриманих відповідно до вимог Закону України «Про ліцензування певних видів господарської діяльності».</w:t>
      </w:r>
    </w:p>
    <w:p w:rsidR="00CA0F16" w:rsidRDefault="00CA0F16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4.3. Балансоутримувачі майна, яке списане, у місячний термін після закінчення процедури подають звіт про списання майна до районної ради.</w:t>
      </w:r>
    </w:p>
    <w:p w:rsidR="008930B0" w:rsidRDefault="00CA0F16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наявності зауважень звіт повертається балансоутримувачу для усунення недоліків та повторно подається до районної ради протягом 10 робочих днів.</w:t>
      </w:r>
    </w:p>
    <w:p w:rsidR="001B0B58" w:rsidRDefault="008930B0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4.4. Процедура списання майна вважається закінченою після усунення недоліків та подання балансоутримувачем звіту про списання майна до районної ради.</w:t>
      </w:r>
    </w:p>
    <w:p w:rsidR="00C830B3" w:rsidRDefault="00C830B3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4BB1" w:rsidRPr="00C830B3" w:rsidRDefault="00C830B3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3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Заступник голови районної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C83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Оксана ЦИМБАЛ</w:t>
      </w:r>
    </w:p>
    <w:p w:rsidR="00D94711" w:rsidRPr="003540CC" w:rsidRDefault="00D94711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84A1A" w:rsidRPr="00FD7CB2" w:rsidRDefault="00384A1A" w:rsidP="00D4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7CB2" w:rsidRPr="003540CC" w:rsidRDefault="00FD7CB2" w:rsidP="00D411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7CB2" w:rsidRPr="003540CC" w:rsidSect="004009B6">
      <w:headerReference w:type="default" r:id="rId6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00" w:rsidRDefault="00996700" w:rsidP="004009B6">
      <w:pPr>
        <w:spacing w:after="0" w:line="240" w:lineRule="auto"/>
      </w:pPr>
      <w:r>
        <w:separator/>
      </w:r>
    </w:p>
  </w:endnote>
  <w:endnote w:type="continuationSeparator" w:id="0">
    <w:p w:rsidR="00996700" w:rsidRDefault="00996700" w:rsidP="0040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00" w:rsidRDefault="00996700" w:rsidP="004009B6">
      <w:pPr>
        <w:spacing w:after="0" w:line="240" w:lineRule="auto"/>
      </w:pPr>
      <w:r>
        <w:separator/>
      </w:r>
    </w:p>
  </w:footnote>
  <w:footnote w:type="continuationSeparator" w:id="0">
    <w:p w:rsidR="00996700" w:rsidRDefault="00996700" w:rsidP="0040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061839"/>
      <w:docPartObj>
        <w:docPartGallery w:val="Page Numbers (Top of Page)"/>
        <w:docPartUnique/>
      </w:docPartObj>
    </w:sdtPr>
    <w:sdtEndPr/>
    <w:sdtContent>
      <w:p w:rsidR="004009B6" w:rsidRDefault="004009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AE" w:rsidRPr="00691DAE">
          <w:rPr>
            <w:noProof/>
            <w:lang w:val="ru-RU"/>
          </w:rPr>
          <w:t>6</w:t>
        </w:r>
        <w:r>
          <w:fldChar w:fldCharType="end"/>
        </w:r>
      </w:p>
    </w:sdtContent>
  </w:sdt>
  <w:p w:rsidR="004009B6" w:rsidRDefault="004009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F"/>
    <w:rsid w:val="00081330"/>
    <w:rsid w:val="000F4FC2"/>
    <w:rsid w:val="00112BF2"/>
    <w:rsid w:val="00152D81"/>
    <w:rsid w:val="00162E96"/>
    <w:rsid w:val="00191779"/>
    <w:rsid w:val="0019796D"/>
    <w:rsid w:val="001A7C11"/>
    <w:rsid w:val="001B0B58"/>
    <w:rsid w:val="001F5CA8"/>
    <w:rsid w:val="0029748E"/>
    <w:rsid w:val="00315F39"/>
    <w:rsid w:val="003540CC"/>
    <w:rsid w:val="0037351F"/>
    <w:rsid w:val="00383A0F"/>
    <w:rsid w:val="00384A1A"/>
    <w:rsid w:val="003C2338"/>
    <w:rsid w:val="003C75D8"/>
    <w:rsid w:val="004009B6"/>
    <w:rsid w:val="00400BC0"/>
    <w:rsid w:val="004073B6"/>
    <w:rsid w:val="0041267E"/>
    <w:rsid w:val="00415D6D"/>
    <w:rsid w:val="00441621"/>
    <w:rsid w:val="004570A0"/>
    <w:rsid w:val="00467E03"/>
    <w:rsid w:val="00473533"/>
    <w:rsid w:val="00487785"/>
    <w:rsid w:val="004A0045"/>
    <w:rsid w:val="00556C91"/>
    <w:rsid w:val="00587044"/>
    <w:rsid w:val="005B2B56"/>
    <w:rsid w:val="005D0885"/>
    <w:rsid w:val="005D2DDC"/>
    <w:rsid w:val="005E7688"/>
    <w:rsid w:val="005F6DD5"/>
    <w:rsid w:val="0061698D"/>
    <w:rsid w:val="00691DAE"/>
    <w:rsid w:val="006D1096"/>
    <w:rsid w:val="007208B7"/>
    <w:rsid w:val="00767693"/>
    <w:rsid w:val="007961A0"/>
    <w:rsid w:val="00814A51"/>
    <w:rsid w:val="008930B0"/>
    <w:rsid w:val="008C5682"/>
    <w:rsid w:val="008D3CD5"/>
    <w:rsid w:val="008E15B6"/>
    <w:rsid w:val="009048AC"/>
    <w:rsid w:val="009359C7"/>
    <w:rsid w:val="0096446E"/>
    <w:rsid w:val="0096478F"/>
    <w:rsid w:val="00974174"/>
    <w:rsid w:val="00996700"/>
    <w:rsid w:val="009D2656"/>
    <w:rsid w:val="009E29C4"/>
    <w:rsid w:val="00AE0DEC"/>
    <w:rsid w:val="00B1291B"/>
    <w:rsid w:val="00B24BB1"/>
    <w:rsid w:val="00B264A8"/>
    <w:rsid w:val="00B34F11"/>
    <w:rsid w:val="00B6229E"/>
    <w:rsid w:val="00BA6601"/>
    <w:rsid w:val="00C523CF"/>
    <w:rsid w:val="00C768E9"/>
    <w:rsid w:val="00C830B3"/>
    <w:rsid w:val="00CA0F16"/>
    <w:rsid w:val="00CD4496"/>
    <w:rsid w:val="00CD5305"/>
    <w:rsid w:val="00D074D6"/>
    <w:rsid w:val="00D411DE"/>
    <w:rsid w:val="00D91D28"/>
    <w:rsid w:val="00D94711"/>
    <w:rsid w:val="00DE63D1"/>
    <w:rsid w:val="00E20711"/>
    <w:rsid w:val="00EA275B"/>
    <w:rsid w:val="00EE5F75"/>
    <w:rsid w:val="00EF6E5B"/>
    <w:rsid w:val="00FD7CB2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3111-E98F-44AD-986B-F46F847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51F"/>
    <w:rPr>
      <w:b/>
      <w:bCs/>
    </w:rPr>
  </w:style>
  <w:style w:type="paragraph" w:styleId="a5">
    <w:name w:val="header"/>
    <w:basedOn w:val="a"/>
    <w:link w:val="a6"/>
    <w:uiPriority w:val="99"/>
    <w:unhideWhenUsed/>
    <w:rsid w:val="004009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9B6"/>
  </w:style>
  <w:style w:type="paragraph" w:styleId="a7">
    <w:name w:val="footer"/>
    <w:basedOn w:val="a"/>
    <w:link w:val="a8"/>
    <w:uiPriority w:val="99"/>
    <w:unhideWhenUsed/>
    <w:rsid w:val="004009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9B6"/>
  </w:style>
  <w:style w:type="paragraph" w:styleId="a9">
    <w:name w:val="Title"/>
    <w:basedOn w:val="a"/>
    <w:link w:val="aa"/>
    <w:qFormat/>
    <w:rsid w:val="00D411D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a">
    <w:name w:val="Название Знак"/>
    <w:basedOn w:val="a0"/>
    <w:link w:val="a9"/>
    <w:rsid w:val="00D411DE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4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59</cp:revision>
  <cp:lastPrinted>2022-09-08T06:08:00Z</cp:lastPrinted>
  <dcterms:created xsi:type="dcterms:W3CDTF">2022-05-25T10:16:00Z</dcterms:created>
  <dcterms:modified xsi:type="dcterms:W3CDTF">2022-09-16T06:05:00Z</dcterms:modified>
</cp:coreProperties>
</file>