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0" w:rsidRPr="006718A7" w:rsidRDefault="00A53A50" w:rsidP="00A53A50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lang w:val="uk-UA"/>
        </w:rPr>
        <w:t xml:space="preserve">                                                                                                   </w:t>
      </w:r>
      <w:r w:rsidRPr="006718A7">
        <w:rPr>
          <w:spacing w:val="-2"/>
          <w:sz w:val="28"/>
          <w:szCs w:val="28"/>
          <w:lang w:val="uk-UA"/>
        </w:rPr>
        <w:t xml:space="preserve">Додаток  </w:t>
      </w:r>
    </w:p>
    <w:p w:rsidR="00A53A50" w:rsidRPr="006718A7" w:rsidRDefault="00A53A50" w:rsidP="00A53A50">
      <w:pPr>
        <w:shd w:val="clear" w:color="auto" w:fill="FFFFFF"/>
        <w:jc w:val="center"/>
        <w:rPr>
          <w:spacing w:val="-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                            </w:t>
      </w:r>
      <w:r w:rsidRPr="006718A7">
        <w:rPr>
          <w:spacing w:val="-2"/>
          <w:sz w:val="28"/>
          <w:szCs w:val="28"/>
          <w:lang w:val="uk-UA"/>
        </w:rPr>
        <w:t xml:space="preserve">до рішення двадцять </w:t>
      </w:r>
      <w:proofErr w:type="spellStart"/>
      <w:r w:rsidRPr="006718A7">
        <w:rPr>
          <w:spacing w:val="-2"/>
          <w:sz w:val="28"/>
          <w:szCs w:val="28"/>
          <w:lang w:val="uk-UA"/>
        </w:rPr>
        <w:t>дев</w:t>
      </w:r>
      <w:proofErr w:type="spellEnd"/>
      <w:r w:rsidRPr="009132C1">
        <w:rPr>
          <w:spacing w:val="-2"/>
          <w:sz w:val="28"/>
          <w:szCs w:val="28"/>
        </w:rPr>
        <w:t>’</w:t>
      </w:r>
      <w:proofErr w:type="spellStart"/>
      <w:r w:rsidRPr="006718A7">
        <w:rPr>
          <w:spacing w:val="-2"/>
          <w:sz w:val="28"/>
          <w:szCs w:val="28"/>
          <w:lang w:val="uk-UA"/>
        </w:rPr>
        <w:t>ятої</w:t>
      </w:r>
      <w:proofErr w:type="spellEnd"/>
      <w:r w:rsidRPr="006718A7">
        <w:rPr>
          <w:spacing w:val="-2"/>
          <w:sz w:val="28"/>
          <w:szCs w:val="28"/>
          <w:lang w:val="uk-UA"/>
        </w:rPr>
        <w:t xml:space="preserve"> </w:t>
      </w:r>
      <w:r w:rsidRPr="006718A7">
        <w:rPr>
          <w:spacing w:val="-3"/>
          <w:sz w:val="28"/>
          <w:szCs w:val="28"/>
          <w:lang w:val="uk-UA"/>
        </w:rPr>
        <w:t xml:space="preserve">сесії    </w:t>
      </w:r>
    </w:p>
    <w:p w:rsidR="00A53A50" w:rsidRDefault="00A53A50" w:rsidP="00A53A50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                                                                 </w:t>
      </w:r>
      <w:r w:rsidRPr="006718A7">
        <w:rPr>
          <w:spacing w:val="-3"/>
          <w:sz w:val="28"/>
          <w:szCs w:val="28"/>
          <w:lang w:val="uk-UA"/>
        </w:rPr>
        <w:t>районної ради сьомого скликання</w:t>
      </w:r>
      <w:r>
        <w:rPr>
          <w:spacing w:val="-3"/>
          <w:sz w:val="28"/>
          <w:szCs w:val="28"/>
          <w:lang w:val="uk-UA"/>
        </w:rPr>
        <w:t xml:space="preserve">                     </w:t>
      </w:r>
      <w:r w:rsidRPr="006718A7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         </w:t>
      </w:r>
    </w:p>
    <w:p w:rsidR="00A53A50" w:rsidRPr="00A53A50" w:rsidRDefault="00A53A50" w:rsidP="00A53A50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                                                                 </w:t>
      </w:r>
      <w:r w:rsidRPr="006718A7">
        <w:rPr>
          <w:spacing w:val="-3"/>
          <w:sz w:val="28"/>
          <w:szCs w:val="28"/>
          <w:lang w:val="uk-UA"/>
        </w:rPr>
        <w:t>від 21 червня 2018р</w:t>
      </w:r>
      <w:r>
        <w:rPr>
          <w:spacing w:val="-3"/>
          <w:sz w:val="28"/>
          <w:szCs w:val="28"/>
          <w:lang w:val="uk-UA"/>
        </w:rPr>
        <w:t>оку</w:t>
      </w:r>
    </w:p>
    <w:p w:rsidR="00A53A50" w:rsidRDefault="00A53A50" w:rsidP="00A53A50">
      <w:pPr>
        <w:shd w:val="clear" w:color="auto" w:fill="FFFFFF"/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lang w:val="uk-UA"/>
        </w:rPr>
        <w:t xml:space="preserve">                                                                </w:t>
      </w:r>
      <w:r>
        <w:rPr>
          <w:spacing w:val="-3"/>
          <w:sz w:val="28"/>
          <w:szCs w:val="28"/>
          <w:lang w:val="uk-UA"/>
        </w:rPr>
        <w:t>ЗВЕРНЕННЯ</w:t>
      </w:r>
    </w:p>
    <w:p w:rsidR="00A53A50" w:rsidRDefault="00A53A50" w:rsidP="00A53A50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депутатів Лубенської районної ради Полтавської області до Президента України,  Верховної Ради України, Кабінету Міністрів України, Міністерства фінансів України</w:t>
      </w:r>
    </w:p>
    <w:p w:rsidR="00A53A50" w:rsidRDefault="00A53A50" w:rsidP="00A53A50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Ми, депутати Лубенської районної ради Полтавської області глибоко стурбовані тим, що групою народних депутатів України на чолі з Оксаною </w:t>
      </w:r>
      <w:proofErr w:type="spellStart"/>
      <w:r>
        <w:rPr>
          <w:spacing w:val="-3"/>
          <w:sz w:val="28"/>
          <w:szCs w:val="28"/>
          <w:lang w:val="uk-UA"/>
        </w:rPr>
        <w:t>Продан</w:t>
      </w:r>
      <w:proofErr w:type="spellEnd"/>
      <w:r>
        <w:rPr>
          <w:spacing w:val="-3"/>
          <w:sz w:val="28"/>
          <w:szCs w:val="28"/>
          <w:lang w:val="uk-UA"/>
        </w:rPr>
        <w:t xml:space="preserve"> внесено законопроект «Про внесення змін до деяких законодавчих актів України щодо унормування діяльності  та державної реєстрації всеукраїнських громадських об</w:t>
      </w:r>
      <w:r w:rsidRPr="00526010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єднань», відповідно до якого пропонується  ліквідація юридичних осіб місцевих осередків громадських організацій.</w:t>
      </w:r>
    </w:p>
    <w:p w:rsidR="00A53A50" w:rsidRDefault="00A53A50" w:rsidP="00A53A50">
      <w:pPr>
        <w:spacing w:line="360" w:lineRule="auto"/>
        <w:ind w:firstLine="708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Метою вищезазначеного проекту Закону , як зазначено в пояснювальній записці до нього, є удосконалення процесу державної реєстрації всеукраїнських громадських об</w:t>
      </w:r>
      <w:r w:rsidRPr="00E05975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>єднань. Можливо це і є актуальним для громадських об</w:t>
      </w:r>
      <w:r w:rsidRPr="00E05975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єднань, в тому числі і для тих, які мають статус всеукраїнських, при створенні їх зараз, але не для тих, які мають такий статус і діяльність яких повністю відповідає нормам Закону України «Про громадські об</w:t>
      </w:r>
      <w:r w:rsidRPr="00E05975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єднання» та нормам статті 58 Конституції України.</w:t>
      </w:r>
    </w:p>
    <w:p w:rsidR="00A53A50" w:rsidRDefault="00A53A50" w:rsidP="00A53A50">
      <w:pPr>
        <w:spacing w:line="360" w:lineRule="auto"/>
        <w:ind w:firstLine="708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Ми вважаємо, що прийняття вищевказаного законопроекту грубо порушить права громадян та їх об</w:t>
      </w:r>
      <w:r w:rsidRPr="00E05975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 xml:space="preserve">єднань. Примусове позбавлення статусу юридичних осіб місцевих осередків громадських організацій призведе до цілого ряду юридичних колізій, пов’язаних з обов’язками осередків, як юридичних осіб. Виникнуть також проблеми у створених структурах, що </w:t>
      </w:r>
      <w:r>
        <w:rPr>
          <w:spacing w:val="-3"/>
          <w:sz w:val="28"/>
          <w:szCs w:val="28"/>
          <w:lang w:val="uk-UA"/>
        </w:rPr>
        <w:lastRenderedPageBreak/>
        <w:t>займаються господарською діяльністю, і які  відповідно до чинного законодавства України мають цілий ряд зобов’язань перед фізичними та юридичними особами.</w:t>
      </w:r>
    </w:p>
    <w:p w:rsidR="00A53A50" w:rsidRDefault="00A53A50" w:rsidP="00A53A50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Так,  до прикладу місцеві осередки  Громадської   організації  «Українське </w:t>
      </w:r>
    </w:p>
    <w:p w:rsidR="00A53A50" w:rsidRDefault="00A53A50" w:rsidP="00A53A50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товариство мисливців і рибалок», здійснюють заходи по покращенню ведення мисливського господарства, збереженню  та примноженню тваринного світу і його різноманіття, недопущення епізоотичних ситуацій та погіршення екологічного стану мисливських угідь, при цьому поповнюють бюджет, сплачуючи податки. Їх ліквідація призведе до втрати  фінансових і людських ресурсів, які спрямовуються  на виконання вищезазначених завдань на місцях, до руйнування цієї громадської організації.</w:t>
      </w:r>
    </w:p>
    <w:p w:rsidR="00A53A50" w:rsidRPr="00CC4F0D" w:rsidRDefault="00A53A50" w:rsidP="00A53A50">
      <w:pPr>
        <w:spacing w:line="360" w:lineRule="auto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Крім того, на наше глибоке переконання, існуюча на сьогоднішній день модель громадських об</w:t>
      </w:r>
      <w:r w:rsidRPr="002C06C6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>єднань зі своїм підходом та вертикаллю, є не чим іншим як децентралізацією, про яку так багато говорять представники різних гілок влади.</w:t>
      </w:r>
    </w:p>
    <w:p w:rsidR="00A53A50" w:rsidRDefault="00A53A50" w:rsidP="00A53A50">
      <w:pPr>
        <w:spacing w:line="360" w:lineRule="auto"/>
        <w:ind w:firstLine="708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Враховуючи вищезазначене, з метою дотримання прав громадян на об</w:t>
      </w:r>
      <w:r w:rsidRPr="00CC4F0D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>єднання, просимо не допустити ліквідації та руйнування юридичних осіб місцевих осередків громадських організацій.</w:t>
      </w:r>
    </w:p>
    <w:p w:rsidR="00A53A50" w:rsidRDefault="00A53A50" w:rsidP="00A53A50">
      <w:pPr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A53A50" w:rsidRDefault="00A53A50" w:rsidP="00A53A50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proofErr w:type="spellStart"/>
      <w:r>
        <w:rPr>
          <w:spacing w:val="-3"/>
          <w:sz w:val="28"/>
          <w:szCs w:val="28"/>
          <w:lang w:val="uk-UA"/>
        </w:rPr>
        <w:t>В.о</w:t>
      </w:r>
      <w:proofErr w:type="spellEnd"/>
      <w:r>
        <w:rPr>
          <w:spacing w:val="-3"/>
          <w:sz w:val="28"/>
          <w:szCs w:val="28"/>
          <w:lang w:val="uk-UA"/>
        </w:rPr>
        <w:t xml:space="preserve"> керуючого справами виконавчого</w:t>
      </w:r>
    </w:p>
    <w:p w:rsidR="004818E2" w:rsidRDefault="00A53A50" w:rsidP="00A53A50">
      <w:r>
        <w:rPr>
          <w:spacing w:val="-3"/>
          <w:sz w:val="28"/>
          <w:szCs w:val="28"/>
          <w:lang w:val="uk-UA"/>
        </w:rPr>
        <w:t xml:space="preserve">апарату районної ради                 </w:t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  <w:t>Н.А.</w:t>
      </w:r>
      <w:proofErr w:type="spellStart"/>
      <w:r>
        <w:rPr>
          <w:spacing w:val="-3"/>
          <w:sz w:val="28"/>
          <w:szCs w:val="28"/>
          <w:lang w:val="uk-UA"/>
        </w:rPr>
        <w:t>Шишова</w:t>
      </w:r>
      <w:proofErr w:type="spellEnd"/>
      <w:r>
        <w:rPr>
          <w:spacing w:val="-3"/>
          <w:sz w:val="28"/>
          <w:szCs w:val="28"/>
          <w:lang w:val="uk-UA"/>
        </w:rPr>
        <w:t xml:space="preserve">                               </w:t>
      </w:r>
    </w:p>
    <w:sectPr w:rsidR="004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A50"/>
    <w:rsid w:val="004818E2"/>
    <w:rsid w:val="00A5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2018-06-27T14:04:00Z</dcterms:created>
  <dcterms:modified xsi:type="dcterms:W3CDTF">2018-06-27T14:05:00Z</dcterms:modified>
</cp:coreProperties>
</file>