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0A7" w:rsidRDefault="007C40A7" w:rsidP="007C40A7">
      <w:pPr>
        <w:pStyle w:val="a3"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І</w:t>
      </w:r>
      <w:r w:rsidRPr="007C40A7">
        <w:rPr>
          <w:b/>
          <w:sz w:val="32"/>
          <w:szCs w:val="32"/>
        </w:rPr>
        <w:t>нформаці</w:t>
      </w:r>
      <w:r>
        <w:rPr>
          <w:b/>
          <w:sz w:val="32"/>
          <w:szCs w:val="32"/>
        </w:rPr>
        <w:t>я</w:t>
      </w:r>
      <w:r w:rsidRPr="007C40A7">
        <w:rPr>
          <w:b/>
          <w:sz w:val="32"/>
          <w:szCs w:val="32"/>
        </w:rPr>
        <w:t xml:space="preserve"> щодо дохідної та видаткової частин </w:t>
      </w:r>
    </w:p>
    <w:p w:rsidR="007C40A7" w:rsidRDefault="007C40A7" w:rsidP="007C40A7">
      <w:pPr>
        <w:pStyle w:val="a3"/>
        <w:ind w:firstLine="709"/>
        <w:jc w:val="center"/>
        <w:rPr>
          <w:b/>
          <w:sz w:val="32"/>
          <w:szCs w:val="32"/>
        </w:rPr>
      </w:pPr>
      <w:r w:rsidRPr="007C40A7">
        <w:rPr>
          <w:b/>
          <w:sz w:val="32"/>
          <w:szCs w:val="32"/>
        </w:rPr>
        <w:t>районного бюджету по загальному та спеціальному фондах</w:t>
      </w:r>
    </w:p>
    <w:p w:rsidR="00890335" w:rsidRDefault="00890335" w:rsidP="007C40A7">
      <w:pPr>
        <w:pStyle w:val="a3"/>
        <w:ind w:firstLine="709"/>
        <w:jc w:val="center"/>
        <w:rPr>
          <w:b/>
          <w:sz w:val="32"/>
          <w:szCs w:val="32"/>
        </w:rPr>
      </w:pPr>
    </w:p>
    <w:p w:rsidR="007C40A7" w:rsidRPr="007C40A7" w:rsidRDefault="007C40A7" w:rsidP="007C40A7">
      <w:pPr>
        <w:pStyle w:val="a3"/>
        <w:ind w:firstLine="709"/>
        <w:jc w:val="center"/>
        <w:rPr>
          <w:b/>
          <w:sz w:val="16"/>
          <w:szCs w:val="16"/>
        </w:rPr>
      </w:pPr>
    </w:p>
    <w:p w:rsidR="008629D0" w:rsidRPr="00A656D7" w:rsidRDefault="008629D0" w:rsidP="008629D0">
      <w:pPr>
        <w:pStyle w:val="a3"/>
        <w:ind w:firstLine="709"/>
        <w:rPr>
          <w:lang w:val="ru-RU"/>
        </w:rPr>
      </w:pPr>
      <w:r w:rsidRPr="00D660DA">
        <w:t>Загальний обсяг надходжень до місцевих бюджетів району за 9 місяців 201</w:t>
      </w:r>
      <w:r w:rsidR="00D660DA" w:rsidRPr="00D660DA">
        <w:t>8</w:t>
      </w:r>
      <w:r w:rsidRPr="00D660DA">
        <w:t xml:space="preserve"> року </w:t>
      </w:r>
      <w:r w:rsidRPr="00A656D7">
        <w:t xml:space="preserve">склав </w:t>
      </w:r>
      <w:r w:rsidR="00D660DA" w:rsidRPr="00A656D7">
        <w:t>187</w:t>
      </w:r>
      <w:r w:rsidRPr="00A656D7">
        <w:t xml:space="preserve"> млн. </w:t>
      </w:r>
      <w:r w:rsidR="00D660DA" w:rsidRPr="00A656D7">
        <w:t>909</w:t>
      </w:r>
      <w:r w:rsidRPr="00A656D7">
        <w:t>,</w:t>
      </w:r>
      <w:r w:rsidR="00D660DA" w:rsidRPr="00A656D7">
        <w:t>9</w:t>
      </w:r>
      <w:r w:rsidR="00665E69" w:rsidRPr="00A656D7">
        <w:t xml:space="preserve"> тис.грн</w:t>
      </w:r>
      <w:r w:rsidRPr="00A656D7">
        <w:t xml:space="preserve">. </w:t>
      </w:r>
    </w:p>
    <w:p w:rsidR="008629D0" w:rsidRPr="00A656D7" w:rsidRDefault="008629D0" w:rsidP="008629D0">
      <w:pPr>
        <w:pStyle w:val="a3"/>
        <w:ind w:firstLine="709"/>
      </w:pPr>
      <w:r w:rsidRPr="00A656D7">
        <w:t xml:space="preserve">Отримано субвенцій та дотацій з бюджетів різних рівнів на суму – </w:t>
      </w:r>
      <w:r w:rsidR="00665E69" w:rsidRPr="00A656D7">
        <w:t>146</w:t>
      </w:r>
      <w:r w:rsidRPr="00A656D7">
        <w:t xml:space="preserve"> млн. </w:t>
      </w:r>
      <w:r w:rsidR="00665E69" w:rsidRPr="00A656D7">
        <w:t>348</w:t>
      </w:r>
      <w:r w:rsidRPr="00A656D7">
        <w:t xml:space="preserve">,9 тис.грн. </w:t>
      </w:r>
    </w:p>
    <w:p w:rsidR="008629D0" w:rsidRPr="004E40B9" w:rsidRDefault="008629D0" w:rsidP="008629D0">
      <w:pPr>
        <w:pStyle w:val="a3"/>
        <w:ind w:firstLine="709"/>
      </w:pPr>
      <w:r w:rsidRPr="00A656D7">
        <w:t xml:space="preserve">Доходи районного бюджету без урахування міжбюджетних </w:t>
      </w:r>
      <w:r w:rsidRPr="004E40B9">
        <w:t xml:space="preserve">трансфертів за  </w:t>
      </w:r>
      <w:r w:rsidRPr="004E40B9">
        <w:rPr>
          <w:lang w:val="ru-RU"/>
        </w:rPr>
        <w:t>9 місяців 201</w:t>
      </w:r>
      <w:r w:rsidR="00A656D7" w:rsidRPr="004E40B9">
        <w:rPr>
          <w:lang w:val="ru-RU"/>
        </w:rPr>
        <w:t>8</w:t>
      </w:r>
      <w:r w:rsidRPr="004E40B9">
        <w:rPr>
          <w:lang w:val="ru-RU"/>
        </w:rPr>
        <w:t xml:space="preserve"> року </w:t>
      </w:r>
      <w:r w:rsidRPr="004E40B9">
        <w:t xml:space="preserve">забезпечено у сумі </w:t>
      </w:r>
      <w:r w:rsidR="00A656D7" w:rsidRPr="004E40B9">
        <w:t>18</w:t>
      </w:r>
      <w:r w:rsidRPr="004E40B9">
        <w:t xml:space="preserve"> млн</w:t>
      </w:r>
      <w:r w:rsidR="00A656D7" w:rsidRPr="004E40B9">
        <w:t>.</w:t>
      </w:r>
      <w:r w:rsidRPr="004E40B9">
        <w:t xml:space="preserve"> </w:t>
      </w:r>
      <w:r w:rsidR="00A656D7" w:rsidRPr="004E40B9">
        <w:t>726</w:t>
      </w:r>
      <w:r w:rsidRPr="004E40B9">
        <w:t>,</w:t>
      </w:r>
      <w:r w:rsidR="00A656D7" w:rsidRPr="004E40B9">
        <w:t>7</w:t>
      </w:r>
      <w:r w:rsidRPr="004E40B9">
        <w:t xml:space="preserve"> тис.грн., що складає </w:t>
      </w:r>
      <w:r w:rsidR="004E40B9" w:rsidRPr="004E40B9">
        <w:t>110</w:t>
      </w:r>
      <w:r w:rsidRPr="004E40B9">
        <w:t>,</w:t>
      </w:r>
      <w:r w:rsidR="004E40B9" w:rsidRPr="004E40B9">
        <w:t>4</w:t>
      </w:r>
      <w:r w:rsidRPr="004E40B9">
        <w:t>% до планових показників на плановий період.</w:t>
      </w:r>
    </w:p>
    <w:p w:rsidR="008629D0" w:rsidRPr="00576D4C" w:rsidRDefault="008629D0" w:rsidP="008629D0">
      <w:pPr>
        <w:pStyle w:val="a3"/>
        <w:ind w:firstLine="709"/>
      </w:pPr>
      <w:r w:rsidRPr="00576D4C">
        <w:t xml:space="preserve">До загального фонду районного бюджету за доходами без офіційних трансфертів надійшло </w:t>
      </w:r>
      <w:r w:rsidR="004E40B9" w:rsidRPr="00576D4C">
        <w:t>17</w:t>
      </w:r>
      <w:r w:rsidRPr="00576D4C">
        <w:t xml:space="preserve"> млн. </w:t>
      </w:r>
      <w:r w:rsidR="004E40B9" w:rsidRPr="00576D4C">
        <w:t>671</w:t>
      </w:r>
      <w:r w:rsidRPr="00576D4C">
        <w:t>,</w:t>
      </w:r>
      <w:r w:rsidR="004E40B9" w:rsidRPr="00576D4C">
        <w:t>1</w:t>
      </w:r>
      <w:r w:rsidRPr="00576D4C">
        <w:t xml:space="preserve"> тис.грн., що на </w:t>
      </w:r>
      <w:r w:rsidR="00576D4C" w:rsidRPr="00576D4C">
        <w:t>1</w:t>
      </w:r>
      <w:r w:rsidRPr="00576D4C">
        <w:t xml:space="preserve"> млн. </w:t>
      </w:r>
      <w:r w:rsidR="00576D4C" w:rsidRPr="00576D4C">
        <w:t>63</w:t>
      </w:r>
      <w:r w:rsidRPr="00576D4C">
        <w:t>,</w:t>
      </w:r>
      <w:r w:rsidR="00576D4C" w:rsidRPr="00576D4C">
        <w:t>9</w:t>
      </w:r>
      <w:r w:rsidRPr="00576D4C">
        <w:t xml:space="preserve"> тис.грн. (</w:t>
      </w:r>
      <w:r w:rsidR="00576D4C" w:rsidRPr="00576D4C">
        <w:t>6</w:t>
      </w:r>
      <w:r w:rsidRPr="00576D4C">
        <w:t>,</w:t>
      </w:r>
      <w:r w:rsidR="00576D4C" w:rsidRPr="00576D4C">
        <w:t>4</w:t>
      </w:r>
      <w:r w:rsidRPr="00576D4C">
        <w:t xml:space="preserve">%) більше понад заплановані обсяги. </w:t>
      </w:r>
    </w:p>
    <w:p w:rsidR="008629D0" w:rsidRPr="007140CB" w:rsidRDefault="008629D0" w:rsidP="008629D0">
      <w:pPr>
        <w:pStyle w:val="a3"/>
        <w:tabs>
          <w:tab w:val="left" w:pos="709"/>
        </w:tabs>
        <w:ind w:firstLine="709"/>
      </w:pPr>
      <w:r w:rsidRPr="007140CB">
        <w:t xml:space="preserve">До спеціального фонду районного бюджету без урахування міжбюджетних трансфертів надійшло </w:t>
      </w:r>
      <w:r w:rsidR="007140CB" w:rsidRPr="007140CB">
        <w:t>1</w:t>
      </w:r>
      <w:r w:rsidRPr="007140CB">
        <w:t xml:space="preserve"> млн. </w:t>
      </w:r>
      <w:r w:rsidR="007140CB" w:rsidRPr="007140CB">
        <w:t>55</w:t>
      </w:r>
      <w:r w:rsidRPr="007140CB">
        <w:t>,</w:t>
      </w:r>
      <w:r w:rsidR="007140CB" w:rsidRPr="007140CB">
        <w:t>6</w:t>
      </w:r>
      <w:r w:rsidRPr="007140CB">
        <w:t xml:space="preserve"> тис.грн. або в </w:t>
      </w:r>
      <w:r w:rsidR="007140CB" w:rsidRPr="007140CB">
        <w:t>2</w:t>
      </w:r>
      <w:r w:rsidRPr="007140CB">
        <w:t>,</w:t>
      </w:r>
      <w:r w:rsidR="007140CB" w:rsidRPr="007140CB">
        <w:t>9</w:t>
      </w:r>
      <w:r w:rsidRPr="007140CB">
        <w:t xml:space="preserve"> разів більше ніж затверджено розписом. </w:t>
      </w:r>
    </w:p>
    <w:p w:rsidR="008629D0" w:rsidRPr="00C22F48" w:rsidRDefault="008629D0" w:rsidP="008629D0">
      <w:pPr>
        <w:pStyle w:val="a3"/>
        <w:ind w:firstLine="709"/>
      </w:pPr>
      <w:r w:rsidRPr="00C22F48">
        <w:t xml:space="preserve">Податку на доходи  фізичних осіб надійшло </w:t>
      </w:r>
      <w:r w:rsidR="00C22F48" w:rsidRPr="00C22F48">
        <w:t>17</w:t>
      </w:r>
      <w:r w:rsidRPr="00C22F48">
        <w:t xml:space="preserve"> млн. </w:t>
      </w:r>
      <w:r w:rsidR="00C22F48" w:rsidRPr="00C22F48">
        <w:t>613</w:t>
      </w:r>
      <w:r w:rsidRPr="00C22F48">
        <w:t>,</w:t>
      </w:r>
      <w:r w:rsidR="00C22F48" w:rsidRPr="00C22F48">
        <w:t>4</w:t>
      </w:r>
      <w:r w:rsidRPr="00C22F48">
        <w:t xml:space="preserve"> тис.грн., або </w:t>
      </w:r>
      <w:r w:rsidR="00C22F48" w:rsidRPr="00C22F48">
        <w:t>106</w:t>
      </w:r>
      <w:r w:rsidRPr="00C22F48">
        <w:t>,</w:t>
      </w:r>
      <w:r w:rsidR="00C22F48" w:rsidRPr="00C22F48">
        <w:t>4</w:t>
      </w:r>
      <w:r w:rsidRPr="00C22F48">
        <w:t xml:space="preserve">% до запланованого обсягу. </w:t>
      </w:r>
    </w:p>
    <w:p w:rsidR="008629D0" w:rsidRPr="001F0FE5" w:rsidRDefault="008629D0" w:rsidP="008629D0">
      <w:pPr>
        <w:pStyle w:val="a3"/>
        <w:ind w:firstLine="709"/>
      </w:pPr>
      <w:r w:rsidRPr="001F0FE5">
        <w:t>Видатки районного бюджету за загальним фондом проведено на суму</w:t>
      </w:r>
      <w:r w:rsidRPr="001F0FE5">
        <w:rPr>
          <w:color w:val="FF0000"/>
        </w:rPr>
        <w:t xml:space="preserve"> </w:t>
      </w:r>
      <w:r w:rsidR="001F0FE5" w:rsidRPr="001F0FE5">
        <w:rPr>
          <w:lang w:val="ru-RU"/>
        </w:rPr>
        <w:t>162547</w:t>
      </w:r>
      <w:r w:rsidRPr="001F0FE5">
        <w:rPr>
          <w:lang w:val="ru-RU"/>
        </w:rPr>
        <w:t>,</w:t>
      </w:r>
      <w:r w:rsidR="001F0FE5" w:rsidRPr="001F0FE5">
        <w:rPr>
          <w:lang w:val="ru-RU"/>
        </w:rPr>
        <w:t>5</w:t>
      </w:r>
      <w:r w:rsidRPr="001F0FE5">
        <w:t xml:space="preserve"> тис.грн., або </w:t>
      </w:r>
      <w:r w:rsidR="001F0FE5" w:rsidRPr="001F0FE5">
        <w:t>93</w:t>
      </w:r>
      <w:r w:rsidRPr="001F0FE5">
        <w:t>,</w:t>
      </w:r>
      <w:r w:rsidR="001F0FE5" w:rsidRPr="001F0FE5">
        <w:t>0</w:t>
      </w:r>
      <w:r w:rsidRPr="001F0FE5">
        <w:t>% уточнених бюджетних призначень.</w:t>
      </w:r>
    </w:p>
    <w:p w:rsidR="008629D0" w:rsidRPr="00BC33CB" w:rsidRDefault="008629D0" w:rsidP="008629D0">
      <w:pPr>
        <w:pStyle w:val="a3"/>
        <w:ind w:firstLine="709"/>
      </w:pPr>
      <w:r w:rsidRPr="00BC33CB">
        <w:t xml:space="preserve">Фінансування головних розпорядників коштів районного бюджету здійснено у відповідності з помісячним розписом асигнувань, з урахуванням зареєстрованих ними в управлінні Державної казначейської служби України у Лубенському районі фінансових зобов’язань.                                                                           </w:t>
      </w:r>
    </w:p>
    <w:p w:rsidR="008629D0" w:rsidRPr="00702C2F" w:rsidRDefault="008629D0" w:rsidP="008629D0">
      <w:pPr>
        <w:pStyle w:val="a3"/>
        <w:ind w:firstLine="709"/>
      </w:pPr>
      <w:r w:rsidRPr="00702C2F">
        <w:t>Значна частина коштів спрямована на фінансування галузей соціально</w:t>
      </w:r>
      <w:r w:rsidR="002D50A3" w:rsidRPr="00702C2F">
        <w:t xml:space="preserve"> </w:t>
      </w:r>
      <w:r w:rsidRPr="00702C2F">
        <w:t>-</w:t>
      </w:r>
      <w:r w:rsidR="002D50A3" w:rsidRPr="00702C2F">
        <w:t xml:space="preserve"> </w:t>
      </w:r>
      <w:r w:rsidRPr="00702C2F">
        <w:t xml:space="preserve">культурної сфери, а це </w:t>
      </w:r>
      <w:r w:rsidR="00702C2F" w:rsidRPr="00702C2F">
        <w:t>154</w:t>
      </w:r>
      <w:r w:rsidRPr="00702C2F">
        <w:t xml:space="preserve"> млн. </w:t>
      </w:r>
      <w:r w:rsidR="00702C2F" w:rsidRPr="00702C2F">
        <w:t>408</w:t>
      </w:r>
      <w:r w:rsidRPr="00702C2F">
        <w:t>,</w:t>
      </w:r>
      <w:r w:rsidR="00702C2F" w:rsidRPr="00702C2F">
        <w:t>8</w:t>
      </w:r>
      <w:r w:rsidRPr="00702C2F">
        <w:t xml:space="preserve"> тис.грн. або </w:t>
      </w:r>
      <w:r w:rsidR="00702C2F" w:rsidRPr="00702C2F">
        <w:t>80</w:t>
      </w:r>
      <w:r w:rsidRPr="00702C2F">
        <w:t xml:space="preserve">,6% в питомій вазі видатків. </w:t>
      </w:r>
    </w:p>
    <w:p w:rsidR="002D50A3" w:rsidRPr="00750A25" w:rsidRDefault="002D50A3" w:rsidP="002D50A3">
      <w:pPr>
        <w:pStyle w:val="a3"/>
        <w:ind w:firstLine="720"/>
      </w:pPr>
      <w:r w:rsidRPr="00750A25">
        <w:t xml:space="preserve">На утримання установ та закладів освіти використано </w:t>
      </w:r>
      <w:r>
        <w:t>33093,3</w:t>
      </w:r>
      <w:r w:rsidRPr="00750A25">
        <w:t xml:space="preserve"> тис.грн., що становить </w:t>
      </w:r>
      <w:r>
        <w:t>91,3</w:t>
      </w:r>
      <w:r w:rsidRPr="00750A25">
        <w:t>% планових призначень;</w:t>
      </w:r>
    </w:p>
    <w:p w:rsidR="002D50A3" w:rsidRPr="00750A25" w:rsidRDefault="002D50A3" w:rsidP="002D50A3">
      <w:pPr>
        <w:pStyle w:val="a3"/>
        <w:ind w:firstLine="720"/>
      </w:pPr>
      <w:r w:rsidRPr="00750A25">
        <w:t xml:space="preserve">охорони здоров’я – </w:t>
      </w:r>
      <w:r>
        <w:t>5315,5</w:t>
      </w:r>
      <w:r w:rsidRPr="00750A25">
        <w:t xml:space="preserve"> тис.грн. (8</w:t>
      </w:r>
      <w:r>
        <w:t>9,1</w:t>
      </w:r>
      <w:r w:rsidRPr="00750A25">
        <w:t>%);</w:t>
      </w:r>
    </w:p>
    <w:p w:rsidR="002D50A3" w:rsidRPr="00FB7B3F" w:rsidRDefault="002D50A3" w:rsidP="002D50A3">
      <w:pPr>
        <w:pStyle w:val="a3"/>
        <w:ind w:firstLine="720"/>
      </w:pPr>
      <w:r w:rsidRPr="00FB7B3F">
        <w:t xml:space="preserve">соціального захисту та соціального забезпечення – </w:t>
      </w:r>
      <w:r>
        <w:t>107966,5 тис.грн. (94,0</w:t>
      </w:r>
      <w:r w:rsidRPr="00FB7B3F">
        <w:t>%);</w:t>
      </w:r>
    </w:p>
    <w:p w:rsidR="002D50A3" w:rsidRPr="00FB7B3F" w:rsidRDefault="002D50A3" w:rsidP="002D50A3">
      <w:pPr>
        <w:pStyle w:val="a3"/>
        <w:ind w:firstLine="720"/>
      </w:pPr>
      <w:r w:rsidRPr="00FB7B3F">
        <w:t xml:space="preserve">культури – </w:t>
      </w:r>
      <w:r>
        <w:t>7527,6</w:t>
      </w:r>
      <w:r w:rsidRPr="00FB7B3F">
        <w:t xml:space="preserve"> тис.грн. (8</w:t>
      </w:r>
      <w:r>
        <w:t>4,3</w:t>
      </w:r>
      <w:r w:rsidRPr="00FB7B3F">
        <w:t>%);</w:t>
      </w:r>
    </w:p>
    <w:p w:rsidR="002D50A3" w:rsidRPr="005B597C" w:rsidRDefault="002D50A3" w:rsidP="002D50A3">
      <w:pPr>
        <w:pStyle w:val="a3"/>
        <w:ind w:firstLine="720"/>
      </w:pPr>
      <w:r w:rsidRPr="005B597C">
        <w:t xml:space="preserve">фізичної культури – </w:t>
      </w:r>
      <w:r>
        <w:t>505,9</w:t>
      </w:r>
      <w:r w:rsidRPr="005B597C">
        <w:t xml:space="preserve"> тис.грн. (</w:t>
      </w:r>
      <w:r>
        <w:t>87,4</w:t>
      </w:r>
      <w:r w:rsidRPr="005B597C">
        <w:t>%);</w:t>
      </w:r>
    </w:p>
    <w:p w:rsidR="002D50A3" w:rsidRPr="00613222" w:rsidRDefault="002D50A3" w:rsidP="002D50A3">
      <w:pPr>
        <w:pStyle w:val="a3"/>
        <w:ind w:firstLine="720"/>
      </w:pPr>
      <w:r w:rsidRPr="00613222">
        <w:t xml:space="preserve">державного управління – </w:t>
      </w:r>
      <w:r>
        <w:t>12670,7</w:t>
      </w:r>
      <w:r w:rsidRPr="00613222">
        <w:t xml:space="preserve"> тис.грн. (</w:t>
      </w:r>
      <w:r>
        <w:t>91,8</w:t>
      </w:r>
      <w:r w:rsidRPr="00613222">
        <w:t>%).</w:t>
      </w:r>
    </w:p>
    <w:p w:rsidR="008629D0" w:rsidRPr="00F97456" w:rsidRDefault="008629D0" w:rsidP="008629D0">
      <w:pPr>
        <w:pStyle w:val="a3"/>
        <w:ind w:firstLine="709"/>
      </w:pPr>
      <w:r w:rsidRPr="00F97456">
        <w:t xml:space="preserve">Видатки спеціального фонду районного бюджету проведено на суму </w:t>
      </w:r>
      <w:r w:rsidR="00F97456" w:rsidRPr="00F97456">
        <w:t>4</w:t>
      </w:r>
      <w:r w:rsidRPr="00F97456">
        <w:t xml:space="preserve"> млн. </w:t>
      </w:r>
      <w:r w:rsidR="00F97456" w:rsidRPr="00F97456">
        <w:t>704</w:t>
      </w:r>
      <w:r w:rsidRPr="00F97456">
        <w:t>,</w:t>
      </w:r>
      <w:r w:rsidR="00F97456" w:rsidRPr="00F97456">
        <w:t>7</w:t>
      </w:r>
      <w:r w:rsidRPr="00F97456">
        <w:t xml:space="preserve"> тис.грн., або </w:t>
      </w:r>
      <w:r w:rsidR="00F97456" w:rsidRPr="00F97456">
        <w:t>95</w:t>
      </w:r>
      <w:r w:rsidRPr="00F97456">
        <w:t>,</w:t>
      </w:r>
      <w:r w:rsidR="00F97456" w:rsidRPr="00F97456">
        <w:t>7</w:t>
      </w:r>
      <w:r w:rsidRPr="00F97456">
        <w:t>% уточнених бюджетних призначень.</w:t>
      </w:r>
    </w:p>
    <w:p w:rsidR="008629D0" w:rsidRDefault="008629D0" w:rsidP="008629D0">
      <w:pPr>
        <w:pStyle w:val="a3"/>
        <w:ind w:firstLine="709"/>
      </w:pPr>
      <w:r w:rsidRPr="00890335">
        <w:t xml:space="preserve">Придбано обладнання та предметів довгострокового користування на суму 2 млн. </w:t>
      </w:r>
      <w:r w:rsidR="00B67686" w:rsidRPr="00890335">
        <w:t>998</w:t>
      </w:r>
      <w:r w:rsidRPr="00890335">
        <w:t>,</w:t>
      </w:r>
      <w:r w:rsidR="00B67686" w:rsidRPr="00890335">
        <w:t>2</w:t>
      </w:r>
      <w:r w:rsidRPr="00890335">
        <w:t xml:space="preserve"> тис.грн., в тому числі по газузі освіта – </w:t>
      </w:r>
      <w:r w:rsidR="00AB52B8" w:rsidRPr="00890335">
        <w:t>2</w:t>
      </w:r>
      <w:r w:rsidRPr="00890335">
        <w:t xml:space="preserve"> млн. </w:t>
      </w:r>
      <w:r w:rsidR="00AB52B8" w:rsidRPr="00890335">
        <w:t>800</w:t>
      </w:r>
      <w:r w:rsidRPr="00890335">
        <w:t>,</w:t>
      </w:r>
      <w:r w:rsidR="00AB52B8" w:rsidRPr="00890335">
        <w:t>8</w:t>
      </w:r>
      <w:r w:rsidRPr="00890335">
        <w:t xml:space="preserve"> тис.грн., по галузі культура – </w:t>
      </w:r>
      <w:r w:rsidR="00AB52B8" w:rsidRPr="00890335">
        <w:t>197</w:t>
      </w:r>
      <w:r w:rsidRPr="00890335">
        <w:t>,</w:t>
      </w:r>
      <w:r w:rsidR="00AB52B8" w:rsidRPr="00890335">
        <w:t>4</w:t>
      </w:r>
      <w:r w:rsidRPr="00890335">
        <w:t xml:space="preserve"> тис.грн.</w:t>
      </w:r>
    </w:p>
    <w:p w:rsidR="0088317B" w:rsidRDefault="008629D0" w:rsidP="008629D0">
      <w:pPr>
        <w:pStyle w:val="a3"/>
        <w:ind w:firstLine="709"/>
      </w:pPr>
      <w:r w:rsidRPr="007A329A">
        <w:t>На соціально</w:t>
      </w:r>
      <w:r w:rsidR="00D067A2">
        <w:t xml:space="preserve"> </w:t>
      </w:r>
      <w:r w:rsidRPr="007A329A">
        <w:t>-</w:t>
      </w:r>
      <w:r w:rsidR="00D067A2">
        <w:t xml:space="preserve"> </w:t>
      </w:r>
      <w:r w:rsidRPr="007A329A">
        <w:t xml:space="preserve">економічний розвиток району з державного бюджету надійшло </w:t>
      </w:r>
      <w:r w:rsidR="00B47968">
        <w:t>236</w:t>
      </w:r>
      <w:r w:rsidRPr="007A329A">
        <w:t>,0 тис.грн.</w:t>
      </w:r>
    </w:p>
    <w:p w:rsidR="008629D0" w:rsidRPr="00073628" w:rsidRDefault="008629D0" w:rsidP="008629D0">
      <w:pPr>
        <w:pStyle w:val="a3"/>
        <w:ind w:firstLine="709"/>
      </w:pPr>
      <w:r w:rsidRPr="00073628">
        <w:t xml:space="preserve">За рахунок коштів Фонду розвитку територій області надходження до районного бюджету склали </w:t>
      </w:r>
      <w:r w:rsidR="00073628" w:rsidRPr="00073628">
        <w:t>1</w:t>
      </w:r>
      <w:r w:rsidRPr="00073628">
        <w:t xml:space="preserve"> млн. </w:t>
      </w:r>
      <w:r w:rsidR="00073628" w:rsidRPr="00073628">
        <w:t>610</w:t>
      </w:r>
      <w:r w:rsidRPr="00073628">
        <w:t>,</w:t>
      </w:r>
      <w:r w:rsidR="00073628" w:rsidRPr="00073628">
        <w:t>3</w:t>
      </w:r>
      <w:r w:rsidRPr="00073628">
        <w:t xml:space="preserve"> тис.грн.</w:t>
      </w:r>
    </w:p>
    <w:p w:rsidR="008629D0" w:rsidRPr="00926687" w:rsidRDefault="008629D0" w:rsidP="008629D0">
      <w:pPr>
        <w:pStyle w:val="a3"/>
        <w:ind w:firstLine="709"/>
      </w:pPr>
      <w:r w:rsidRPr="00926687">
        <w:t xml:space="preserve">На фінансування робіт з будівництва, ремонту доріг з </w:t>
      </w:r>
      <w:r w:rsidR="00926687" w:rsidRPr="00926687">
        <w:t>сільських бюджетів передано 850</w:t>
      </w:r>
      <w:r w:rsidRPr="00926687">
        <w:t>,</w:t>
      </w:r>
      <w:r w:rsidR="00926687" w:rsidRPr="00926687">
        <w:t>0</w:t>
      </w:r>
      <w:r w:rsidRPr="00926687">
        <w:t xml:space="preserve"> тис.грн., які направлено</w:t>
      </w:r>
      <w:r w:rsidR="00926687" w:rsidRPr="00926687">
        <w:t xml:space="preserve"> обласному </w:t>
      </w:r>
      <w:r w:rsidRPr="00926687">
        <w:t>бюджет</w:t>
      </w:r>
      <w:r w:rsidR="00926687" w:rsidRPr="00926687">
        <w:t>у</w:t>
      </w:r>
      <w:r w:rsidRPr="00926687">
        <w:t>.</w:t>
      </w:r>
    </w:p>
    <w:p w:rsidR="001D29E1" w:rsidRPr="00702C2F" w:rsidRDefault="001D29E1">
      <w:pPr>
        <w:rPr>
          <w:lang w:val="uk-UA"/>
        </w:rPr>
      </w:pPr>
    </w:p>
    <w:sectPr w:rsidR="001D29E1" w:rsidRPr="00702C2F" w:rsidSect="007C40A7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8629D0"/>
    <w:rsid w:val="00032E83"/>
    <w:rsid w:val="000377EE"/>
    <w:rsid w:val="00073628"/>
    <w:rsid w:val="001D29E1"/>
    <w:rsid w:val="001F0FE5"/>
    <w:rsid w:val="002D50A3"/>
    <w:rsid w:val="0033049E"/>
    <w:rsid w:val="003A3390"/>
    <w:rsid w:val="004416DE"/>
    <w:rsid w:val="00456C6E"/>
    <w:rsid w:val="004E02A6"/>
    <w:rsid w:val="004E40B9"/>
    <w:rsid w:val="00576D4C"/>
    <w:rsid w:val="005C7E79"/>
    <w:rsid w:val="00665E69"/>
    <w:rsid w:val="00702C2F"/>
    <w:rsid w:val="007140CB"/>
    <w:rsid w:val="00774544"/>
    <w:rsid w:val="007A329A"/>
    <w:rsid w:val="007C40A7"/>
    <w:rsid w:val="008629D0"/>
    <w:rsid w:val="0088227F"/>
    <w:rsid w:val="0088317B"/>
    <w:rsid w:val="00890335"/>
    <w:rsid w:val="00922BB0"/>
    <w:rsid w:val="00926687"/>
    <w:rsid w:val="009D15E9"/>
    <w:rsid w:val="00A656D7"/>
    <w:rsid w:val="00AB52B8"/>
    <w:rsid w:val="00AE0AE6"/>
    <w:rsid w:val="00B47968"/>
    <w:rsid w:val="00B67686"/>
    <w:rsid w:val="00BC33CB"/>
    <w:rsid w:val="00BF446F"/>
    <w:rsid w:val="00C22F48"/>
    <w:rsid w:val="00CD115A"/>
    <w:rsid w:val="00D067A2"/>
    <w:rsid w:val="00D660DA"/>
    <w:rsid w:val="00DB6673"/>
    <w:rsid w:val="00EC45C3"/>
    <w:rsid w:val="00F322A0"/>
    <w:rsid w:val="00F77B92"/>
    <w:rsid w:val="00F97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629D0"/>
    <w:pPr>
      <w:spacing w:after="0" w:line="240" w:lineRule="auto"/>
      <w:ind w:firstLine="1080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8629D0"/>
    <w:rPr>
      <w:rFonts w:ascii="Times New Roman" w:eastAsia="Times New Roman" w:hAnsi="Times New Roman" w:cs="Times New Roman"/>
      <w:sz w:val="28"/>
      <w:szCs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Яна</cp:lastModifiedBy>
  <cp:revision>35</cp:revision>
  <dcterms:created xsi:type="dcterms:W3CDTF">2018-10-17T05:49:00Z</dcterms:created>
  <dcterms:modified xsi:type="dcterms:W3CDTF">2018-10-18T13:14:00Z</dcterms:modified>
</cp:coreProperties>
</file>