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C" w:rsidRPr="00A52C3C" w:rsidRDefault="00A52C3C" w:rsidP="00A52C3C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52C3C">
        <w:rPr>
          <w:sz w:val="24"/>
          <w:szCs w:val="24"/>
          <w:lang w:val="uk-UA"/>
        </w:rPr>
        <w:t xml:space="preserve">                                     </w:t>
      </w:r>
      <w:r w:rsidRPr="00A52C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A52C3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  </w:t>
      </w:r>
      <w:r w:rsidRPr="00A52C3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Додаток  </w:t>
      </w:r>
    </w:p>
    <w:p w:rsidR="00A52C3C" w:rsidRPr="00A52C3C" w:rsidRDefault="00A52C3C" w:rsidP="00A52C3C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до рішення сорок третьої </w:t>
      </w:r>
      <w:r w:rsidRPr="00A52C3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сесії </w:t>
      </w:r>
    </w:p>
    <w:p w:rsidR="00A52C3C" w:rsidRPr="00A52C3C" w:rsidRDefault="00A52C3C" w:rsidP="00A52C3C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районної ради сьомого скликання</w:t>
      </w:r>
    </w:p>
    <w:p w:rsidR="00A52C3C" w:rsidRPr="00A52C3C" w:rsidRDefault="00A52C3C" w:rsidP="00A52C3C">
      <w:pPr>
        <w:shd w:val="clear" w:color="auto" w:fill="FFFFFF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від 30 квітня 2020 року</w:t>
      </w:r>
    </w:p>
    <w:p w:rsidR="00A52C3C" w:rsidRPr="00A52C3C" w:rsidRDefault="00A52C3C" w:rsidP="00A52C3C">
      <w:pPr>
        <w:pStyle w:val="a3"/>
        <w:tabs>
          <w:tab w:val="clear" w:pos="4677"/>
          <w:tab w:val="left" w:pos="633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52C3C" w:rsidRPr="00A52C3C" w:rsidRDefault="00A52C3C" w:rsidP="00A52C3C">
      <w:pPr>
        <w:pStyle w:val="a3"/>
        <w:tabs>
          <w:tab w:val="clear" w:pos="4677"/>
          <w:tab w:val="left" w:pos="633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52C3C" w:rsidRPr="00A52C3C" w:rsidRDefault="00A52C3C" w:rsidP="00A52C3C">
      <w:pPr>
        <w:tabs>
          <w:tab w:val="left" w:pos="29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A52C3C" w:rsidRPr="00A52C3C" w:rsidRDefault="00A52C3C" w:rsidP="00A52C3C">
      <w:pPr>
        <w:tabs>
          <w:tab w:val="left" w:pos="2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z w:val="28"/>
          <w:szCs w:val="28"/>
          <w:lang w:val="uk-UA"/>
        </w:rPr>
        <w:t>з ліквідації комунального підприємства Лубенської районної ради Полтавської області «Вектор»</w:t>
      </w:r>
    </w:p>
    <w:p w:rsidR="00A52C3C" w:rsidRPr="00A52C3C" w:rsidRDefault="00A52C3C" w:rsidP="00A52C3C">
      <w:pPr>
        <w:tabs>
          <w:tab w:val="left" w:pos="2955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52C3C" w:rsidRPr="00A52C3C" w:rsidRDefault="00A52C3C" w:rsidP="00A52C3C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2C3C">
        <w:rPr>
          <w:rFonts w:ascii="Times New Roman" w:hAnsi="Times New Roman"/>
          <w:b/>
          <w:sz w:val="28"/>
          <w:szCs w:val="28"/>
        </w:rPr>
        <w:t xml:space="preserve">Голова комісії: </w:t>
      </w:r>
    </w:p>
    <w:p w:rsidR="00A52C3C" w:rsidRPr="00A52C3C" w:rsidRDefault="00A52C3C" w:rsidP="00A52C3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C3C">
        <w:rPr>
          <w:rFonts w:ascii="Times New Roman" w:hAnsi="Times New Roman"/>
          <w:sz w:val="28"/>
          <w:szCs w:val="28"/>
        </w:rPr>
        <w:t>Кісіль Руслана Олександрівна   – директор комунального підприємства Лубенської районної ради Полтавської області «Вектор», реєстраційний номер облікової картки платника податків хххххххххх.</w:t>
      </w:r>
    </w:p>
    <w:p w:rsidR="00A52C3C" w:rsidRPr="00A52C3C" w:rsidRDefault="00A52C3C" w:rsidP="00A52C3C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2C3C">
        <w:rPr>
          <w:rFonts w:ascii="Times New Roman" w:hAnsi="Times New Roman"/>
          <w:b/>
          <w:sz w:val="28"/>
          <w:szCs w:val="28"/>
        </w:rPr>
        <w:t>Члени комісії:</w:t>
      </w:r>
    </w:p>
    <w:p w:rsidR="00A52C3C" w:rsidRPr="00A52C3C" w:rsidRDefault="00A52C3C" w:rsidP="00A52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z w:val="28"/>
          <w:szCs w:val="28"/>
          <w:lang w:val="uk-UA"/>
        </w:rPr>
        <w:t>Шишова Наталія Анатоліївна – в.о. керуючого справами виконавчого апарату Лубенської районної ради реєстраційний  номер облікової картки платника податків хххххххххх.</w:t>
      </w:r>
    </w:p>
    <w:p w:rsidR="00A52C3C" w:rsidRPr="00A52C3C" w:rsidRDefault="00A52C3C" w:rsidP="00A52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z w:val="28"/>
          <w:szCs w:val="28"/>
          <w:lang w:val="uk-UA"/>
        </w:rPr>
        <w:t>Шкарбань Лариса Анатоліївна – в.о. начальника організаційного відділу виконавчого апарату Лубенської районної ради реєстраційний номер    облікової картки платника податків хххххххххх.</w:t>
      </w:r>
    </w:p>
    <w:p w:rsidR="00A52C3C" w:rsidRPr="00A52C3C" w:rsidRDefault="00A52C3C" w:rsidP="00A52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z w:val="28"/>
          <w:szCs w:val="28"/>
          <w:lang w:val="uk-UA"/>
        </w:rPr>
        <w:t>Чуб Ольга Олександрівна – головний бухгалтер Лубенської районної               ради реєстраційний  номер облікової картки платника податків хххххххххх.</w:t>
      </w:r>
    </w:p>
    <w:p w:rsidR="00A52C3C" w:rsidRPr="00A52C3C" w:rsidRDefault="00A52C3C" w:rsidP="00A52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z w:val="28"/>
          <w:szCs w:val="28"/>
          <w:lang w:val="uk-UA"/>
        </w:rPr>
        <w:t xml:space="preserve">Єрченко Світлана Володимирівна –  начальник сектору містобудування, архітектури та житлово-комунального господарства Лубенської райдержадміністрації, реєстраційний номер облікової картки платника податків хххххххххх (за згодою). </w:t>
      </w:r>
    </w:p>
    <w:p w:rsidR="00A52C3C" w:rsidRPr="00A52C3C" w:rsidRDefault="00A52C3C" w:rsidP="00A52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C3C" w:rsidRPr="00A52C3C" w:rsidRDefault="00A52C3C" w:rsidP="00A52C3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52C3C" w:rsidRPr="00A52C3C" w:rsidRDefault="00A52C3C" w:rsidP="00A52C3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52C3C" w:rsidRPr="00A52C3C" w:rsidRDefault="00A52C3C" w:rsidP="00A52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z w:val="28"/>
          <w:szCs w:val="28"/>
          <w:lang w:val="uk-UA"/>
        </w:rPr>
        <w:t>В.о. керуючого справами виконавчого</w:t>
      </w:r>
    </w:p>
    <w:p w:rsidR="00A52C3C" w:rsidRPr="00A52C3C" w:rsidRDefault="00A52C3C" w:rsidP="00A52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C3C"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районної  ради                                                                     Н.А. Шишова </w:t>
      </w:r>
    </w:p>
    <w:p w:rsidR="00A52C3C" w:rsidRDefault="00A52C3C" w:rsidP="00A52C3C">
      <w:pPr>
        <w:jc w:val="both"/>
        <w:rPr>
          <w:sz w:val="28"/>
          <w:szCs w:val="28"/>
          <w:lang w:val="uk-UA"/>
        </w:rPr>
      </w:pPr>
    </w:p>
    <w:p w:rsidR="00A52C3C" w:rsidRPr="004C0D27" w:rsidRDefault="00A52C3C" w:rsidP="00A52C3C">
      <w:pPr>
        <w:rPr>
          <w:lang w:val="uk-UA"/>
        </w:rPr>
      </w:pPr>
    </w:p>
    <w:p w:rsidR="00A52C3C" w:rsidRDefault="00A52C3C" w:rsidP="00A52C3C"/>
    <w:p w:rsidR="00000000" w:rsidRDefault="00A52C3C"/>
    <w:sectPr w:rsidR="00000000" w:rsidSect="00AB40EB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52C3C"/>
    <w:rsid w:val="00A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2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52C3C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A52C3C"/>
    <w:pPr>
      <w:ind w:left="720"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2020-05-07T08:45:00Z</dcterms:created>
  <dcterms:modified xsi:type="dcterms:W3CDTF">2020-05-07T08:47:00Z</dcterms:modified>
</cp:coreProperties>
</file>