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39" w:rsidRPr="003B2485" w:rsidRDefault="00443539" w:rsidP="003B2485">
      <w:pPr>
        <w:spacing w:after="0" w:line="240" w:lineRule="auto"/>
        <w:jc w:val="center"/>
        <w:rPr>
          <w:rFonts w:ascii="Times New Roman" w:hAnsi="Times New Roman"/>
          <w:b/>
          <w:i/>
          <w:sz w:val="36"/>
          <w:szCs w:val="36"/>
          <w:lang w:val="uk-UA" w:eastAsia="ru-RU"/>
        </w:rPr>
      </w:pPr>
      <w:r w:rsidRPr="003B2485">
        <w:rPr>
          <w:rFonts w:ascii="Times New Roman" w:hAnsi="Times New Roman"/>
          <w:b/>
          <w:i/>
          <w:sz w:val="36"/>
          <w:szCs w:val="36"/>
          <w:lang w:val="uk-UA" w:eastAsia="ru-RU"/>
        </w:rPr>
        <w:t>Звіт голови районної державної адміністрації</w:t>
      </w:r>
    </w:p>
    <w:p w:rsidR="00443539" w:rsidRPr="003B2485" w:rsidRDefault="00443539" w:rsidP="003B2485">
      <w:pPr>
        <w:spacing w:after="0" w:line="240" w:lineRule="auto"/>
        <w:jc w:val="center"/>
        <w:rPr>
          <w:rFonts w:ascii="Times New Roman" w:hAnsi="Times New Roman"/>
          <w:b/>
          <w:i/>
          <w:sz w:val="36"/>
          <w:szCs w:val="36"/>
          <w:lang w:val="uk-UA" w:eastAsia="ru-RU"/>
        </w:rPr>
      </w:pPr>
      <w:r w:rsidRPr="003B2485">
        <w:rPr>
          <w:rFonts w:ascii="Times New Roman" w:hAnsi="Times New Roman"/>
          <w:b/>
          <w:i/>
          <w:sz w:val="36"/>
          <w:szCs w:val="36"/>
          <w:lang w:val="uk-UA" w:eastAsia="ru-RU"/>
        </w:rPr>
        <w:t>про виконання Програми економічного та соціального розвитку, районного бюджету та здійснення делегованих районною радою повноважень</w:t>
      </w:r>
    </w:p>
    <w:p w:rsidR="00443539" w:rsidRDefault="00443539" w:rsidP="003B2485">
      <w:pPr>
        <w:spacing w:after="0" w:line="240" w:lineRule="auto"/>
        <w:jc w:val="center"/>
        <w:rPr>
          <w:rFonts w:ascii="Times New Roman" w:hAnsi="Times New Roman"/>
          <w:b/>
          <w:i/>
          <w:sz w:val="32"/>
          <w:szCs w:val="32"/>
          <w:lang w:val="uk-UA" w:eastAsia="ru-RU"/>
        </w:rPr>
      </w:pPr>
    </w:p>
    <w:p w:rsidR="00443539" w:rsidRPr="003B2485" w:rsidRDefault="00443539" w:rsidP="003B2485">
      <w:pPr>
        <w:spacing w:after="0" w:line="240" w:lineRule="auto"/>
        <w:jc w:val="center"/>
        <w:rPr>
          <w:rFonts w:ascii="Times New Roman" w:hAnsi="Times New Roman"/>
          <w:b/>
          <w:i/>
          <w:sz w:val="32"/>
          <w:szCs w:val="32"/>
          <w:lang w:val="uk-UA" w:eastAsia="ru-RU"/>
        </w:rPr>
      </w:pPr>
    </w:p>
    <w:p w:rsidR="00443539" w:rsidRDefault="00443539" w:rsidP="003B2485">
      <w:pPr>
        <w:spacing w:after="0" w:line="240" w:lineRule="auto"/>
        <w:jc w:val="center"/>
        <w:rPr>
          <w:rFonts w:ascii="Times New Roman" w:hAnsi="Times New Roman"/>
          <w:b/>
          <w:i/>
          <w:sz w:val="32"/>
          <w:szCs w:val="32"/>
          <w:lang w:val="uk-UA" w:eastAsia="ru-RU"/>
        </w:rPr>
      </w:pPr>
      <w:r w:rsidRPr="003B2485">
        <w:rPr>
          <w:rFonts w:ascii="Times New Roman" w:hAnsi="Times New Roman"/>
          <w:b/>
          <w:i/>
          <w:sz w:val="32"/>
          <w:szCs w:val="32"/>
          <w:lang w:val="uk-UA" w:eastAsia="ru-RU"/>
        </w:rPr>
        <w:t>Вступ</w:t>
      </w:r>
    </w:p>
    <w:p w:rsidR="00443539" w:rsidRDefault="00443539" w:rsidP="003B2485">
      <w:pPr>
        <w:spacing w:after="0" w:line="240" w:lineRule="auto"/>
        <w:jc w:val="center"/>
        <w:rPr>
          <w:rFonts w:ascii="Times New Roman" w:hAnsi="Times New Roman"/>
          <w:b/>
          <w:i/>
          <w:sz w:val="32"/>
          <w:szCs w:val="32"/>
          <w:lang w:val="uk-UA" w:eastAsia="ru-RU"/>
        </w:rPr>
      </w:pPr>
    </w:p>
    <w:p w:rsidR="00443539" w:rsidRPr="003B2485" w:rsidRDefault="00443539" w:rsidP="003B2485">
      <w:pPr>
        <w:spacing w:after="0" w:line="240" w:lineRule="auto"/>
        <w:jc w:val="center"/>
        <w:rPr>
          <w:rFonts w:ascii="Times New Roman" w:hAnsi="Times New Roman"/>
          <w:b/>
          <w:i/>
          <w:sz w:val="32"/>
          <w:szCs w:val="32"/>
          <w:lang w:val="uk-UA" w:eastAsia="ru-RU"/>
        </w:rPr>
      </w:pPr>
    </w:p>
    <w:p w:rsidR="00443539" w:rsidRDefault="00443539" w:rsidP="00C4042B">
      <w:pPr>
        <w:spacing w:after="0" w:line="240" w:lineRule="auto"/>
        <w:ind w:firstLine="737"/>
        <w:jc w:val="both"/>
        <w:rPr>
          <w:rFonts w:ascii="Times New Roman" w:hAnsi="Times New Roman"/>
          <w:sz w:val="28"/>
          <w:szCs w:val="28"/>
          <w:lang w:val="uk-UA" w:eastAsia="ru-RU"/>
        </w:rPr>
      </w:pPr>
      <w:r w:rsidRPr="003B2485">
        <w:rPr>
          <w:rFonts w:ascii="Times New Roman" w:hAnsi="Times New Roman"/>
          <w:sz w:val="28"/>
          <w:szCs w:val="28"/>
          <w:lang w:val="uk-UA" w:eastAsia="ru-RU"/>
        </w:rPr>
        <w:t xml:space="preserve">Відповідно до Конституції України, Законів України «Про місцеві державні адміністрації» та «Про місцеве самоврядування в Україні» я, як голова районної державної адміністрації, щорічно звітую перед районною радою про хід виконання Програми економічного і соціального розвитку району, районного бюджету в рамках тих повноважень, які делеговані райдержадміністрації. Передбачене законом делегування повноважень розцінюється як один із шляхів зміцнення довіри між органами виконавчої влади і місцевого самоврядування, посилення спільної відповідальності за стан справ у районі. </w:t>
      </w:r>
    </w:p>
    <w:p w:rsidR="00443539" w:rsidRPr="003B2485" w:rsidRDefault="00443539" w:rsidP="00C4042B">
      <w:pPr>
        <w:spacing w:after="0" w:line="240" w:lineRule="auto"/>
        <w:ind w:firstLine="708"/>
        <w:jc w:val="both"/>
        <w:rPr>
          <w:rFonts w:ascii="Times New Roman" w:hAnsi="Times New Roman"/>
          <w:sz w:val="28"/>
          <w:szCs w:val="28"/>
          <w:lang w:val="uk-UA" w:eastAsia="ru-RU"/>
        </w:rPr>
      </w:pPr>
      <w:r w:rsidRPr="00214634">
        <w:rPr>
          <w:rFonts w:ascii="Times New Roman" w:hAnsi="Times New Roman"/>
          <w:sz w:val="28"/>
          <w:szCs w:val="28"/>
          <w:lang w:val="uk-UA" w:eastAsia="ru-RU"/>
        </w:rPr>
        <w:t xml:space="preserve">Враховуючи </w:t>
      </w:r>
      <w:r>
        <w:rPr>
          <w:rFonts w:ascii="Times New Roman" w:hAnsi="Times New Roman"/>
          <w:sz w:val="28"/>
          <w:szCs w:val="28"/>
          <w:lang w:val="uk-UA" w:eastAsia="ru-RU"/>
        </w:rPr>
        <w:t xml:space="preserve">великий обсяг </w:t>
      </w:r>
      <w:r w:rsidRPr="00214634">
        <w:rPr>
          <w:rFonts w:ascii="Times New Roman" w:hAnsi="Times New Roman"/>
          <w:sz w:val="28"/>
          <w:szCs w:val="28"/>
          <w:lang w:val="uk-UA" w:eastAsia="ru-RU"/>
        </w:rPr>
        <w:t>означених повноважень та розуміючи високий рівень відповідальності за ефективність їх реалізації, мною, як головою районної державної адміністрації, та посадовими особами районної державної адміністрації послідовно здійснювались заходи, спрямовані на організацію забезпечення дієвого і результативного функціонування структурних підрозділів районної державної адміністрації, їх тісної співпраці (у межах компетенції) з виконавчими комітетами сільських рад, територіальними органами міністерств і відомств України та іншими суб’єктами діяльності, які зареєстровані на території району і беруть безпосередню участь у процесах практичного втілення в життя вимог сьогодення.</w:t>
      </w:r>
    </w:p>
    <w:p w:rsidR="00443539" w:rsidRPr="00644810" w:rsidRDefault="00443539" w:rsidP="00C4042B">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4"/>
          <w:lang w:val="uk-UA"/>
        </w:rPr>
        <w:t>Робота Лубенської райдержадміністрації</w:t>
      </w:r>
      <w:r w:rsidRPr="002C0A77">
        <w:rPr>
          <w:rFonts w:ascii="Times New Roman" w:hAnsi="Times New Roman"/>
          <w:sz w:val="28"/>
          <w:szCs w:val="24"/>
          <w:lang w:val="uk-UA"/>
        </w:rPr>
        <w:t xml:space="preserve"> впродовж </w:t>
      </w:r>
      <w:r>
        <w:rPr>
          <w:rFonts w:ascii="Times New Roman" w:hAnsi="Times New Roman"/>
          <w:sz w:val="28"/>
          <w:szCs w:val="24"/>
          <w:lang w:val="uk-UA"/>
        </w:rPr>
        <w:t xml:space="preserve">усього 2017 </w:t>
      </w:r>
      <w:r w:rsidRPr="002C0A77">
        <w:rPr>
          <w:rFonts w:ascii="Times New Roman" w:hAnsi="Times New Roman"/>
          <w:sz w:val="28"/>
          <w:szCs w:val="24"/>
          <w:lang w:val="uk-UA"/>
        </w:rPr>
        <w:t xml:space="preserve">року </w:t>
      </w:r>
      <w:r>
        <w:rPr>
          <w:rFonts w:ascii="Times New Roman" w:hAnsi="Times New Roman"/>
          <w:sz w:val="28"/>
          <w:szCs w:val="24"/>
          <w:lang w:val="uk-UA"/>
        </w:rPr>
        <w:t>спрямована на реалізаці</w:t>
      </w:r>
      <w:r w:rsidRPr="002C0A77">
        <w:rPr>
          <w:rFonts w:ascii="Times New Roman" w:hAnsi="Times New Roman"/>
          <w:sz w:val="28"/>
          <w:szCs w:val="24"/>
          <w:lang w:val="uk-UA"/>
        </w:rPr>
        <w:t xml:space="preserve">ю заходів, передбачених Програмою економічного і соціального розвитку </w:t>
      </w:r>
      <w:r>
        <w:rPr>
          <w:rFonts w:ascii="Times New Roman" w:hAnsi="Times New Roman"/>
          <w:sz w:val="28"/>
          <w:szCs w:val="24"/>
          <w:lang w:val="uk-UA"/>
        </w:rPr>
        <w:t xml:space="preserve">Лубенського </w:t>
      </w:r>
      <w:r w:rsidRPr="002C0A77">
        <w:rPr>
          <w:rFonts w:ascii="Times New Roman" w:hAnsi="Times New Roman"/>
          <w:sz w:val="28"/>
          <w:szCs w:val="24"/>
          <w:lang w:val="uk-UA"/>
        </w:rPr>
        <w:t xml:space="preserve"> району на 201</w:t>
      </w:r>
      <w:r>
        <w:rPr>
          <w:rFonts w:ascii="Times New Roman" w:hAnsi="Times New Roman"/>
          <w:sz w:val="28"/>
          <w:szCs w:val="24"/>
          <w:lang w:val="uk-UA"/>
        </w:rPr>
        <w:t>7</w:t>
      </w:r>
      <w:r w:rsidRPr="002C0A77">
        <w:rPr>
          <w:rFonts w:ascii="Times New Roman" w:hAnsi="Times New Roman"/>
          <w:sz w:val="28"/>
          <w:szCs w:val="24"/>
          <w:lang w:val="uk-UA"/>
        </w:rPr>
        <w:t xml:space="preserve"> рік, що дозвол</w:t>
      </w:r>
      <w:r>
        <w:rPr>
          <w:rFonts w:ascii="Times New Roman" w:hAnsi="Times New Roman"/>
          <w:sz w:val="28"/>
          <w:szCs w:val="24"/>
          <w:lang w:val="uk-UA"/>
        </w:rPr>
        <w:t>ило</w:t>
      </w:r>
      <w:r w:rsidRPr="002C0A77">
        <w:rPr>
          <w:rFonts w:ascii="Times New Roman" w:hAnsi="Times New Roman"/>
          <w:sz w:val="28"/>
          <w:szCs w:val="24"/>
          <w:lang w:val="uk-UA"/>
        </w:rPr>
        <w:t xml:space="preserve"> забезпечити системний підхід до розвитку територій, правильно перерозподілити ресурси з урахуванням їх обмеженості  відповідно до пріоритетів </w:t>
      </w:r>
      <w:r>
        <w:rPr>
          <w:rFonts w:ascii="Times New Roman" w:hAnsi="Times New Roman"/>
          <w:sz w:val="28"/>
          <w:szCs w:val="24"/>
          <w:lang w:val="uk-UA"/>
        </w:rPr>
        <w:t xml:space="preserve">державної регіональної політики, працювати над </w:t>
      </w:r>
      <w:r w:rsidRPr="00214634">
        <w:rPr>
          <w:rFonts w:ascii="Times New Roman" w:hAnsi="Times New Roman"/>
          <w:sz w:val="28"/>
          <w:szCs w:val="28"/>
          <w:lang w:val="uk-UA" w:eastAsia="ru-RU"/>
        </w:rPr>
        <w:t>вирішення</w:t>
      </w:r>
      <w:r>
        <w:rPr>
          <w:rFonts w:ascii="Times New Roman" w:hAnsi="Times New Roman"/>
          <w:sz w:val="28"/>
          <w:szCs w:val="28"/>
          <w:lang w:val="uk-UA" w:eastAsia="ru-RU"/>
        </w:rPr>
        <w:t>м</w:t>
      </w:r>
      <w:r w:rsidRPr="00214634">
        <w:rPr>
          <w:rFonts w:ascii="Times New Roman" w:hAnsi="Times New Roman"/>
          <w:sz w:val="28"/>
          <w:szCs w:val="28"/>
          <w:lang w:val="uk-UA" w:eastAsia="ru-RU"/>
        </w:rPr>
        <w:t xml:space="preserve"> актуальних проблем життєдіяльності району, поліпшення</w:t>
      </w:r>
      <w:r>
        <w:rPr>
          <w:rFonts w:ascii="Times New Roman" w:hAnsi="Times New Roman"/>
          <w:sz w:val="28"/>
          <w:szCs w:val="28"/>
          <w:lang w:val="uk-UA" w:eastAsia="ru-RU"/>
        </w:rPr>
        <w:t>м</w:t>
      </w:r>
      <w:r w:rsidRPr="00214634">
        <w:rPr>
          <w:rFonts w:ascii="Times New Roman" w:hAnsi="Times New Roman"/>
          <w:sz w:val="28"/>
          <w:szCs w:val="28"/>
          <w:lang w:val="uk-UA" w:eastAsia="ru-RU"/>
        </w:rPr>
        <w:t xml:space="preserve"> добробуту та соціального захисту населення у непростий для нашої країни час. </w:t>
      </w:r>
    </w:p>
    <w:p w:rsidR="00443539" w:rsidRDefault="00443539" w:rsidP="00E90012">
      <w:pPr>
        <w:spacing w:after="0" w:line="240" w:lineRule="auto"/>
        <w:ind w:firstLine="720"/>
        <w:jc w:val="both"/>
        <w:rPr>
          <w:rFonts w:ascii="Times New Roman" w:hAnsi="Times New Roman"/>
          <w:sz w:val="28"/>
          <w:szCs w:val="28"/>
          <w:lang w:val="uk-UA" w:eastAsia="ru-RU"/>
        </w:rPr>
      </w:pPr>
      <w:r w:rsidRPr="00472B0F">
        <w:rPr>
          <w:rFonts w:ascii="Times New Roman" w:hAnsi="Times New Roman"/>
          <w:sz w:val="28"/>
          <w:szCs w:val="28"/>
          <w:lang w:val="uk-UA" w:eastAsia="ru-RU"/>
        </w:rPr>
        <w:t>Основним завданням протягом 2017 року стало формування ефективної конкурентоспроможної економіки та втілення єдиної державної політики соціально-економічного розвитку задля зростання добробуту людей. Завдяки чіткій та послідовній роботі органів виконавчої влади та органів місцевого самоврядування вдалося зберегти стабільну суспільно</w:t>
      </w:r>
      <w:r>
        <w:rPr>
          <w:rFonts w:ascii="Times New Roman" w:hAnsi="Times New Roman"/>
          <w:sz w:val="28"/>
          <w:szCs w:val="28"/>
          <w:lang w:val="uk-UA" w:eastAsia="ru-RU"/>
        </w:rPr>
        <w:t xml:space="preserve"> </w:t>
      </w:r>
      <w:r w:rsidRPr="00472B0F">
        <w:rPr>
          <w:rFonts w:ascii="Times New Roman" w:hAnsi="Times New Roman"/>
          <w:sz w:val="28"/>
          <w:szCs w:val="28"/>
          <w:lang w:val="uk-UA" w:eastAsia="ru-RU"/>
        </w:rPr>
        <w:t>-</w:t>
      </w:r>
    </w:p>
    <w:p w:rsidR="00443539" w:rsidRPr="00472B0F" w:rsidRDefault="00443539" w:rsidP="00472B0F">
      <w:pPr>
        <w:spacing w:after="0" w:line="240" w:lineRule="auto"/>
        <w:ind w:firstLine="720"/>
        <w:jc w:val="both"/>
        <w:rPr>
          <w:rFonts w:ascii="Times New Roman" w:hAnsi="Times New Roman"/>
          <w:sz w:val="28"/>
          <w:szCs w:val="28"/>
          <w:lang w:val="uk-UA" w:eastAsia="ru-RU"/>
        </w:rPr>
      </w:pPr>
      <w:r w:rsidRPr="00472B0F">
        <w:rPr>
          <w:rFonts w:ascii="Times New Roman" w:hAnsi="Times New Roman"/>
          <w:sz w:val="28"/>
          <w:szCs w:val="28"/>
          <w:lang w:val="uk-UA" w:eastAsia="ru-RU"/>
        </w:rPr>
        <w:t>політичну ситуацію та досягти зростання в окремих галузях і секторах економіки району.</w:t>
      </w:r>
    </w:p>
    <w:p w:rsidR="00443539" w:rsidRPr="00472B0F" w:rsidRDefault="00443539" w:rsidP="00472B0F">
      <w:pPr>
        <w:spacing w:after="0" w:line="240" w:lineRule="auto"/>
        <w:ind w:firstLine="708"/>
        <w:jc w:val="both"/>
        <w:rPr>
          <w:rFonts w:ascii="Times New Roman" w:hAnsi="Times New Roman"/>
          <w:sz w:val="28"/>
          <w:szCs w:val="28"/>
          <w:lang w:val="uk-UA" w:eastAsia="ru-RU"/>
        </w:rPr>
      </w:pPr>
      <w:r w:rsidRPr="00472B0F">
        <w:rPr>
          <w:rFonts w:ascii="Times New Roman" w:hAnsi="Times New Roman"/>
          <w:sz w:val="28"/>
          <w:szCs w:val="28"/>
          <w:lang w:val="uk-UA" w:eastAsia="ru-RU"/>
        </w:rPr>
        <w:t xml:space="preserve">За оцінкою результатів діяльності роботи районних державних адміністрацій за 2017 рік Лубенський район посів 19 місце, порівняно з попереднім рейтингом відбулося підвищення на 2 позиції (за 9 місяців 2017 року – 21 місце). До відома: за підсумками 2016 року район посідав 23 місце. У звітному році найкращі результати отримані за напрямком «Економічна ефективність» –  12 сходинка (поступово піднявшись із 17 місця з початку року), «Житлово-комунальне господарство» – 6-7 сходинки (на початку року – 24) і «Населення та ринок праці» – 13 сходинка (25 місце на початку року).  </w:t>
      </w:r>
    </w:p>
    <w:p w:rsidR="00443539" w:rsidRPr="00472B0F" w:rsidRDefault="00443539" w:rsidP="00472B0F">
      <w:pPr>
        <w:spacing w:after="0" w:line="240" w:lineRule="auto"/>
        <w:ind w:firstLine="720"/>
        <w:jc w:val="both"/>
        <w:rPr>
          <w:rFonts w:ascii="Times New Roman" w:hAnsi="Times New Roman"/>
          <w:sz w:val="28"/>
          <w:szCs w:val="28"/>
          <w:lang w:val="uk-UA" w:eastAsia="ru-RU"/>
        </w:rPr>
      </w:pPr>
      <w:r w:rsidRPr="00472B0F">
        <w:rPr>
          <w:rFonts w:ascii="Times New Roman" w:hAnsi="Times New Roman"/>
          <w:sz w:val="28"/>
          <w:szCs w:val="28"/>
          <w:lang w:val="uk-UA" w:eastAsia="ru-RU"/>
        </w:rPr>
        <w:t xml:space="preserve">Лубенщина має аграрний вектор розвитку. У 2017 році сільськогосподарськими підприємствами району зібрано ранніх зернових та зернобобових культур на площі 35,5 тис. га, намолочено – 165,4 тис. т, урожайність склала 46,6 ц/га. </w:t>
      </w:r>
    </w:p>
    <w:p w:rsidR="00443539" w:rsidRPr="00472B0F" w:rsidRDefault="00443539" w:rsidP="00472B0F">
      <w:pPr>
        <w:spacing w:after="0" w:line="240" w:lineRule="auto"/>
        <w:ind w:firstLine="720"/>
        <w:jc w:val="both"/>
        <w:rPr>
          <w:rFonts w:ascii="Times New Roman" w:hAnsi="Times New Roman"/>
          <w:sz w:val="28"/>
          <w:szCs w:val="28"/>
          <w:lang w:val="uk-UA" w:eastAsia="ru-RU"/>
        </w:rPr>
      </w:pPr>
      <w:r w:rsidRPr="00472B0F">
        <w:rPr>
          <w:rFonts w:ascii="Times New Roman" w:hAnsi="Times New Roman"/>
          <w:sz w:val="28"/>
          <w:szCs w:val="28"/>
          <w:lang w:val="uk-UA" w:eastAsia="ru-RU"/>
        </w:rPr>
        <w:t xml:space="preserve">У 2017 році сільгоспвиробниками реалізовано  2307 т м’яса та вироблено 10932 т молока. Станом на 01.01.2018 поголів’я великої рогатої худоби складало 2787 голів, в тому числі корів – 1436 голів, а поголів’я свиней –  18526 голів та займає за кількістю голів 2 місце по області. Лубенщина вже традиційно серед перших в області по розвитку свинарства. Це, зокрема, позначилось і на рейтинговій оцінці діяльності райдержадміністрацій – 3 місце по щільності поголів’я свиней на </w:t>
      </w:r>
      <w:smartTag w:uri="urn:schemas-microsoft-com:office:smarttags" w:element="metricconverter">
        <w:smartTagPr>
          <w:attr w:name="ProductID" w:val="100 га"/>
        </w:smartTagPr>
        <w:r w:rsidRPr="00472B0F">
          <w:rPr>
            <w:rFonts w:ascii="Times New Roman" w:hAnsi="Times New Roman"/>
            <w:sz w:val="28"/>
            <w:szCs w:val="28"/>
            <w:lang w:val="uk-UA" w:eastAsia="ru-RU"/>
          </w:rPr>
          <w:t>100 га</w:t>
        </w:r>
      </w:smartTag>
      <w:r w:rsidRPr="00472B0F">
        <w:rPr>
          <w:rFonts w:ascii="Times New Roman" w:hAnsi="Times New Roman"/>
          <w:sz w:val="28"/>
          <w:szCs w:val="28"/>
          <w:lang w:val="uk-UA" w:eastAsia="ru-RU"/>
        </w:rPr>
        <w:t xml:space="preserve"> ріллі.</w:t>
      </w:r>
    </w:p>
    <w:p w:rsidR="00443539" w:rsidRPr="00472B0F" w:rsidRDefault="00443539" w:rsidP="00472B0F">
      <w:pPr>
        <w:spacing w:after="0" w:line="240" w:lineRule="auto"/>
        <w:ind w:firstLine="708"/>
        <w:jc w:val="both"/>
        <w:rPr>
          <w:rFonts w:ascii="Times New Roman" w:hAnsi="Times New Roman"/>
          <w:sz w:val="28"/>
          <w:szCs w:val="28"/>
          <w:lang w:val="uk-UA" w:eastAsia="ru-RU"/>
        </w:rPr>
      </w:pPr>
      <w:r w:rsidRPr="00472B0F">
        <w:rPr>
          <w:rFonts w:ascii="Times New Roman" w:hAnsi="Times New Roman"/>
          <w:sz w:val="28"/>
          <w:szCs w:val="28"/>
          <w:lang w:val="uk-UA" w:eastAsia="ru-RU"/>
        </w:rPr>
        <w:t xml:space="preserve">Станом на 01.01.2018 року населенню виплачено орендну плату за земельні паї   в сумі 169 млн. 459,8 тис. грн., в тому числі: коштами – 156 млн. 676,6 тис. грн., зерном –  2025,6 т на суму 8 млн. 450,9 тис. грн., послугами – 835,7 тис. грн., іншою с/г продукцією – 3 млн. 496,6 тис. грн. Варто зазначити, що Лубенський район посідає 2 місце в області по середньому відсотку виплати орендної плати за земельні паї, який складає 10,1 %. </w:t>
      </w:r>
    </w:p>
    <w:p w:rsidR="00443539" w:rsidRPr="00472B0F" w:rsidRDefault="00443539" w:rsidP="00472B0F">
      <w:pPr>
        <w:spacing w:after="0" w:line="240" w:lineRule="auto"/>
        <w:ind w:firstLine="708"/>
        <w:jc w:val="both"/>
        <w:rPr>
          <w:rFonts w:ascii="Times New Roman" w:hAnsi="Times New Roman"/>
          <w:sz w:val="28"/>
          <w:szCs w:val="28"/>
          <w:lang w:val="uk-UA" w:eastAsia="ru-RU"/>
        </w:rPr>
      </w:pPr>
      <w:r w:rsidRPr="00472B0F">
        <w:rPr>
          <w:rFonts w:ascii="Times New Roman" w:hAnsi="Times New Roman"/>
          <w:sz w:val="28"/>
          <w:szCs w:val="28"/>
          <w:lang w:val="uk-UA" w:eastAsia="ru-RU"/>
        </w:rPr>
        <w:t xml:space="preserve">Відповідно до комплексної  Програми розвитку  та підтримки аграрного  комплексу  Полтавської області  за пріоритетними  напрямками  на період до 2020 року у 2017 році перераховано кошти  на  відшкодування  вартості витрат  на проведення  штучного осіменіння  маточного поголів’я великої рогатої худоби  в сімейних фермах та ОСГ, які утримують  від 3 до 20 корів  38 особам (утримують 138 корів) і 1 особі за приріст поголів’я корів власного відтворення на загальну суму 24,4 тис. грн. </w:t>
      </w:r>
    </w:p>
    <w:p w:rsidR="00443539" w:rsidRPr="00472B0F" w:rsidRDefault="00443539" w:rsidP="00472B0F">
      <w:pPr>
        <w:spacing w:after="0" w:line="240" w:lineRule="auto"/>
        <w:ind w:firstLine="720"/>
        <w:jc w:val="both"/>
        <w:rPr>
          <w:rFonts w:ascii="Times New Roman" w:hAnsi="Times New Roman"/>
          <w:sz w:val="28"/>
          <w:szCs w:val="28"/>
          <w:lang w:val="uk-UA" w:eastAsia="ru-RU"/>
        </w:rPr>
      </w:pPr>
      <w:r w:rsidRPr="00472B0F">
        <w:rPr>
          <w:rFonts w:ascii="Times New Roman" w:hAnsi="Times New Roman"/>
          <w:sz w:val="28"/>
          <w:szCs w:val="28"/>
          <w:lang w:val="uk-UA" w:eastAsia="ru-RU"/>
        </w:rPr>
        <w:t xml:space="preserve">За даними підприємств у минулому році вироблено промислової продукції на загальну суму 25,8 млн. грн. </w:t>
      </w:r>
    </w:p>
    <w:p w:rsidR="00443539" w:rsidRPr="00472B0F" w:rsidRDefault="00443539" w:rsidP="00472B0F">
      <w:pPr>
        <w:spacing w:after="0" w:line="240" w:lineRule="auto"/>
        <w:ind w:firstLine="720"/>
        <w:jc w:val="both"/>
        <w:rPr>
          <w:rFonts w:ascii="Times New Roman" w:hAnsi="Times New Roman"/>
          <w:sz w:val="28"/>
          <w:szCs w:val="28"/>
          <w:lang w:val="uk-UA" w:eastAsia="ru-RU"/>
        </w:rPr>
      </w:pPr>
      <w:r w:rsidRPr="00472B0F">
        <w:rPr>
          <w:rFonts w:ascii="Times New Roman" w:hAnsi="Times New Roman"/>
          <w:sz w:val="28"/>
          <w:szCs w:val="28"/>
          <w:lang w:val="uk-UA" w:eastAsia="ru-RU"/>
        </w:rPr>
        <w:t>Покращення інвестиційного клімату на сьогодні є дуже актуальним питанням, адже непроста економічна та соціально-політична ситуація в державі  залишає свої наслідки у сферах інвестиційної діяльності та малого і середнього бізнесу.</w:t>
      </w:r>
      <w:r w:rsidRPr="00472B0F">
        <w:rPr>
          <w:rFonts w:ascii="Times New Roman" w:hAnsi="Times New Roman"/>
          <w:spacing w:val="-6"/>
          <w:sz w:val="28"/>
          <w:szCs w:val="28"/>
          <w:lang w:val="uk-UA" w:eastAsia="ru-RU"/>
        </w:rPr>
        <w:t xml:space="preserve"> </w:t>
      </w:r>
      <w:r w:rsidRPr="00472B0F">
        <w:rPr>
          <w:rFonts w:ascii="Times New Roman" w:hAnsi="Times New Roman"/>
          <w:sz w:val="28"/>
          <w:szCs w:val="28"/>
          <w:lang w:val="uk-UA" w:eastAsia="ru-RU"/>
        </w:rPr>
        <w:t xml:space="preserve">За результатами 2017 року збереглися певні позитивні тенденції щодо залучення капітальних інвестицій, які зросли на 28,1 % та склали 133 млн. 616 тис. грн. що становить 0,9 % до загального обсягу по області. На одного жителя припадає 4192,5 грн. інвестицій, що на 29,7 % більше, ніж у 2016 році. Головним джерелом фінансування капітальних інвестицій є власні кошти підприємств та організацій. Найбільшу питому вагу в обсязі мають інвестиції в матеріальні активи.  Зокрема, в аграрному секторі району протягом року придбано 51 одиницю високоефективної сільськогосподарської техніки на загальну суму 58 млн. 950 тис. грн. та освоєно інвестиції  в тваринництві на суму – 800,0 тис. грн.  </w:t>
      </w:r>
    </w:p>
    <w:p w:rsidR="00443539" w:rsidRPr="00472B0F" w:rsidRDefault="00443539" w:rsidP="00472B0F">
      <w:pPr>
        <w:spacing w:after="0" w:line="240" w:lineRule="auto"/>
        <w:ind w:firstLine="720"/>
        <w:jc w:val="both"/>
        <w:rPr>
          <w:rFonts w:ascii="Times New Roman" w:hAnsi="Times New Roman"/>
          <w:sz w:val="28"/>
          <w:szCs w:val="28"/>
          <w:lang w:val="uk-UA" w:eastAsia="ru-RU"/>
        </w:rPr>
      </w:pPr>
      <w:r w:rsidRPr="00472B0F">
        <w:rPr>
          <w:rFonts w:ascii="Times New Roman" w:hAnsi="Times New Roman"/>
          <w:sz w:val="28"/>
          <w:szCs w:val="28"/>
          <w:lang w:val="uk-UA" w:eastAsia="ru-RU"/>
        </w:rPr>
        <w:t>На конкурс інвестиційних програм (проектів), що можуть реалізовуватися за рахунок коштів державного фонду регіонального розвитку у 2018 році розроблені, розміщені на платформі ДФРР та подані 3 проекти: «Капітальний ремонт по заміні вікон та дверей у Вовчицькому ліцеї імені В. Ф. Мицика Лубенської районної ради Полтавської області» (загальна вартість 1956,5 тис. грн., в тому числі 1641,0 тис. грн. – кошти ДФРР, 235,5 тис. грн. з районного бюджету та 80,0 тис. грн. з інших джерел) – займає 56 рейтингове місце  із 45 балами у загальному рейтинговому списку проектів, що брали участь у попередньому конкурсному відборі інвестиційних програм і проектів, що можуть реалізовуватися за рахунок коштів державного фонду регіонального розвитку у 2018 році, який включає 107 проектів, «Капітальний ремонт фасаду будинку культури по вул. Центральній,1 в с. Ждани, Лубенського району Полтавської області» (вартість проекту – 743,1 тис. грн., в тому числі 446,0 тис. грн. – кошти ДФРР, 287,1 тис. грн. – із сільського бюджету та 10,0 тис. грн. з інших джерел) – 78 місце із 35 балами та «Капітальний ремонт покрівлі районного будинку культури по вул. Мистецька, 15 у м.Лубни Лубенського району Полтавської області» (загальна вартість проекту – 1467,0 тис. грн., в тому числі 1288,0 тис. грн.  – кошти ДФРР, 179,0 тис. грн.  – з районного бюджету) – 81 місце із 34 балами.</w:t>
      </w:r>
    </w:p>
    <w:p w:rsidR="00443539" w:rsidRPr="00472B0F" w:rsidRDefault="00443539" w:rsidP="00472B0F">
      <w:pPr>
        <w:spacing w:after="0" w:line="240" w:lineRule="auto"/>
        <w:ind w:firstLine="720"/>
        <w:jc w:val="both"/>
        <w:rPr>
          <w:rFonts w:ascii="Times New Roman" w:hAnsi="Times New Roman"/>
          <w:sz w:val="28"/>
          <w:szCs w:val="28"/>
          <w:lang w:val="uk-UA" w:eastAsia="ru-RU"/>
        </w:rPr>
      </w:pPr>
      <w:r w:rsidRPr="00472B0F">
        <w:rPr>
          <w:rFonts w:ascii="Times New Roman" w:hAnsi="Times New Roman"/>
          <w:sz w:val="28"/>
          <w:szCs w:val="28"/>
          <w:lang w:val="uk-UA" w:eastAsia="ru-RU"/>
        </w:rPr>
        <w:t>Розпорядженням голови облдержадміністрації від 27.03.2018 № 258 «Про проведення попереднього конкурсного відбору інвестиційних програм та проектів регіонального розвитку, що можуть реалізовуватися за рахунок коштів державного фонду регіонального розвитку у 2019 році» оголошено про початок прийому документів для участі у регіональному конкурсному відборі, який триватиме до 1 червня 2018 року, а також затверджено перелік технічних завдань, на реалізацію яких подаються інвестиційні програми та проекти. Прошу активізуватись потенційних заявників щодо визначення пріоритетних об’єктів та підготовки інвестиційних проектів для участі у зазначеному конкурсі. Управлінням агропромислового і економічного розвитку, торгівлі, транспорту та залучення інвестицій райдержадміністрації надаватиметься інформаційно-консультаційна та методична допомога при підготовці матеріалів для участі у конкурсному відборі.</w:t>
      </w:r>
    </w:p>
    <w:p w:rsidR="00443539" w:rsidRPr="00472B0F" w:rsidRDefault="00443539" w:rsidP="00472B0F">
      <w:pPr>
        <w:spacing w:after="0" w:line="240" w:lineRule="auto"/>
        <w:ind w:firstLine="720"/>
        <w:jc w:val="both"/>
        <w:rPr>
          <w:rFonts w:ascii="Times New Roman" w:hAnsi="Times New Roman"/>
          <w:sz w:val="28"/>
          <w:szCs w:val="28"/>
          <w:lang w:val="uk-UA" w:eastAsia="ru-RU"/>
        </w:rPr>
      </w:pPr>
      <w:r w:rsidRPr="00472B0F">
        <w:rPr>
          <w:rFonts w:ascii="Times New Roman" w:hAnsi="Times New Roman"/>
          <w:sz w:val="28"/>
          <w:szCs w:val="28"/>
          <w:lang w:val="uk-UA" w:eastAsia="ru-RU"/>
        </w:rPr>
        <w:t xml:space="preserve"> Проект щодо реконструкції криниці ім. Т.Г.Шевченка та благоустрою прилеглої території в с. Ісківці під назвою «Шевченкова криниця» переміг  у обласному конкурсі проектів розвитку територіальних громад Полтавської області (вартість проекту – 300,0 тис. грн., в тому числі 100,0 тис. грн. виділено з обласного бюджету, 150,0 тис. грн. – з сільського бюджету та 50,0 тис. грн. – з інших джерел). З сільськими радами району проводиться активна робота щодо прийняття участі у зазначеному конкурсі. На сьогодні вже є деякі ідеї та напрацювання.</w:t>
      </w:r>
    </w:p>
    <w:p w:rsidR="00443539" w:rsidRPr="00472B0F" w:rsidRDefault="00443539" w:rsidP="00472B0F">
      <w:pPr>
        <w:spacing w:after="0" w:line="240" w:lineRule="auto"/>
        <w:ind w:firstLine="720"/>
        <w:jc w:val="both"/>
        <w:rPr>
          <w:rFonts w:ascii="Times New Roman" w:hAnsi="Times New Roman"/>
          <w:sz w:val="28"/>
          <w:szCs w:val="28"/>
          <w:lang w:val="uk-UA" w:eastAsia="ru-RU"/>
        </w:rPr>
      </w:pPr>
      <w:r w:rsidRPr="00472B0F">
        <w:rPr>
          <w:rFonts w:ascii="Times New Roman" w:hAnsi="Times New Roman"/>
          <w:sz w:val="28"/>
          <w:szCs w:val="28"/>
          <w:lang w:val="uk-UA" w:eastAsia="ru-RU"/>
        </w:rPr>
        <w:t>У рамках виконання плану заходів Комплексної програми розвитку малого і середнього підприємництва у Полтавській області на 2017-2020 роки ФОП Шамова О.Ю., жителька с. Тарандинці, пройшла курс тренінгів з презентації інвестиційних проектів конкурсу «Горизонти Полтавщини» та отримала відповідний сертифікат.</w:t>
      </w:r>
    </w:p>
    <w:p w:rsidR="00443539" w:rsidRPr="00472B0F" w:rsidRDefault="00443539" w:rsidP="00472B0F">
      <w:pPr>
        <w:spacing w:after="0" w:line="240" w:lineRule="auto"/>
        <w:ind w:firstLine="720"/>
        <w:jc w:val="both"/>
        <w:rPr>
          <w:rFonts w:ascii="Times New Roman" w:hAnsi="Times New Roman"/>
          <w:sz w:val="28"/>
          <w:szCs w:val="28"/>
          <w:lang w:val="uk-UA" w:eastAsia="ru-RU"/>
        </w:rPr>
      </w:pPr>
      <w:r w:rsidRPr="00472B0F">
        <w:rPr>
          <w:rFonts w:ascii="Times New Roman" w:hAnsi="Times New Roman"/>
          <w:sz w:val="28"/>
          <w:szCs w:val="28"/>
          <w:lang w:val="uk-UA" w:eastAsia="ru-RU"/>
        </w:rPr>
        <w:t xml:space="preserve">Робота за проектами в рамках грантових програм набирає обертів по всій країні. Це і нові можливості, і  додаткова фінансовий ресурс, а також досвід та знання. З метою ознайомлення для всіх бажаючих на сайті Полтавської обласної ради в розділі «Грантові програми» ведеться моніторинг грантових програм. Також потенційні програми можна промоніторити на порталі OpenAid - "Відкрита допомога", який є найбільшою в Україні базою даних проектів і програм міжнародної допомоги. Він також є інформаційною системою управління допомогою, дозволяючи реєструвати нові проекти на нових виконавців. Постійно оновлюється інформація щодо можливості залучення інвестицій і на сторінці Департаменту економічного розвитку, торгівлі та залучення інвестицій Полтавської облдержадміністрації у </w:t>
      </w:r>
      <w:r w:rsidRPr="00472B0F">
        <w:rPr>
          <w:rFonts w:ascii="Times New Roman" w:hAnsi="Times New Roman"/>
          <w:sz w:val="28"/>
          <w:szCs w:val="28"/>
          <w:lang w:val="en-US" w:eastAsia="ru-RU"/>
        </w:rPr>
        <w:t>Facebook</w:t>
      </w:r>
      <w:r w:rsidRPr="00472B0F">
        <w:rPr>
          <w:rFonts w:ascii="Times New Roman" w:hAnsi="Times New Roman"/>
          <w:sz w:val="28"/>
          <w:szCs w:val="28"/>
          <w:lang w:val="uk-UA" w:eastAsia="ru-RU"/>
        </w:rPr>
        <w:t>.</w:t>
      </w:r>
    </w:p>
    <w:p w:rsidR="00443539" w:rsidRPr="00472B0F" w:rsidRDefault="00443539" w:rsidP="00472B0F">
      <w:pPr>
        <w:shd w:val="clear" w:color="auto" w:fill="FFFFFF"/>
        <w:spacing w:after="0" w:line="240" w:lineRule="auto"/>
        <w:ind w:firstLine="708"/>
        <w:jc w:val="both"/>
        <w:rPr>
          <w:rFonts w:ascii="Times New Roman" w:hAnsi="Times New Roman"/>
          <w:sz w:val="28"/>
          <w:szCs w:val="28"/>
          <w:lang w:val="uk-UA" w:eastAsia="ru-RU"/>
        </w:rPr>
      </w:pPr>
      <w:r w:rsidRPr="00472B0F">
        <w:rPr>
          <w:rFonts w:ascii="Times New Roman" w:hAnsi="Times New Roman"/>
          <w:sz w:val="28"/>
          <w:szCs w:val="28"/>
          <w:lang w:val="uk-UA" w:eastAsia="ru-RU"/>
        </w:rPr>
        <w:t xml:space="preserve">Середня заробітна плата штатного працівника у </w:t>
      </w:r>
      <w:r w:rsidRPr="00472B0F">
        <w:rPr>
          <w:rFonts w:ascii="Times New Roman" w:hAnsi="Times New Roman"/>
          <w:sz w:val="28"/>
          <w:szCs w:val="28"/>
          <w:lang w:val="en-US" w:eastAsia="ru-RU"/>
        </w:rPr>
        <w:t>IV</w:t>
      </w:r>
      <w:r w:rsidRPr="00472B0F">
        <w:rPr>
          <w:rFonts w:ascii="Times New Roman" w:hAnsi="Times New Roman"/>
          <w:sz w:val="28"/>
          <w:szCs w:val="28"/>
          <w:lang w:val="uk-UA" w:eastAsia="ru-RU"/>
        </w:rPr>
        <w:t xml:space="preserve"> кварталі 2017 року склала 6</w:t>
      </w:r>
      <w:r w:rsidRPr="00472B0F">
        <w:rPr>
          <w:rFonts w:ascii="Times New Roman" w:hAnsi="Times New Roman"/>
          <w:sz w:val="28"/>
          <w:szCs w:val="28"/>
          <w:lang w:eastAsia="ru-RU"/>
        </w:rPr>
        <w:t>488</w:t>
      </w:r>
      <w:r w:rsidRPr="00472B0F">
        <w:rPr>
          <w:rFonts w:ascii="Times New Roman" w:hAnsi="Times New Roman"/>
          <w:sz w:val="28"/>
          <w:szCs w:val="28"/>
          <w:lang w:val="uk-UA" w:eastAsia="ru-RU"/>
        </w:rPr>
        <w:t xml:space="preserve"> грн., що становить </w:t>
      </w:r>
      <w:r w:rsidRPr="00472B0F">
        <w:rPr>
          <w:rFonts w:ascii="Times New Roman" w:hAnsi="Times New Roman"/>
          <w:sz w:val="28"/>
          <w:szCs w:val="28"/>
          <w:lang w:eastAsia="ru-RU"/>
        </w:rPr>
        <w:t>89</w:t>
      </w:r>
      <w:r w:rsidRPr="00472B0F">
        <w:rPr>
          <w:rFonts w:ascii="Times New Roman" w:hAnsi="Times New Roman"/>
          <w:sz w:val="28"/>
          <w:szCs w:val="28"/>
          <w:lang w:val="uk-UA" w:eastAsia="ru-RU"/>
        </w:rPr>
        <w:t>,9 % до середнього рівня по області (</w:t>
      </w:r>
      <w:r w:rsidRPr="00472B0F">
        <w:rPr>
          <w:rFonts w:ascii="Times New Roman" w:hAnsi="Times New Roman"/>
          <w:sz w:val="28"/>
          <w:szCs w:val="28"/>
          <w:lang w:eastAsia="ru-RU"/>
        </w:rPr>
        <w:t>7218</w:t>
      </w:r>
      <w:r w:rsidRPr="00472B0F">
        <w:rPr>
          <w:rFonts w:ascii="Times New Roman" w:hAnsi="Times New Roman"/>
          <w:sz w:val="28"/>
          <w:szCs w:val="28"/>
          <w:lang w:val="uk-UA" w:eastAsia="ru-RU"/>
        </w:rPr>
        <w:t xml:space="preserve"> грн.). До відома, найбільший розмір середньої заробітної плати у Машівському районі (9</w:t>
      </w:r>
      <w:r w:rsidRPr="00472B0F">
        <w:rPr>
          <w:rFonts w:ascii="Times New Roman" w:hAnsi="Times New Roman"/>
          <w:sz w:val="28"/>
          <w:szCs w:val="28"/>
          <w:lang w:eastAsia="ru-RU"/>
        </w:rPr>
        <w:t>199</w:t>
      </w:r>
      <w:r w:rsidRPr="00472B0F">
        <w:rPr>
          <w:rFonts w:ascii="Times New Roman" w:hAnsi="Times New Roman"/>
          <w:sz w:val="28"/>
          <w:szCs w:val="28"/>
          <w:lang w:val="uk-UA" w:eastAsia="ru-RU"/>
        </w:rPr>
        <w:t xml:space="preserve"> грн.), найменший – у Чорнухинському (</w:t>
      </w:r>
      <w:r w:rsidRPr="00472B0F">
        <w:rPr>
          <w:rFonts w:ascii="Times New Roman" w:hAnsi="Times New Roman"/>
          <w:sz w:val="28"/>
          <w:szCs w:val="28"/>
          <w:lang w:eastAsia="ru-RU"/>
        </w:rPr>
        <w:t>5092</w:t>
      </w:r>
      <w:r w:rsidRPr="00472B0F">
        <w:rPr>
          <w:rFonts w:ascii="Times New Roman" w:hAnsi="Times New Roman"/>
          <w:sz w:val="28"/>
          <w:szCs w:val="28"/>
          <w:lang w:val="uk-UA" w:eastAsia="ru-RU"/>
        </w:rPr>
        <w:t xml:space="preserve"> грн.), а у м. Лубни – </w:t>
      </w:r>
      <w:r w:rsidRPr="00472B0F">
        <w:rPr>
          <w:rFonts w:ascii="Times New Roman" w:hAnsi="Times New Roman"/>
          <w:sz w:val="28"/>
          <w:szCs w:val="28"/>
          <w:lang w:eastAsia="ru-RU"/>
        </w:rPr>
        <w:t>5957</w:t>
      </w:r>
      <w:r w:rsidRPr="00472B0F">
        <w:rPr>
          <w:rFonts w:ascii="Times New Roman" w:hAnsi="Times New Roman"/>
          <w:sz w:val="28"/>
          <w:szCs w:val="28"/>
          <w:lang w:val="uk-UA" w:eastAsia="ru-RU"/>
        </w:rPr>
        <w:t xml:space="preserve"> грн. </w:t>
      </w:r>
    </w:p>
    <w:p w:rsidR="00443539" w:rsidRPr="00472B0F" w:rsidRDefault="00443539" w:rsidP="00472B0F">
      <w:pPr>
        <w:shd w:val="clear" w:color="auto" w:fill="FFFFFF"/>
        <w:tabs>
          <w:tab w:val="center" w:pos="4677"/>
          <w:tab w:val="right" w:pos="9355"/>
        </w:tabs>
        <w:spacing w:after="0" w:line="240" w:lineRule="auto"/>
        <w:ind w:firstLine="708"/>
        <w:jc w:val="both"/>
        <w:rPr>
          <w:rFonts w:ascii="Times New Roman" w:hAnsi="Times New Roman"/>
          <w:sz w:val="28"/>
          <w:szCs w:val="28"/>
          <w:lang w:eastAsia="uk-UA"/>
        </w:rPr>
      </w:pPr>
      <w:r w:rsidRPr="00472B0F">
        <w:rPr>
          <w:rFonts w:ascii="Times New Roman" w:hAnsi="Times New Roman"/>
          <w:sz w:val="28"/>
          <w:szCs w:val="28"/>
          <w:lang w:val="uk-UA" w:eastAsia="uk-UA"/>
        </w:rPr>
        <w:t>Обсяг роздрібного товарообороту підприємств, які здійснюють діяльність із роздрібної торгівлі та ресторанного господарства</w:t>
      </w:r>
      <w:r>
        <w:rPr>
          <w:rFonts w:ascii="Times New Roman" w:hAnsi="Times New Roman"/>
          <w:sz w:val="28"/>
          <w:szCs w:val="28"/>
          <w:lang w:val="uk-UA" w:eastAsia="uk-UA"/>
        </w:rPr>
        <w:t>,</w:t>
      </w:r>
      <w:r w:rsidRPr="00472B0F">
        <w:rPr>
          <w:rFonts w:ascii="Times New Roman" w:hAnsi="Times New Roman"/>
          <w:sz w:val="28"/>
          <w:szCs w:val="28"/>
          <w:lang w:val="uk-UA" w:eastAsia="uk-UA"/>
        </w:rPr>
        <w:t xml:space="preserve"> за 2017 рік збільшився вдвічі в порівнянні з 2016 роком та склав майже 131,0 млн. грн. Населення Лубенського району в повному обсязі забезпечено торговельним обслуговуванням. З початку року  на території 15 сільських рад діяли 68 магазинів із загальною торговою площею 3917,2 м² та 13 підприємств ресторанного господарства загальною площею 1167,7 м² на 456 посадочних місць, які належать приватним підприємцям та райспоживспілці «Лубенщина». Об’єкти торгівлі району характеризуються широким асортиментом продовольчих і непродовольчих товарів, стабільним постачанням та відсутністю товарного дефіциту. В цілому ціни в Лубенському районі наближені до середньообласного рівня, а темпи зміни цін на окремі види продуктів харчування не перевищують темпів, що відслідковуються в цілому по області. Для збереження стабільної цінової ситуації організовуються ярмарки «вихідного дня» з реалізації продуктів харчування за участю товаровиробників як сусідніх, так і нашого районів. Протягом 2017 року сільськогосподарські та селянсько-фермерські господарства взяли участь в 105 ярмарках, де реалізовано продукцію рослинництва і тваринництва на суму 7,9 млн. грн.</w:t>
      </w:r>
    </w:p>
    <w:p w:rsidR="00443539" w:rsidRPr="00472B0F" w:rsidRDefault="00443539" w:rsidP="00472B0F">
      <w:pPr>
        <w:spacing w:after="0" w:line="240" w:lineRule="auto"/>
        <w:ind w:firstLine="720"/>
        <w:jc w:val="both"/>
        <w:rPr>
          <w:rFonts w:ascii="Times New Roman" w:hAnsi="Times New Roman"/>
          <w:sz w:val="28"/>
          <w:szCs w:val="28"/>
          <w:lang w:val="uk-UA" w:eastAsia="ru-RU"/>
        </w:rPr>
      </w:pPr>
      <w:r w:rsidRPr="00472B0F">
        <w:rPr>
          <w:rFonts w:ascii="Times New Roman" w:hAnsi="Times New Roman"/>
          <w:sz w:val="28"/>
          <w:szCs w:val="28"/>
          <w:lang w:val="uk-UA" w:eastAsia="uk-UA"/>
        </w:rPr>
        <w:t>За статистичними даними</w:t>
      </w:r>
      <w:r>
        <w:rPr>
          <w:rFonts w:ascii="Times New Roman" w:hAnsi="Times New Roman"/>
          <w:sz w:val="28"/>
          <w:szCs w:val="28"/>
          <w:lang w:val="uk-UA" w:eastAsia="uk-UA"/>
        </w:rPr>
        <w:t>,</w:t>
      </w:r>
      <w:r w:rsidRPr="00472B0F">
        <w:rPr>
          <w:rFonts w:ascii="Times New Roman" w:hAnsi="Times New Roman"/>
          <w:sz w:val="28"/>
          <w:szCs w:val="28"/>
          <w:lang w:val="uk-UA" w:eastAsia="uk-UA"/>
        </w:rPr>
        <w:t xml:space="preserve"> у 2017 році в Лубенському районі прийнято в експлуатацію житлові будівлі, загальною площею 1646 м², що майже втричі більше, ніж у 2016 році. </w:t>
      </w:r>
      <w:r w:rsidRPr="00472B0F">
        <w:rPr>
          <w:rFonts w:ascii="Times New Roman" w:hAnsi="Times New Roman"/>
          <w:sz w:val="28"/>
          <w:szCs w:val="28"/>
          <w:lang w:val="uk-UA" w:eastAsia="ru-RU"/>
        </w:rPr>
        <w:t>За 2017 рік транспортними підприємствами перевезено 1123,0 тис. пасажирів (102,4% до відповідного періоду минулого року), пасажирооборот складає 31,4 млн. пас. км.</w:t>
      </w:r>
    </w:p>
    <w:p w:rsidR="00443539" w:rsidRPr="00472B0F" w:rsidRDefault="00443539" w:rsidP="00472B0F">
      <w:pPr>
        <w:spacing w:after="0" w:line="240" w:lineRule="auto"/>
        <w:ind w:firstLine="708"/>
        <w:jc w:val="both"/>
        <w:rPr>
          <w:rFonts w:ascii="Times New Roman" w:hAnsi="Times New Roman"/>
          <w:sz w:val="28"/>
          <w:szCs w:val="28"/>
          <w:lang w:val="uk-UA" w:eastAsia="ru-RU"/>
        </w:rPr>
      </w:pPr>
      <w:r w:rsidRPr="00472B0F">
        <w:rPr>
          <w:rFonts w:ascii="Times New Roman" w:hAnsi="Times New Roman"/>
          <w:sz w:val="28"/>
          <w:szCs w:val="28"/>
          <w:lang w:val="uk-UA" w:eastAsia="ru-RU"/>
        </w:rPr>
        <w:t xml:space="preserve">Основним напрямом при плануванні та реалізації заходів енергоефективності в бюджетній сфері району є курс на покращення енергетичних характеристик будівель, що використовуються в соціальній сфері та фінансуються за рахунок бюджетних коштів. З початку 2017 року в Лубенському районі проведено енергоефективні заходи на загальну суму більше 2,3 млн. грн. Зокрема, в галузі освіти освоєно кошти на загальну суму 679,2 тис. грн.,  культури –  на 1675,5 тис. грн. </w:t>
      </w:r>
    </w:p>
    <w:p w:rsidR="00443539" w:rsidRPr="00472B0F" w:rsidRDefault="00443539" w:rsidP="00472B0F">
      <w:pPr>
        <w:spacing w:after="0" w:line="240" w:lineRule="auto"/>
        <w:ind w:firstLine="708"/>
        <w:jc w:val="both"/>
        <w:rPr>
          <w:rFonts w:ascii="Times New Roman" w:hAnsi="Times New Roman"/>
          <w:sz w:val="28"/>
          <w:szCs w:val="24"/>
          <w:lang w:val="uk-UA" w:eastAsia="ru-RU"/>
        </w:rPr>
      </w:pPr>
      <w:r w:rsidRPr="00472B0F">
        <w:rPr>
          <w:rFonts w:ascii="Times New Roman" w:hAnsi="Times New Roman"/>
          <w:sz w:val="28"/>
          <w:szCs w:val="24"/>
          <w:lang w:val="uk-UA" w:eastAsia="ru-RU"/>
        </w:rPr>
        <w:t>В районі широко популяризується державна програма з підвищення рівня енергоефективності житлових будинків. Як результат, жителі району отримали 19 кредитів на утеплення житла на загальну суму 305,58 тис. грн. Підвищення енергоефективності залишається стратегічною лінією розвитку економіки та соціальної сфери району.</w:t>
      </w:r>
    </w:p>
    <w:p w:rsidR="00443539" w:rsidRDefault="00443539" w:rsidP="003B2485">
      <w:pPr>
        <w:jc w:val="both"/>
        <w:rPr>
          <w:rFonts w:ascii="Times New Roman" w:hAnsi="Times New Roman"/>
          <w:sz w:val="28"/>
          <w:szCs w:val="24"/>
          <w:lang w:val="uk-UA"/>
        </w:rPr>
      </w:pPr>
    </w:p>
    <w:p w:rsidR="00443539" w:rsidRDefault="00443539" w:rsidP="003B2485">
      <w:pPr>
        <w:ind w:firstLine="720"/>
        <w:jc w:val="center"/>
        <w:rPr>
          <w:rFonts w:ascii="Times New Roman" w:hAnsi="Times New Roman"/>
          <w:b/>
          <w:sz w:val="28"/>
          <w:szCs w:val="28"/>
          <w:lang w:val="uk-UA" w:eastAsia="ru-RU"/>
        </w:rPr>
      </w:pPr>
      <w:r w:rsidRPr="00E52A8D">
        <w:rPr>
          <w:rFonts w:ascii="Times New Roman" w:hAnsi="Times New Roman"/>
          <w:b/>
          <w:sz w:val="28"/>
          <w:szCs w:val="28"/>
          <w:lang w:val="uk-UA" w:eastAsia="ru-RU"/>
        </w:rPr>
        <w:t>Фінансова самодостатність</w:t>
      </w:r>
    </w:p>
    <w:p w:rsidR="00443539" w:rsidRPr="00DD15A5" w:rsidRDefault="00443539" w:rsidP="00886191">
      <w:pPr>
        <w:spacing w:after="0" w:line="240" w:lineRule="auto"/>
        <w:ind w:firstLine="720"/>
        <w:jc w:val="both"/>
        <w:rPr>
          <w:rFonts w:ascii="Times New Roman" w:hAnsi="Times New Roman"/>
          <w:sz w:val="28"/>
          <w:szCs w:val="28"/>
          <w:lang w:val="uk-UA" w:eastAsia="ru-RU"/>
        </w:rPr>
      </w:pPr>
      <w:r w:rsidRPr="00DD15A5">
        <w:rPr>
          <w:rFonts w:ascii="Times New Roman" w:hAnsi="Times New Roman"/>
          <w:sz w:val="28"/>
          <w:szCs w:val="28"/>
          <w:lang w:val="uk-UA" w:eastAsia="ru-RU"/>
        </w:rPr>
        <w:t xml:space="preserve">В 2017 році планові показники місцевих бюджетів Лубенського району виконано на 125,5 %. До загального фонду бюджету без урахування міжбюджетних трансфертів надійшло 50 млн.748,7 тис. грн., а перевиконання дохідної частини  бюджету склало 10 млн. 966,6 тис. грн.. </w:t>
      </w:r>
      <w:r w:rsidRPr="00DD15A5">
        <w:rPr>
          <w:rFonts w:ascii="Times New Roman" w:hAnsi="Times New Roman"/>
          <w:sz w:val="28"/>
          <w:szCs w:val="28"/>
          <w:lang w:eastAsia="ru-RU"/>
        </w:rPr>
        <w:t xml:space="preserve">У власних доходах загального фонду найбільшу питому вагу </w:t>
      </w:r>
      <w:r w:rsidRPr="00DD15A5">
        <w:rPr>
          <w:rFonts w:ascii="Times New Roman" w:hAnsi="Times New Roman"/>
          <w:sz w:val="28"/>
          <w:szCs w:val="28"/>
          <w:lang w:val="uk-UA" w:eastAsia="ru-RU"/>
        </w:rPr>
        <w:t xml:space="preserve">займає податок на доходи фізичних осіб </w:t>
      </w:r>
      <w:r w:rsidRPr="00DD15A5">
        <w:rPr>
          <w:rFonts w:ascii="Times New Roman" w:hAnsi="Times New Roman"/>
          <w:sz w:val="28"/>
          <w:szCs w:val="28"/>
          <w:lang w:eastAsia="ru-RU"/>
        </w:rPr>
        <w:t>(</w:t>
      </w:r>
      <w:r w:rsidRPr="00DD15A5">
        <w:rPr>
          <w:rFonts w:ascii="Times New Roman" w:hAnsi="Times New Roman"/>
          <w:sz w:val="28"/>
          <w:szCs w:val="28"/>
          <w:lang w:val="uk-UA" w:eastAsia="ru-RU"/>
        </w:rPr>
        <w:t>46</w:t>
      </w:r>
      <w:r w:rsidRPr="00DD15A5">
        <w:rPr>
          <w:rFonts w:ascii="Times New Roman" w:hAnsi="Times New Roman"/>
          <w:sz w:val="28"/>
          <w:szCs w:val="28"/>
          <w:lang w:eastAsia="ru-RU"/>
        </w:rPr>
        <w:t xml:space="preserve">,2%) </w:t>
      </w:r>
      <w:r w:rsidRPr="00DD15A5">
        <w:rPr>
          <w:rFonts w:ascii="Times New Roman" w:hAnsi="Times New Roman"/>
          <w:sz w:val="28"/>
          <w:szCs w:val="28"/>
          <w:lang w:val="uk-UA" w:eastAsia="ru-RU"/>
        </w:rPr>
        <w:t xml:space="preserve"> фактичні надходження якого склали 23 млн. 439,6 тис.грн., плата за землю (29,2%), - 14 млн. 808,0 тис.грн., та єдиний податок (21,9%) – 11 млн.099,1 тис.грн.. </w:t>
      </w:r>
    </w:p>
    <w:p w:rsidR="00443539" w:rsidRPr="00DD15A5" w:rsidRDefault="00443539" w:rsidP="00886191">
      <w:pPr>
        <w:spacing w:after="0" w:line="240" w:lineRule="auto"/>
        <w:ind w:firstLine="720"/>
        <w:jc w:val="both"/>
        <w:rPr>
          <w:rFonts w:ascii="Times New Roman" w:hAnsi="Times New Roman"/>
          <w:sz w:val="28"/>
          <w:szCs w:val="28"/>
          <w:lang w:val="uk-UA" w:eastAsia="ru-RU"/>
        </w:rPr>
      </w:pPr>
      <w:r w:rsidRPr="00DD15A5">
        <w:rPr>
          <w:rFonts w:ascii="Times New Roman" w:hAnsi="Times New Roman"/>
          <w:sz w:val="28"/>
          <w:szCs w:val="28"/>
          <w:lang w:val="uk-UA" w:eastAsia="ru-RU"/>
        </w:rPr>
        <w:t xml:space="preserve">Податкові надходження на 1 жителя району в 2017 році склали 3414 грн. Найвищі показники досягнуто у Снітинській сільській раді – 3558 грн. та Калайдинцівській сільській раді  – 2569 грн. </w:t>
      </w:r>
      <w:r>
        <w:rPr>
          <w:rFonts w:ascii="Times New Roman" w:hAnsi="Times New Roman"/>
          <w:sz w:val="28"/>
          <w:szCs w:val="28"/>
          <w:lang w:val="uk-UA" w:eastAsia="ru-RU"/>
        </w:rPr>
        <w:t>Найнижчі – в Остапівській (1296,55) та Новооріхівській (1296, 72).</w:t>
      </w:r>
    </w:p>
    <w:p w:rsidR="00443539" w:rsidRPr="00DD15A5" w:rsidRDefault="00443539" w:rsidP="00886191">
      <w:pPr>
        <w:spacing w:after="0" w:line="240" w:lineRule="auto"/>
        <w:ind w:firstLine="720"/>
        <w:jc w:val="both"/>
        <w:rPr>
          <w:rFonts w:ascii="Times New Roman" w:hAnsi="Times New Roman"/>
          <w:sz w:val="28"/>
          <w:szCs w:val="28"/>
          <w:lang w:val="uk-UA" w:eastAsia="ru-RU"/>
        </w:rPr>
      </w:pPr>
      <w:r w:rsidRPr="00DD15A5">
        <w:rPr>
          <w:rFonts w:ascii="Times New Roman" w:hAnsi="Times New Roman"/>
          <w:sz w:val="28"/>
          <w:szCs w:val="28"/>
          <w:lang w:val="uk-UA" w:eastAsia="ru-RU"/>
        </w:rPr>
        <w:t xml:space="preserve">Видатки бюджету району за загальним фондом проведено на суму 271млн. 756,7 тис.грн., а саме: </w:t>
      </w:r>
    </w:p>
    <w:p w:rsidR="00443539" w:rsidRPr="00DD15A5" w:rsidRDefault="00443539" w:rsidP="00886191">
      <w:pPr>
        <w:numPr>
          <w:ilvl w:val="0"/>
          <w:numId w:val="1"/>
        </w:numPr>
        <w:spacing w:after="0" w:line="240" w:lineRule="auto"/>
        <w:contextualSpacing/>
        <w:jc w:val="both"/>
        <w:rPr>
          <w:rFonts w:ascii="Times New Roman" w:hAnsi="Times New Roman"/>
          <w:sz w:val="28"/>
          <w:szCs w:val="28"/>
          <w:lang w:val="uk-UA" w:eastAsia="ru-RU"/>
        </w:rPr>
      </w:pPr>
      <w:r w:rsidRPr="00DD15A5">
        <w:rPr>
          <w:rFonts w:ascii="Times New Roman" w:hAnsi="Times New Roman"/>
          <w:sz w:val="28"/>
          <w:szCs w:val="28"/>
          <w:lang w:val="uk-UA" w:eastAsia="ru-RU"/>
        </w:rPr>
        <w:t xml:space="preserve">на утримання закладів  освіти використано 43 млн. 630,9 тис.грн., </w:t>
      </w:r>
    </w:p>
    <w:p w:rsidR="00443539" w:rsidRPr="00DD15A5" w:rsidRDefault="00443539" w:rsidP="00886191">
      <w:pPr>
        <w:numPr>
          <w:ilvl w:val="0"/>
          <w:numId w:val="1"/>
        </w:numPr>
        <w:spacing w:after="0" w:line="240" w:lineRule="auto"/>
        <w:contextualSpacing/>
        <w:jc w:val="both"/>
        <w:rPr>
          <w:rFonts w:ascii="Times New Roman" w:hAnsi="Times New Roman"/>
          <w:sz w:val="28"/>
          <w:szCs w:val="28"/>
          <w:lang w:val="uk-UA" w:eastAsia="ru-RU"/>
        </w:rPr>
      </w:pPr>
      <w:r w:rsidRPr="00DD15A5">
        <w:rPr>
          <w:rFonts w:ascii="Times New Roman" w:hAnsi="Times New Roman"/>
          <w:sz w:val="28"/>
          <w:szCs w:val="28"/>
          <w:lang w:val="uk-UA" w:eastAsia="ru-RU"/>
        </w:rPr>
        <w:t>охорони здоров’я – 15 млн. 784,4 тис.грн.;</w:t>
      </w:r>
    </w:p>
    <w:p w:rsidR="00443539" w:rsidRPr="00DD15A5" w:rsidRDefault="00443539" w:rsidP="00886191">
      <w:pPr>
        <w:numPr>
          <w:ilvl w:val="0"/>
          <w:numId w:val="1"/>
        </w:numPr>
        <w:spacing w:after="0" w:line="240" w:lineRule="auto"/>
        <w:contextualSpacing/>
        <w:jc w:val="both"/>
        <w:rPr>
          <w:rFonts w:ascii="Times New Roman" w:hAnsi="Times New Roman"/>
          <w:sz w:val="28"/>
          <w:szCs w:val="28"/>
          <w:lang w:val="uk-UA" w:eastAsia="ru-RU"/>
        </w:rPr>
      </w:pPr>
      <w:r w:rsidRPr="00DD15A5">
        <w:rPr>
          <w:rFonts w:ascii="Times New Roman" w:hAnsi="Times New Roman"/>
          <w:sz w:val="28"/>
          <w:szCs w:val="28"/>
          <w:lang w:val="uk-UA" w:eastAsia="ru-RU"/>
        </w:rPr>
        <w:t>соціального захисту та соціального забезпечення – 170 млн. 230,8 тис.грн.;</w:t>
      </w:r>
    </w:p>
    <w:p w:rsidR="00443539" w:rsidRPr="00DD15A5" w:rsidRDefault="00443539" w:rsidP="00886191">
      <w:pPr>
        <w:numPr>
          <w:ilvl w:val="0"/>
          <w:numId w:val="1"/>
        </w:numPr>
        <w:spacing w:after="0" w:line="240" w:lineRule="auto"/>
        <w:contextualSpacing/>
        <w:jc w:val="both"/>
        <w:rPr>
          <w:rFonts w:ascii="Times New Roman" w:hAnsi="Times New Roman"/>
          <w:sz w:val="28"/>
          <w:szCs w:val="28"/>
          <w:lang w:val="uk-UA" w:eastAsia="ru-RU"/>
        </w:rPr>
      </w:pPr>
      <w:r w:rsidRPr="00DD15A5">
        <w:rPr>
          <w:rFonts w:ascii="Times New Roman" w:hAnsi="Times New Roman"/>
          <w:sz w:val="28"/>
          <w:szCs w:val="28"/>
          <w:lang w:val="uk-UA" w:eastAsia="ru-RU"/>
        </w:rPr>
        <w:t xml:space="preserve"> державного управління – 13 млн. 619,3 тис.грн. ;</w:t>
      </w:r>
    </w:p>
    <w:p w:rsidR="00443539" w:rsidRPr="00DD15A5" w:rsidRDefault="00443539" w:rsidP="00886191">
      <w:pPr>
        <w:numPr>
          <w:ilvl w:val="0"/>
          <w:numId w:val="1"/>
        </w:numPr>
        <w:spacing w:after="0" w:line="240" w:lineRule="auto"/>
        <w:contextualSpacing/>
        <w:jc w:val="both"/>
        <w:rPr>
          <w:rFonts w:ascii="Times New Roman" w:hAnsi="Times New Roman"/>
          <w:sz w:val="28"/>
          <w:szCs w:val="28"/>
          <w:lang w:val="uk-UA" w:eastAsia="ru-RU"/>
        </w:rPr>
      </w:pPr>
      <w:r w:rsidRPr="00DD15A5">
        <w:rPr>
          <w:rFonts w:ascii="Times New Roman" w:hAnsi="Times New Roman"/>
          <w:sz w:val="28"/>
          <w:szCs w:val="28"/>
          <w:lang w:val="uk-UA" w:eastAsia="ru-RU"/>
        </w:rPr>
        <w:t>культури – 9 млн. 351,2 тис.грн.;</w:t>
      </w:r>
    </w:p>
    <w:p w:rsidR="00443539" w:rsidRPr="00DD15A5" w:rsidRDefault="00443539" w:rsidP="00886191">
      <w:pPr>
        <w:numPr>
          <w:ilvl w:val="0"/>
          <w:numId w:val="1"/>
        </w:numPr>
        <w:spacing w:after="0" w:line="240" w:lineRule="auto"/>
        <w:contextualSpacing/>
        <w:jc w:val="both"/>
        <w:rPr>
          <w:rFonts w:ascii="Times New Roman" w:hAnsi="Times New Roman"/>
          <w:sz w:val="28"/>
          <w:szCs w:val="28"/>
          <w:lang w:val="uk-UA" w:eastAsia="ru-RU"/>
        </w:rPr>
      </w:pPr>
      <w:r w:rsidRPr="00DD15A5">
        <w:rPr>
          <w:rFonts w:ascii="Times New Roman" w:hAnsi="Times New Roman"/>
          <w:sz w:val="28"/>
          <w:szCs w:val="28"/>
          <w:lang w:val="uk-UA" w:eastAsia="ru-RU"/>
        </w:rPr>
        <w:t>фізичної культури та спорту – 841,0 тис.грн.;</w:t>
      </w:r>
    </w:p>
    <w:p w:rsidR="00443539" w:rsidRDefault="00443539" w:rsidP="00886191">
      <w:pPr>
        <w:spacing w:before="120" w:line="240" w:lineRule="auto"/>
        <w:ind w:firstLine="720"/>
        <w:jc w:val="both"/>
        <w:rPr>
          <w:rFonts w:ascii="Times New Roman" w:hAnsi="Times New Roman"/>
          <w:sz w:val="28"/>
          <w:szCs w:val="28"/>
          <w:lang w:val="uk-UA" w:eastAsia="ru-RU"/>
        </w:rPr>
      </w:pPr>
      <w:r w:rsidRPr="00DD15A5">
        <w:rPr>
          <w:rFonts w:ascii="Times New Roman" w:hAnsi="Times New Roman"/>
          <w:sz w:val="28"/>
          <w:szCs w:val="28"/>
          <w:lang w:val="uk-UA" w:eastAsia="ru-RU"/>
        </w:rPr>
        <w:t>В 2017 році кредиторської заборгованості по захищених статтях видатків бюджету в установах району не допущено.</w:t>
      </w:r>
    </w:p>
    <w:p w:rsidR="00443539" w:rsidRPr="00DD15A5" w:rsidRDefault="00443539" w:rsidP="00886191">
      <w:pPr>
        <w:spacing w:before="12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Проблемним для Лубенського району є легалізація робочих місць, що дало змогу наповнювати бюджети усіх рівнів, над чим продовжимо працювати спільно із відповідними службами та сільськими радами.</w:t>
      </w:r>
    </w:p>
    <w:p w:rsidR="00443539" w:rsidRPr="0044310D" w:rsidRDefault="00443539" w:rsidP="003B2485">
      <w:pPr>
        <w:suppressAutoHyphens/>
        <w:spacing w:after="0" w:line="240" w:lineRule="auto"/>
        <w:ind w:right="-11" w:firstLine="709"/>
        <w:jc w:val="center"/>
        <w:rPr>
          <w:rFonts w:ascii="Times New Roman" w:hAnsi="Times New Roman"/>
          <w:b/>
          <w:kern w:val="1"/>
          <w:sz w:val="28"/>
          <w:szCs w:val="28"/>
          <w:lang w:val="uk-UA" w:eastAsia="ar-SA"/>
        </w:rPr>
      </w:pPr>
      <w:r w:rsidRPr="0044310D">
        <w:rPr>
          <w:rFonts w:ascii="Times New Roman" w:hAnsi="Times New Roman"/>
          <w:b/>
          <w:kern w:val="1"/>
          <w:sz w:val="28"/>
          <w:szCs w:val="28"/>
          <w:lang w:val="uk-UA" w:eastAsia="ar-SA"/>
        </w:rPr>
        <w:t xml:space="preserve">Соціальний захист населення </w:t>
      </w:r>
    </w:p>
    <w:p w:rsidR="00443539" w:rsidRPr="00A91F93" w:rsidRDefault="00443539" w:rsidP="003B2485">
      <w:pPr>
        <w:suppressAutoHyphens/>
        <w:spacing w:after="0" w:line="240" w:lineRule="auto"/>
        <w:rPr>
          <w:rFonts w:ascii="Times New Roman" w:hAnsi="Times New Roman"/>
          <w:b/>
          <w:kern w:val="1"/>
          <w:sz w:val="28"/>
          <w:szCs w:val="28"/>
          <w:lang w:val="uk-UA" w:eastAsia="ar-SA"/>
        </w:rPr>
      </w:pPr>
    </w:p>
    <w:p w:rsidR="00443539" w:rsidRPr="00A91F93" w:rsidRDefault="00443539" w:rsidP="003B2485">
      <w:pPr>
        <w:suppressAutoHyphens/>
        <w:spacing w:after="0" w:line="240" w:lineRule="auto"/>
        <w:ind w:firstLine="709"/>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 xml:space="preserve">Актуальною темою сьогодення є боротьба з виплатою заробітної плати у «конвертах», реалізація гарантій оплати праці та організація заходів недопущення виникнення заборгованості з виплати заробітної плати. </w:t>
      </w:r>
    </w:p>
    <w:p w:rsidR="00443539" w:rsidRPr="00A91F93" w:rsidRDefault="00443539" w:rsidP="003B2485">
      <w:pPr>
        <w:suppressAutoHyphens/>
        <w:spacing w:after="0" w:line="240" w:lineRule="auto"/>
        <w:ind w:firstLine="708"/>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 xml:space="preserve">Станом на 1 січня 2018 року в районі відсутня заборгованість із виплати заробітної плати.    </w:t>
      </w:r>
    </w:p>
    <w:p w:rsidR="00443539" w:rsidRPr="00A91F93" w:rsidRDefault="00443539" w:rsidP="003B2485">
      <w:pPr>
        <w:suppressAutoHyphens/>
        <w:spacing w:after="0" w:line="240" w:lineRule="auto"/>
        <w:ind w:firstLine="709"/>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Протягом 2017 року проведено 24 засідання районної робочої групи з питань легалізації виплати заробітної плати та зайнятості населення, в яких взяв участь 51 роботодавець: 21 юридична особа та 30 фізичних осіб-підприємців. За результатами проведених засідань легалізовано 8 робочих місць. Проведено обстеження 11 районних суб’єктів господарської діяльності, за результатами спостережень легалізовано 8 робочих місць.</w:t>
      </w:r>
    </w:p>
    <w:p w:rsidR="00443539" w:rsidRPr="00A91F93" w:rsidRDefault="00443539" w:rsidP="003B2485">
      <w:pPr>
        <w:tabs>
          <w:tab w:val="left" w:pos="812"/>
        </w:tabs>
        <w:suppressAutoHyphens/>
        <w:spacing w:after="0" w:line="240" w:lineRule="auto"/>
        <w:ind w:firstLine="709"/>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 xml:space="preserve">З метою посилення функцій соціального захисту працівників на підприємствах, в установах та організаціях району зареєстровано 59  колективних договорів, змін та доповнень до них. </w:t>
      </w:r>
    </w:p>
    <w:p w:rsidR="00443539" w:rsidRPr="00A91F93" w:rsidRDefault="00443539" w:rsidP="003B2485">
      <w:pPr>
        <w:spacing w:after="0" w:line="240" w:lineRule="auto"/>
        <w:ind w:firstLine="708"/>
        <w:jc w:val="both"/>
        <w:rPr>
          <w:rFonts w:ascii="Times New Roman" w:hAnsi="Times New Roman"/>
          <w:sz w:val="28"/>
          <w:szCs w:val="28"/>
          <w:lang w:val="uk-UA" w:eastAsia="ru-RU"/>
        </w:rPr>
      </w:pPr>
      <w:r w:rsidRPr="00A91F93">
        <w:rPr>
          <w:rFonts w:ascii="Times New Roman" w:hAnsi="Times New Roman"/>
          <w:sz w:val="28"/>
          <w:szCs w:val="28"/>
          <w:lang w:val="uk-UA" w:eastAsia="ru-RU"/>
        </w:rPr>
        <w:t>Відповідно до Програми зайнятості населення Лубенського району на 2013-2017 роки в 2017 році створено 58 тимчасових робочих місць в управлінні соціального захисту населення. Для проведення фінансування витрат на оплату праці безробітних осіб, залучених до виконання громадських робіт, з районного бюджету використано 110,5  тис. грн.</w:t>
      </w:r>
    </w:p>
    <w:p w:rsidR="00443539" w:rsidRPr="00A91F93" w:rsidRDefault="00443539" w:rsidP="00886191">
      <w:pPr>
        <w:spacing w:after="0" w:line="240" w:lineRule="auto"/>
        <w:jc w:val="both"/>
        <w:rPr>
          <w:rFonts w:ascii="Times New Roman" w:hAnsi="Times New Roman"/>
          <w:sz w:val="28"/>
          <w:szCs w:val="28"/>
          <w:lang w:val="uk-UA" w:eastAsia="uk-UA"/>
        </w:rPr>
      </w:pPr>
    </w:p>
    <w:p w:rsidR="00443539" w:rsidRPr="00A91F93" w:rsidRDefault="00443539" w:rsidP="003B2485">
      <w:pPr>
        <w:spacing w:after="0" w:line="240" w:lineRule="auto"/>
        <w:ind w:firstLine="709"/>
        <w:jc w:val="both"/>
        <w:rPr>
          <w:rFonts w:ascii="Times New Roman" w:hAnsi="Times New Roman"/>
          <w:sz w:val="28"/>
          <w:szCs w:val="28"/>
          <w:lang w:val="uk-UA" w:eastAsia="uk-UA"/>
        </w:rPr>
      </w:pPr>
      <w:r w:rsidRPr="00A91F93">
        <w:rPr>
          <w:rFonts w:ascii="Times New Roman" w:hAnsi="Times New Roman"/>
          <w:sz w:val="28"/>
          <w:szCs w:val="28"/>
          <w:lang w:val="uk-UA" w:eastAsia="uk-UA"/>
        </w:rPr>
        <w:t>Одним із основних завдань управління соціального захисту населення є призначення та виплата всіх видів державної допомоги та компенсацій, надання пільг та субсидій.</w:t>
      </w:r>
    </w:p>
    <w:p w:rsidR="00443539" w:rsidRPr="00A91F93" w:rsidRDefault="00443539" w:rsidP="003B2485">
      <w:pPr>
        <w:suppressAutoHyphens/>
        <w:spacing w:after="0" w:line="240" w:lineRule="auto"/>
        <w:ind w:firstLine="709"/>
        <w:jc w:val="both"/>
        <w:rPr>
          <w:rFonts w:ascii="Times New Roman" w:hAnsi="Times New Roman"/>
          <w:bCs/>
          <w:iCs/>
          <w:kern w:val="1"/>
          <w:sz w:val="28"/>
          <w:szCs w:val="28"/>
          <w:lang w:val="uk-UA" w:eastAsia="ar-SA"/>
        </w:rPr>
      </w:pPr>
      <w:r w:rsidRPr="00A91F93">
        <w:rPr>
          <w:rFonts w:ascii="Times New Roman" w:hAnsi="Times New Roman"/>
          <w:bCs/>
          <w:iCs/>
          <w:kern w:val="1"/>
          <w:sz w:val="28"/>
          <w:szCs w:val="28"/>
          <w:lang w:val="uk-UA" w:eastAsia="ar-SA"/>
        </w:rPr>
        <w:t xml:space="preserve">Призначено та виплачено </w:t>
      </w:r>
      <w:r w:rsidRPr="00A91F93">
        <w:rPr>
          <w:rFonts w:ascii="Times New Roman" w:hAnsi="Times New Roman"/>
          <w:kern w:val="1"/>
          <w:sz w:val="28"/>
          <w:szCs w:val="28"/>
          <w:lang w:val="uk-UA" w:eastAsia="ar-SA"/>
        </w:rPr>
        <w:t xml:space="preserve">допомоги сім’ям з дітьми, інвалідам з дитинства, дітям-інвалідам, державну соціальну допомогу малозабезпеченим сім’ям </w:t>
      </w:r>
      <w:r w:rsidRPr="00A91F93">
        <w:rPr>
          <w:rFonts w:ascii="Times New Roman" w:hAnsi="Times New Roman"/>
          <w:bCs/>
          <w:iCs/>
          <w:kern w:val="1"/>
          <w:sz w:val="28"/>
          <w:szCs w:val="28"/>
          <w:lang w:val="uk-UA" w:eastAsia="ar-SA"/>
        </w:rPr>
        <w:t>3670 особам на суму близько 45 млн. грн..</w:t>
      </w:r>
    </w:p>
    <w:p w:rsidR="00443539" w:rsidRPr="00A91F93" w:rsidRDefault="00443539" w:rsidP="003B2485">
      <w:pPr>
        <w:tabs>
          <w:tab w:val="left" w:pos="0"/>
        </w:tabs>
        <w:suppressAutoHyphens/>
        <w:spacing w:after="0" w:line="240" w:lineRule="auto"/>
        <w:jc w:val="both"/>
        <w:rPr>
          <w:rFonts w:ascii="Times New Roman" w:hAnsi="Times New Roman"/>
          <w:bCs/>
          <w:iCs/>
          <w:kern w:val="1"/>
          <w:sz w:val="28"/>
          <w:szCs w:val="28"/>
          <w:lang w:val="uk-UA" w:eastAsia="ar-SA"/>
        </w:rPr>
      </w:pPr>
      <w:r w:rsidRPr="00A91F93">
        <w:rPr>
          <w:rFonts w:ascii="Times New Roman" w:hAnsi="Times New Roman"/>
          <w:bCs/>
          <w:iCs/>
          <w:kern w:val="1"/>
          <w:sz w:val="28"/>
          <w:szCs w:val="28"/>
          <w:lang w:val="uk-UA" w:eastAsia="ar-SA"/>
        </w:rPr>
        <w:tab/>
        <w:t xml:space="preserve"> Грошове забезпечення прийомним батькам та державну соціальну допомогу дітям-сиротам призначено 7 прийомних сім’ям і 2 дитячим будинкам сімейного типу на суму 1108,5 тис. грн.</w:t>
      </w:r>
    </w:p>
    <w:p w:rsidR="00443539" w:rsidRPr="00A91F93" w:rsidRDefault="00443539" w:rsidP="003B2485">
      <w:pPr>
        <w:suppressAutoHyphens/>
        <w:spacing w:after="0" w:line="240" w:lineRule="auto"/>
        <w:ind w:firstLine="708"/>
        <w:jc w:val="both"/>
        <w:rPr>
          <w:rFonts w:ascii="Times New Roman" w:hAnsi="Times New Roman"/>
          <w:bCs/>
          <w:iCs/>
          <w:kern w:val="1"/>
          <w:sz w:val="28"/>
          <w:szCs w:val="28"/>
          <w:lang w:val="uk-UA" w:eastAsia="ar-SA"/>
        </w:rPr>
      </w:pPr>
      <w:r w:rsidRPr="00A91F93">
        <w:rPr>
          <w:rFonts w:ascii="Times New Roman" w:hAnsi="Times New Roman"/>
          <w:bCs/>
          <w:iCs/>
          <w:kern w:val="1"/>
          <w:sz w:val="28"/>
          <w:szCs w:val="28"/>
          <w:lang w:val="uk-UA" w:eastAsia="ar-SA"/>
        </w:rPr>
        <w:t>Допомога по догляду за 80-ти річними пристарілими та інвалідами І групи виплачена 205 особам на суму більше 66 тис. грн.</w:t>
      </w:r>
    </w:p>
    <w:p w:rsidR="00443539" w:rsidRPr="00A91F93" w:rsidRDefault="00443539" w:rsidP="003B2485">
      <w:pPr>
        <w:suppressAutoHyphens/>
        <w:spacing w:after="0" w:line="240" w:lineRule="auto"/>
        <w:ind w:firstLine="708"/>
        <w:jc w:val="both"/>
        <w:rPr>
          <w:rFonts w:ascii="Times New Roman" w:hAnsi="Times New Roman"/>
          <w:kern w:val="1"/>
          <w:sz w:val="28"/>
          <w:szCs w:val="28"/>
          <w:lang w:val="uk-UA" w:eastAsia="ar-SA"/>
        </w:rPr>
      </w:pPr>
      <w:r w:rsidRPr="00A91F93">
        <w:rPr>
          <w:rFonts w:ascii="Times New Roman" w:hAnsi="Times New Roman"/>
          <w:bCs/>
          <w:iCs/>
          <w:kern w:val="1"/>
          <w:sz w:val="28"/>
          <w:szCs w:val="28"/>
          <w:lang w:val="uk-UA" w:eastAsia="ar-SA"/>
        </w:rPr>
        <w:t>Державну соціальну допомогу призначено 121 особі, що не мають права на пенсію.</w:t>
      </w:r>
    </w:p>
    <w:p w:rsidR="00443539" w:rsidRPr="00A91F93" w:rsidRDefault="00443539" w:rsidP="003B2485">
      <w:pPr>
        <w:suppressAutoHyphens/>
        <w:spacing w:after="0" w:line="240" w:lineRule="auto"/>
        <w:ind w:firstLine="709"/>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19 особам виплачено матеріальну допомогу військовослужбовцям, звільненим з строкової військової служби.</w:t>
      </w:r>
    </w:p>
    <w:p w:rsidR="00443539" w:rsidRPr="00A91F93" w:rsidRDefault="00443539" w:rsidP="003B2485">
      <w:pPr>
        <w:tabs>
          <w:tab w:val="left" w:pos="0"/>
        </w:tabs>
        <w:suppressAutoHyphens/>
        <w:spacing w:after="0" w:line="100" w:lineRule="atLeast"/>
        <w:jc w:val="both"/>
        <w:rPr>
          <w:rFonts w:ascii="Times New Roman" w:hAnsi="Times New Roman"/>
          <w:bCs/>
          <w:iCs/>
          <w:kern w:val="1"/>
          <w:sz w:val="28"/>
          <w:szCs w:val="28"/>
          <w:lang w:val="uk-UA" w:eastAsia="ar-SA"/>
        </w:rPr>
      </w:pPr>
      <w:r w:rsidRPr="00A91F93">
        <w:rPr>
          <w:rFonts w:ascii="Times New Roman" w:hAnsi="Times New Roman"/>
          <w:kern w:val="1"/>
          <w:sz w:val="28"/>
          <w:szCs w:val="28"/>
          <w:lang w:val="uk-UA" w:eastAsia="ar-SA"/>
        </w:rPr>
        <w:tab/>
        <w:t>На обліку в районі перебуває 264 сім’ї внутрішньо переміщених осіб, д</w:t>
      </w:r>
      <w:r w:rsidRPr="00A91F93">
        <w:rPr>
          <w:rFonts w:ascii="Times New Roman" w:hAnsi="Times New Roman"/>
          <w:bCs/>
          <w:iCs/>
          <w:kern w:val="1"/>
          <w:sz w:val="28"/>
          <w:szCs w:val="28"/>
          <w:lang w:val="uk-UA" w:eastAsia="ar-SA"/>
        </w:rPr>
        <w:t>опомогу для покриття витрат на проживання, в тому числі на оплату житлово-комунальних послуг, отримують 134 сім’ї, на що використано кошти державного бюджету в сумі 247 тис. грн.</w:t>
      </w:r>
    </w:p>
    <w:p w:rsidR="00443539" w:rsidRPr="00A91F93" w:rsidRDefault="00443539" w:rsidP="003B2485">
      <w:pPr>
        <w:suppressAutoHyphens/>
        <w:spacing w:after="0" w:line="240" w:lineRule="auto"/>
        <w:ind w:firstLine="709"/>
        <w:jc w:val="both"/>
        <w:rPr>
          <w:rFonts w:ascii="Times New Roman" w:hAnsi="Times New Roman"/>
          <w:bCs/>
          <w:kern w:val="1"/>
          <w:sz w:val="28"/>
          <w:szCs w:val="28"/>
          <w:lang w:val="uk-UA" w:eastAsia="ar-SA"/>
        </w:rPr>
      </w:pPr>
      <w:r w:rsidRPr="00A91F93">
        <w:rPr>
          <w:rFonts w:ascii="Times New Roman" w:hAnsi="Times New Roman"/>
          <w:kern w:val="1"/>
          <w:sz w:val="28"/>
          <w:szCs w:val="28"/>
          <w:lang w:val="uk-UA" w:eastAsia="ar-SA"/>
        </w:rPr>
        <w:t>Протягом 2017 року звернулися вперше чи повторно за ж</w:t>
      </w:r>
      <w:r w:rsidRPr="00A91F93">
        <w:rPr>
          <w:rFonts w:ascii="Times New Roman" w:hAnsi="Times New Roman"/>
          <w:bCs/>
          <w:kern w:val="1"/>
          <w:sz w:val="28"/>
          <w:szCs w:val="28"/>
          <w:lang w:val="uk-UA" w:eastAsia="ar-SA"/>
        </w:rPr>
        <w:t>итловою субсидією 2903 осіб. Станом на 1 січня 2018 року субсидію на житлово-комунальні послуги отримують 8466 сімей, нарахування за 2017 рік складають близько 98 млн. грн.</w:t>
      </w:r>
    </w:p>
    <w:p w:rsidR="00443539" w:rsidRPr="00A91F93" w:rsidRDefault="00443539" w:rsidP="003B2485">
      <w:pPr>
        <w:suppressAutoHyphens/>
        <w:spacing w:after="0" w:line="240" w:lineRule="auto"/>
        <w:ind w:firstLine="709"/>
        <w:jc w:val="both"/>
        <w:rPr>
          <w:rFonts w:ascii="Times New Roman" w:hAnsi="Times New Roman"/>
          <w:bCs/>
          <w:kern w:val="1"/>
          <w:sz w:val="28"/>
          <w:szCs w:val="28"/>
          <w:lang w:val="uk-UA" w:eastAsia="ar-SA"/>
        </w:rPr>
      </w:pPr>
      <w:r w:rsidRPr="00A91F93">
        <w:rPr>
          <w:rFonts w:ascii="Times New Roman" w:hAnsi="Times New Roman"/>
          <w:bCs/>
          <w:kern w:val="1"/>
          <w:sz w:val="28"/>
          <w:szCs w:val="28"/>
          <w:lang w:val="uk-UA" w:eastAsia="ar-SA"/>
        </w:rPr>
        <w:t xml:space="preserve"> Субсидію на тверде паливо та скраплений газ призначено 528 особам на суму більше 1,5 млн. грн.</w:t>
      </w:r>
    </w:p>
    <w:p w:rsidR="00443539" w:rsidRPr="00886191" w:rsidRDefault="00443539" w:rsidP="00886191">
      <w:pPr>
        <w:tabs>
          <w:tab w:val="left" w:pos="0"/>
        </w:tabs>
        <w:suppressAutoHyphens/>
        <w:spacing w:after="0" w:line="240" w:lineRule="auto"/>
        <w:jc w:val="both"/>
        <w:rPr>
          <w:rFonts w:ascii="Times New Roman" w:hAnsi="Times New Roman"/>
          <w:bCs/>
          <w:iCs/>
          <w:kern w:val="1"/>
          <w:sz w:val="28"/>
          <w:szCs w:val="28"/>
          <w:lang w:val="uk-UA" w:eastAsia="ar-SA"/>
        </w:rPr>
      </w:pPr>
      <w:r w:rsidRPr="00A91F93">
        <w:rPr>
          <w:rFonts w:ascii="Times New Roman" w:hAnsi="Times New Roman"/>
          <w:bCs/>
          <w:iCs/>
          <w:kern w:val="1"/>
          <w:sz w:val="28"/>
          <w:szCs w:val="28"/>
          <w:lang w:val="uk-UA" w:eastAsia="ar-SA"/>
        </w:rPr>
        <w:t xml:space="preserve">        </w:t>
      </w:r>
      <w:r w:rsidRPr="00A91F93">
        <w:rPr>
          <w:rFonts w:ascii="Times New Roman" w:hAnsi="Times New Roman"/>
          <w:bCs/>
          <w:iCs/>
          <w:kern w:val="1"/>
          <w:sz w:val="28"/>
          <w:szCs w:val="28"/>
          <w:lang w:val="uk-UA" w:eastAsia="ar-SA"/>
        </w:rPr>
        <w:tab/>
        <w:t>2596 сім’ям виплачено компенсацію частини невикористаної суми субсидії для відшкодування витрат на оплату послуг з газо- та електропостачання для індивідуального опалення на суму 1590,5 тис. грн.</w:t>
      </w:r>
    </w:p>
    <w:p w:rsidR="00443539" w:rsidRPr="00A91F93" w:rsidRDefault="00443539" w:rsidP="003B2485">
      <w:pPr>
        <w:suppressAutoHyphens/>
        <w:spacing w:after="0" w:line="240" w:lineRule="auto"/>
        <w:ind w:firstLine="709"/>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 xml:space="preserve">Станом на 1 січня 2018 року по Лубенському району зареєстровано 11505 осіб, які мають право на пільги. </w:t>
      </w:r>
    </w:p>
    <w:p w:rsidR="00443539" w:rsidRPr="00A91F93" w:rsidRDefault="00443539" w:rsidP="003B2485">
      <w:pPr>
        <w:tabs>
          <w:tab w:val="left" w:pos="1068"/>
        </w:tabs>
        <w:suppressAutoHyphens/>
        <w:spacing w:after="0" w:line="240" w:lineRule="auto"/>
        <w:ind w:firstLine="709"/>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За рахунок коштів державного бюджету надано пільги на житлово-комунальні послуги на суму майже 8,5 млн. грн.</w:t>
      </w:r>
    </w:p>
    <w:p w:rsidR="00443539" w:rsidRPr="00A91F93" w:rsidRDefault="00443539" w:rsidP="003B2485">
      <w:pPr>
        <w:tabs>
          <w:tab w:val="left" w:pos="1068"/>
        </w:tabs>
        <w:suppressAutoHyphens/>
        <w:spacing w:after="0" w:line="240" w:lineRule="auto"/>
        <w:ind w:firstLine="709"/>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Призначено пільги в готівковій формі для придбання твердого палива та скрапленого газу 127 особам на суму 179 тис. грн.</w:t>
      </w:r>
    </w:p>
    <w:p w:rsidR="00443539" w:rsidRPr="00A91F93" w:rsidRDefault="00443539" w:rsidP="003B2485">
      <w:pPr>
        <w:suppressAutoHyphens/>
        <w:spacing w:after="0" w:line="240" w:lineRule="auto"/>
        <w:ind w:firstLine="708"/>
        <w:jc w:val="both"/>
        <w:rPr>
          <w:rFonts w:ascii="Times New Roman" w:hAnsi="Times New Roman"/>
          <w:bCs/>
          <w:kern w:val="1"/>
          <w:sz w:val="28"/>
          <w:szCs w:val="28"/>
          <w:lang w:val="uk-UA" w:eastAsia="ar-SA"/>
        </w:rPr>
      </w:pPr>
      <w:r w:rsidRPr="00A91F93">
        <w:rPr>
          <w:rFonts w:ascii="Times New Roman" w:hAnsi="Times New Roman"/>
          <w:bCs/>
          <w:kern w:val="1"/>
          <w:sz w:val="28"/>
          <w:szCs w:val="28"/>
          <w:lang w:val="uk-UA" w:eastAsia="ar-SA"/>
        </w:rPr>
        <w:t xml:space="preserve">За рахунок коштів місцевих бюджетів населенню району надаються додаткові соціальні гарантії. Зокрема, відшкодовано витрати за надані пільги окремим категоріям громадян з послуг зв’язку на суму 59,6 тис. грн. та за пільговий проїзд залізничним транспортом приміського сполучення – близько 16 тис. грн.; </w:t>
      </w:r>
      <w:r w:rsidRPr="00A91F93">
        <w:rPr>
          <w:rFonts w:ascii="Times New Roman" w:hAnsi="Times New Roman"/>
          <w:kern w:val="1"/>
          <w:sz w:val="28"/>
          <w:szCs w:val="28"/>
          <w:lang w:val="uk-UA" w:eastAsia="ar-SA"/>
        </w:rPr>
        <w:t>здійснено компенсаційні виплати 50-ти відсотків оплати за житлово-комунальні послуги членам сімей загиблих (зниклих безвісти) учасників антитерористичної операції та учасників бойових дій на території інших держав у межах соціальних норм  – 12 особам на суму 52 тис. грн.</w:t>
      </w:r>
    </w:p>
    <w:p w:rsidR="00443539" w:rsidRPr="00A91F93" w:rsidRDefault="00443539" w:rsidP="003B2485">
      <w:pPr>
        <w:suppressAutoHyphens/>
        <w:spacing w:after="0" w:line="240" w:lineRule="auto"/>
        <w:ind w:firstLine="708"/>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 xml:space="preserve">За рахунок коштів обласного бюджету виплачено одноразову грошову допомогу 123 особам (членам сімей загиблих (померлих) воїнів-інтернаціоналістів, членам сімей загиблих (померлих) ветеранів війни з числа учасників антитерористичної операції, дружинам померлого громадянина, смерть якого пов'язана з Чорнобильською катастрофою) на суму 246 тис. грн.. </w:t>
      </w:r>
    </w:p>
    <w:p w:rsidR="00443539" w:rsidRPr="00A91F93" w:rsidRDefault="00443539" w:rsidP="003B2485">
      <w:pPr>
        <w:tabs>
          <w:tab w:val="left" w:pos="1068"/>
        </w:tabs>
        <w:suppressAutoHyphens/>
        <w:spacing w:after="0" w:line="240" w:lineRule="auto"/>
        <w:ind w:firstLine="709"/>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Відшкодовано витрати за поховання учасників бойових дій та інвалідів війни 14 особам на суму 18 тис. грн.</w:t>
      </w:r>
    </w:p>
    <w:p w:rsidR="00443539" w:rsidRPr="00A91F93" w:rsidRDefault="00443539" w:rsidP="003B2485">
      <w:pPr>
        <w:suppressAutoHyphens/>
        <w:spacing w:after="0" w:line="240" w:lineRule="auto"/>
        <w:ind w:firstLine="708"/>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Протягом 2017 року за рахунок коштів обласного бюджету компенсовано вартість 407 квитків на суму 28,8 тис. грн. за проїзд автомобільним транспортом пільгових категорій громадян на міжміських та міжобласних маршрутах загального користування (протяжність перевищує 50 км).</w:t>
      </w:r>
    </w:p>
    <w:p w:rsidR="00443539" w:rsidRPr="00A91F93" w:rsidRDefault="00443539" w:rsidP="003B2485">
      <w:pPr>
        <w:suppressAutoHyphens/>
        <w:spacing w:after="0" w:line="240" w:lineRule="auto"/>
        <w:rPr>
          <w:rFonts w:ascii="Times New Roman" w:hAnsi="Times New Roman"/>
          <w:b/>
          <w:kern w:val="1"/>
          <w:sz w:val="28"/>
          <w:szCs w:val="28"/>
          <w:lang w:val="uk-UA" w:eastAsia="ar-SA"/>
        </w:rPr>
      </w:pPr>
    </w:p>
    <w:p w:rsidR="00443539" w:rsidRPr="00A91F93" w:rsidRDefault="00443539" w:rsidP="003B2485">
      <w:pPr>
        <w:suppressAutoHyphens/>
        <w:spacing w:after="0" w:line="240" w:lineRule="auto"/>
        <w:ind w:firstLine="708"/>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 xml:space="preserve">Призначено та виплачено компенсаційні виплати постраждалим внаслідок </w:t>
      </w:r>
    </w:p>
    <w:p w:rsidR="00443539" w:rsidRPr="00A91F93" w:rsidRDefault="00443539" w:rsidP="003B2485">
      <w:pPr>
        <w:suppressAutoHyphens/>
        <w:spacing w:after="0" w:line="240" w:lineRule="auto"/>
        <w:ind w:right="-45"/>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Чорнобильської катастрофи. А саме: грошову компенсацію вартості продуктів харчування громадянам, які постраждали внаслідок Чорнобильської катастрофи, виплачено 543 особам на суму 1 млн. 456 тис. грн.; компенсацію за шкоду заподіяну здоров’ю та допомогу на оздоровлення  у разі звільнення – 550 особам на суму 114 тис. грн.</w:t>
      </w:r>
    </w:p>
    <w:p w:rsidR="00443539" w:rsidRPr="00A91F93" w:rsidRDefault="00443539" w:rsidP="003B2485">
      <w:pPr>
        <w:suppressAutoHyphens/>
        <w:spacing w:after="0" w:line="240" w:lineRule="auto"/>
        <w:ind w:firstLine="690"/>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Пільги на медичне обслуговування надано 158 особам на суму 106,7 тис. грн.  (забезпечення ліками – 119 осіб на суму 57,0 тис.грн.,  зубопротезування –  39 осіб на суму 49,7 тис.грн.).</w:t>
      </w:r>
    </w:p>
    <w:p w:rsidR="00443539" w:rsidRPr="00A91F93" w:rsidRDefault="00443539" w:rsidP="003B2485">
      <w:pPr>
        <w:suppressAutoHyphens/>
        <w:spacing w:after="0" w:line="240" w:lineRule="auto"/>
        <w:ind w:firstLine="709"/>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Для проведення реабілітації дітей з інвалідністю району у Лубенському міському центрі соціальної реабілітації дітей-інвалідів передано міжбюджетні трансферти з місцевих бюджетів до бюджету міста Лубни на загальну суму 74 тис. грн. Видано 20 направлень до реабілітаційної установи, пройшли реабілітацію 13 дітей з інвалідністю.</w:t>
      </w:r>
    </w:p>
    <w:p w:rsidR="00443539" w:rsidRPr="00A91F93" w:rsidRDefault="00443539" w:rsidP="003B2485">
      <w:pPr>
        <w:suppressAutoHyphens/>
        <w:spacing w:after="0" w:line="240" w:lineRule="auto"/>
        <w:ind w:firstLine="708"/>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 xml:space="preserve">З метою забезпечення санаторно-курортного оздоровлення громадян, які постраждали внаслідок Чорнобильської катастрофи, віднесених до 1 категорії, у 2017 році з державного бюджету виділено 173,2 тис. грн., оздоровлено 33 особи. Також оздоровлено 1 дитину з інвалідністю, інвалідність якої пов’язана з Чорнобильською катастрофою, вартість санаторно-курортної путівки – 10,8 тис. грн. </w:t>
      </w:r>
    </w:p>
    <w:p w:rsidR="00443539" w:rsidRPr="00A91F93" w:rsidRDefault="00443539" w:rsidP="003B2485">
      <w:pPr>
        <w:suppressAutoHyphens/>
        <w:spacing w:after="0" w:line="240" w:lineRule="auto"/>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 xml:space="preserve">        </w:t>
      </w:r>
      <w:r w:rsidRPr="00A91F93">
        <w:rPr>
          <w:rFonts w:ascii="Times New Roman" w:hAnsi="Times New Roman"/>
          <w:kern w:val="1"/>
          <w:sz w:val="28"/>
          <w:szCs w:val="28"/>
          <w:lang w:val="uk-UA" w:eastAsia="ar-SA"/>
        </w:rPr>
        <w:tab/>
        <w:t>Крім того, у 2017 році з районного бюджету виділені кошти на придбання санаторно-курортних путівок для учасників ліквідації наслідків аварії на ЧАЕС 2 категорії з доплатою за рахунок власних коштів постраждалих. Оздоровлений 1 учасник ліквідації наслідків аварії на ЧАЕС 2 категорії.</w:t>
      </w:r>
    </w:p>
    <w:p w:rsidR="00443539" w:rsidRPr="00A91F93" w:rsidRDefault="00443539" w:rsidP="003B2485">
      <w:pPr>
        <w:shd w:val="clear" w:color="auto" w:fill="FFFFFF"/>
        <w:spacing w:after="0" w:line="240" w:lineRule="auto"/>
        <w:ind w:firstLine="709"/>
        <w:jc w:val="both"/>
        <w:rPr>
          <w:rFonts w:ascii="Times New Roman" w:hAnsi="Times New Roman"/>
          <w:sz w:val="28"/>
          <w:szCs w:val="28"/>
          <w:lang w:val="uk-UA" w:eastAsia="uk-UA"/>
        </w:rPr>
      </w:pPr>
      <w:r w:rsidRPr="00A91F93">
        <w:rPr>
          <w:rFonts w:ascii="Times New Roman" w:hAnsi="Times New Roman"/>
          <w:sz w:val="28"/>
          <w:szCs w:val="28"/>
          <w:lang w:val="uk-UA" w:eastAsia="uk-UA"/>
        </w:rPr>
        <w:t>Обсяг асигнувань, передбачених для забезпечення санаторно-курортним лікуванням осіб з інвалідністю від загального захворювання та з дитинства, у 2017 році склав 65,5 тис. грн. Оздоровлено 13 осіб.</w:t>
      </w:r>
    </w:p>
    <w:p w:rsidR="00443539" w:rsidRPr="00A91F93" w:rsidRDefault="00443539" w:rsidP="003B2485">
      <w:pPr>
        <w:shd w:val="clear" w:color="auto" w:fill="FFFFFF"/>
        <w:spacing w:after="0" w:line="240" w:lineRule="auto"/>
        <w:ind w:firstLine="709"/>
        <w:jc w:val="both"/>
        <w:rPr>
          <w:rFonts w:ascii="Times New Roman" w:hAnsi="Times New Roman"/>
          <w:sz w:val="28"/>
          <w:szCs w:val="28"/>
          <w:lang w:val="uk-UA" w:eastAsia="uk-UA"/>
        </w:rPr>
      </w:pPr>
      <w:r w:rsidRPr="00A91F93">
        <w:rPr>
          <w:rFonts w:ascii="Times New Roman" w:hAnsi="Times New Roman"/>
          <w:sz w:val="28"/>
          <w:szCs w:val="28"/>
          <w:lang w:val="uk-UA" w:eastAsia="uk-UA"/>
        </w:rPr>
        <w:t>У 2017 році забезпечені путівками Міністерства соціальної політики України: 6 осіб з інвалідністю внаслідок війни;1 учасник бойових дій; 2 члена сім’ї загиблих (померлих) ветеранів війни; 6 осіб з інвалідністю від загального захворювання та з дитинства.</w:t>
      </w:r>
    </w:p>
    <w:p w:rsidR="00443539" w:rsidRPr="00A91F93" w:rsidRDefault="00443539" w:rsidP="003B2485">
      <w:pPr>
        <w:suppressAutoHyphens/>
        <w:spacing w:after="0" w:line="240" w:lineRule="auto"/>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 xml:space="preserve">      </w:t>
      </w:r>
      <w:r w:rsidRPr="00A91F93">
        <w:rPr>
          <w:rFonts w:ascii="Times New Roman" w:hAnsi="Times New Roman"/>
          <w:kern w:val="1"/>
          <w:sz w:val="28"/>
          <w:szCs w:val="28"/>
          <w:lang w:val="uk-UA" w:eastAsia="ar-SA"/>
        </w:rPr>
        <w:tab/>
        <w:t xml:space="preserve"> Компенсацію за невикористане право на санаторно-курортне лікування надано 49 особам з інвалідністю внаслідок війни на суму 21 тис. грн. та 11 особам з інвалідністю від загального захворювання на суму майже 3 тис. грн.           </w:t>
      </w:r>
    </w:p>
    <w:p w:rsidR="00443539" w:rsidRPr="00A91F93" w:rsidRDefault="00443539" w:rsidP="003B2485">
      <w:pPr>
        <w:suppressAutoHyphens/>
        <w:spacing w:after="0" w:line="240" w:lineRule="auto"/>
        <w:rPr>
          <w:rFonts w:ascii="Times New Roman" w:hAnsi="Times New Roman"/>
          <w:kern w:val="1"/>
          <w:sz w:val="28"/>
          <w:szCs w:val="28"/>
          <w:lang w:val="uk-UA" w:eastAsia="ar-SA"/>
        </w:rPr>
      </w:pPr>
    </w:p>
    <w:p w:rsidR="00443539" w:rsidRDefault="00443539" w:rsidP="003B2485">
      <w:pPr>
        <w:suppressAutoHyphens/>
        <w:spacing w:after="0" w:line="240" w:lineRule="auto"/>
        <w:jc w:val="center"/>
        <w:rPr>
          <w:rFonts w:ascii="Times New Roman" w:hAnsi="Times New Roman"/>
          <w:b/>
          <w:bCs/>
          <w:spacing w:val="7"/>
          <w:kern w:val="1"/>
          <w:sz w:val="28"/>
          <w:szCs w:val="28"/>
          <w:lang w:val="uk-UA" w:eastAsia="ar-SA"/>
        </w:rPr>
      </w:pPr>
      <w:r w:rsidRPr="00A91F93">
        <w:rPr>
          <w:rFonts w:ascii="Times New Roman" w:hAnsi="Times New Roman"/>
          <w:b/>
          <w:bCs/>
          <w:spacing w:val="7"/>
          <w:kern w:val="1"/>
          <w:sz w:val="28"/>
          <w:szCs w:val="28"/>
          <w:lang w:val="uk-UA" w:eastAsia="ar-SA"/>
        </w:rPr>
        <w:t>Соціальний захист ветеранів війни з числа учасників антитерористичної операції та членів сімей загиблих</w:t>
      </w:r>
    </w:p>
    <w:p w:rsidR="00443539" w:rsidRPr="00A91F93" w:rsidRDefault="00443539" w:rsidP="003B2485">
      <w:pPr>
        <w:suppressAutoHyphens/>
        <w:spacing w:after="0" w:line="240" w:lineRule="auto"/>
        <w:jc w:val="center"/>
        <w:rPr>
          <w:rFonts w:ascii="Times New Roman" w:hAnsi="Times New Roman"/>
          <w:b/>
          <w:bCs/>
          <w:spacing w:val="7"/>
          <w:kern w:val="1"/>
          <w:sz w:val="28"/>
          <w:szCs w:val="28"/>
          <w:lang w:val="uk-UA" w:eastAsia="ar-SA"/>
        </w:rPr>
      </w:pPr>
    </w:p>
    <w:p w:rsidR="00443539" w:rsidRPr="00A91F93" w:rsidRDefault="00443539" w:rsidP="003B2485">
      <w:pPr>
        <w:spacing w:after="0" w:line="240" w:lineRule="auto"/>
        <w:ind w:firstLine="708"/>
        <w:contextualSpacing/>
        <w:jc w:val="both"/>
        <w:rPr>
          <w:rFonts w:ascii="Times New Roman" w:hAnsi="Times New Roman"/>
          <w:sz w:val="28"/>
          <w:szCs w:val="28"/>
          <w:lang w:val="uk-UA"/>
        </w:rPr>
      </w:pPr>
      <w:r w:rsidRPr="00A91F93">
        <w:rPr>
          <w:rFonts w:ascii="Times New Roman" w:hAnsi="Times New Roman"/>
          <w:sz w:val="28"/>
          <w:szCs w:val="28"/>
          <w:lang w:val="uk-UA"/>
        </w:rPr>
        <w:t>Проводиться системна робота з ветеранами війни з числа учасників антитерористичної операції та членами сімей загиблих, надається всебічна допомога для оперативного вирішення порушених ними питань.</w:t>
      </w:r>
    </w:p>
    <w:p w:rsidR="00443539" w:rsidRPr="00A91F93" w:rsidRDefault="00443539" w:rsidP="003B2485">
      <w:pPr>
        <w:shd w:val="clear" w:color="auto" w:fill="FFFFFF"/>
        <w:spacing w:after="0" w:line="240" w:lineRule="auto"/>
        <w:jc w:val="both"/>
        <w:rPr>
          <w:sz w:val="28"/>
          <w:szCs w:val="28"/>
          <w:lang w:val="uk-UA" w:eastAsia="uk-UA"/>
        </w:rPr>
      </w:pPr>
      <w:r w:rsidRPr="00A91F93">
        <w:rPr>
          <w:rFonts w:ascii="Times New Roman" w:hAnsi="Times New Roman"/>
          <w:sz w:val="28"/>
          <w:szCs w:val="28"/>
          <w:lang w:val="uk-UA" w:eastAsia="uk-UA"/>
        </w:rPr>
        <w:t xml:space="preserve"> </w:t>
      </w:r>
      <w:r w:rsidRPr="00A91F93">
        <w:rPr>
          <w:rFonts w:ascii="Times New Roman" w:hAnsi="Times New Roman"/>
          <w:sz w:val="28"/>
          <w:szCs w:val="28"/>
          <w:lang w:val="uk-UA" w:eastAsia="uk-UA"/>
        </w:rPr>
        <w:tab/>
        <w:t>Для зазначеної категорії громадян передбачено ряд державних соціальних гарантій, а це – надання пільгових послуг, санаторно-курортне лікування, забезпечення технічними засобами реабілітації та протезно-ортопедичними виробами, забезпечення житлом,</w:t>
      </w:r>
      <w:r w:rsidRPr="00A91F93">
        <w:rPr>
          <w:sz w:val="28"/>
          <w:szCs w:val="28"/>
          <w:lang w:val="uk-UA" w:eastAsia="uk-UA"/>
        </w:rPr>
        <w:t xml:space="preserve"> </w:t>
      </w:r>
      <w:r w:rsidRPr="00A91F93">
        <w:rPr>
          <w:rFonts w:ascii="Times New Roman" w:hAnsi="Times New Roman"/>
          <w:sz w:val="28"/>
          <w:szCs w:val="28"/>
          <w:lang w:val="uk-UA" w:eastAsia="uk-UA"/>
        </w:rPr>
        <w:t>заходи з психологічної реабілітації, соціальної та професійної адаптації.</w:t>
      </w:r>
      <w:r w:rsidRPr="00A91F93">
        <w:rPr>
          <w:sz w:val="28"/>
          <w:szCs w:val="28"/>
          <w:lang w:val="uk-UA" w:eastAsia="uk-UA"/>
        </w:rPr>
        <w:t xml:space="preserve"> </w:t>
      </w:r>
    </w:p>
    <w:p w:rsidR="00443539" w:rsidRPr="00A91F93" w:rsidRDefault="00443539" w:rsidP="003B2485">
      <w:pPr>
        <w:shd w:val="clear" w:color="auto" w:fill="FFFFFF"/>
        <w:spacing w:after="0" w:line="240" w:lineRule="auto"/>
        <w:jc w:val="both"/>
        <w:rPr>
          <w:rFonts w:ascii="Times New Roman" w:hAnsi="Times New Roman"/>
          <w:sz w:val="28"/>
          <w:szCs w:val="28"/>
          <w:lang w:val="uk-UA" w:eastAsia="uk-UA"/>
        </w:rPr>
      </w:pPr>
      <w:r w:rsidRPr="00A91F93">
        <w:rPr>
          <w:rFonts w:ascii="Times New Roman" w:hAnsi="Times New Roman"/>
          <w:sz w:val="28"/>
          <w:szCs w:val="28"/>
          <w:lang w:val="uk-UA" w:eastAsia="uk-UA"/>
        </w:rPr>
        <w:t xml:space="preserve">          </w:t>
      </w:r>
      <w:r w:rsidRPr="00A91F93">
        <w:rPr>
          <w:rFonts w:ascii="Times New Roman" w:hAnsi="Times New Roman"/>
          <w:sz w:val="28"/>
          <w:szCs w:val="28"/>
          <w:lang w:val="uk-UA"/>
        </w:rPr>
        <w:t>На обліку в Єдиному державному автоматизованому реєстрі осіб, які мають право на пільги, з числа учасників антитерористичної операції перебувають 6 інвалідів війни, 177 учасників бойових дій, 2 учасники війни, 15 членів сімей загиблих (померлих) ветеранів війни</w:t>
      </w:r>
      <w:r w:rsidRPr="00A91F93">
        <w:rPr>
          <w:rFonts w:ascii="Times New Roman" w:hAnsi="Times New Roman"/>
          <w:sz w:val="24"/>
          <w:szCs w:val="24"/>
          <w:lang w:val="uk-UA"/>
        </w:rPr>
        <w:t>.</w:t>
      </w:r>
    </w:p>
    <w:p w:rsidR="00443539" w:rsidRPr="00A91F93" w:rsidRDefault="00443539" w:rsidP="003B2485">
      <w:pPr>
        <w:suppressAutoHyphens/>
        <w:spacing w:after="0" w:line="240" w:lineRule="auto"/>
        <w:ind w:firstLine="708"/>
        <w:jc w:val="both"/>
        <w:rPr>
          <w:rFonts w:ascii="Times New Roman" w:hAnsi="Times New Roman"/>
          <w:bCs/>
          <w:kern w:val="1"/>
          <w:sz w:val="28"/>
          <w:szCs w:val="28"/>
          <w:lang w:val="uk-UA" w:eastAsia="ar-SA"/>
        </w:rPr>
      </w:pPr>
      <w:r w:rsidRPr="00A91F93">
        <w:rPr>
          <w:rFonts w:ascii="Times New Roman" w:hAnsi="Times New Roman"/>
          <w:bCs/>
          <w:kern w:val="1"/>
          <w:sz w:val="28"/>
          <w:szCs w:val="28"/>
          <w:lang w:val="uk-UA" w:eastAsia="ar-SA"/>
        </w:rPr>
        <w:t xml:space="preserve">6 учасників бойових дій, які перебували на обліку для забезпечення санаторно-курортним лікуванням, оздоровилися – 3 учасника бойових дій в медичному центрі «Нові Санжари» та 3 учасника бойових дій в </w:t>
      </w:r>
      <w:r w:rsidRPr="00A91F93">
        <w:rPr>
          <w:rFonts w:ascii="Times New Roman" w:hAnsi="Times New Roman"/>
          <w:kern w:val="1"/>
          <w:sz w:val="28"/>
          <w:szCs w:val="28"/>
          <w:lang w:val="uk-UA" w:eastAsia="ar-SA"/>
        </w:rPr>
        <w:t>ПрАТ «Санаторно-готельний комплекс» «Дніпро-Бескид» м. Трускавець</w:t>
      </w:r>
      <w:r w:rsidRPr="00A91F93">
        <w:rPr>
          <w:rFonts w:ascii="Times New Roman" w:hAnsi="Times New Roman"/>
          <w:bCs/>
          <w:kern w:val="1"/>
          <w:sz w:val="28"/>
          <w:szCs w:val="28"/>
          <w:lang w:val="uk-UA" w:eastAsia="ar-SA"/>
        </w:rPr>
        <w:t xml:space="preserve">, на що використано 36,2 тис. грн. коштів державного бюджету. </w:t>
      </w:r>
    </w:p>
    <w:p w:rsidR="00443539" w:rsidRPr="00A91F93" w:rsidRDefault="00443539" w:rsidP="003B2485">
      <w:pPr>
        <w:suppressAutoHyphens/>
        <w:spacing w:after="0" w:line="240" w:lineRule="auto"/>
        <w:ind w:firstLine="708"/>
        <w:jc w:val="both"/>
        <w:rPr>
          <w:rFonts w:ascii="Times New Roman" w:hAnsi="Times New Roman"/>
          <w:bCs/>
          <w:kern w:val="1"/>
          <w:sz w:val="28"/>
          <w:szCs w:val="28"/>
          <w:lang w:val="uk-UA" w:eastAsia="ar-SA"/>
        </w:rPr>
      </w:pPr>
      <w:r w:rsidRPr="00A91F93">
        <w:rPr>
          <w:rFonts w:ascii="Times New Roman" w:hAnsi="Times New Roman"/>
          <w:bCs/>
          <w:kern w:val="1"/>
          <w:sz w:val="28"/>
          <w:szCs w:val="28"/>
          <w:lang w:val="uk-UA" w:eastAsia="ar-SA"/>
        </w:rPr>
        <w:t>Один учасник бойових дій пройшов психологічну реабілітацію в ТОВ «Укрреабілітація» Київської області.</w:t>
      </w:r>
    </w:p>
    <w:p w:rsidR="00443539" w:rsidRPr="00A91F93" w:rsidRDefault="00443539" w:rsidP="003B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A91F93">
        <w:rPr>
          <w:rFonts w:ascii="Times New Roman" w:hAnsi="Times New Roman"/>
          <w:sz w:val="28"/>
          <w:szCs w:val="28"/>
          <w:lang w:val="uk-UA"/>
        </w:rPr>
        <w:t xml:space="preserve">          За рахунок коштів державного бюджету у травні 2017 році використана грошова компенсація за належні для отримання жилого приміщення кошти в розмірі 394,48 тис. грн. члена сім’ї загиблого учасника антитерористичної операції (донька загиблого придбала квартиру).</w:t>
      </w:r>
    </w:p>
    <w:p w:rsidR="00443539" w:rsidRPr="00A91F93" w:rsidRDefault="00443539" w:rsidP="003B2485">
      <w:pPr>
        <w:suppressAutoHyphens/>
        <w:spacing w:after="0" w:line="240" w:lineRule="auto"/>
        <w:ind w:firstLine="708"/>
        <w:jc w:val="both"/>
        <w:rPr>
          <w:rFonts w:ascii="Times New Roman" w:hAnsi="Times New Roman"/>
          <w:kern w:val="1"/>
          <w:sz w:val="28"/>
          <w:szCs w:val="28"/>
          <w:lang w:val="uk-UA" w:eastAsia="ar-SA"/>
        </w:rPr>
      </w:pPr>
      <w:r w:rsidRPr="00A91F93">
        <w:rPr>
          <w:rFonts w:ascii="Times New Roman" w:hAnsi="Times New Roman"/>
          <w:kern w:val="1"/>
          <w:sz w:val="28"/>
          <w:szCs w:val="28"/>
          <w:lang w:val="uk-UA" w:eastAsia="ar-SA"/>
        </w:rPr>
        <w:t xml:space="preserve">На виконання державної бюджетної програми щодо професійної адаптації учасників  антитерористичної операції укладено 2 договори з навчальним закладом на суму 15,5 тис. грн.  і 2 учасники бойових дій пройшли навчання за професією водій категорії «С». </w:t>
      </w:r>
    </w:p>
    <w:p w:rsidR="00443539" w:rsidRPr="00A91F93" w:rsidRDefault="00443539" w:rsidP="003B2485">
      <w:pPr>
        <w:suppressAutoHyphens/>
        <w:spacing w:after="0" w:line="240" w:lineRule="auto"/>
        <w:ind w:firstLine="709"/>
        <w:jc w:val="both"/>
        <w:rPr>
          <w:rFonts w:ascii="Times New Roman" w:hAnsi="Times New Roman"/>
          <w:kern w:val="1"/>
          <w:sz w:val="28"/>
          <w:szCs w:val="32"/>
          <w:lang w:val="uk-UA" w:eastAsia="ar-SA"/>
        </w:rPr>
      </w:pPr>
      <w:r w:rsidRPr="00A91F93">
        <w:rPr>
          <w:rFonts w:ascii="Times New Roman" w:hAnsi="Times New Roman"/>
          <w:kern w:val="1"/>
          <w:sz w:val="28"/>
          <w:szCs w:val="32"/>
          <w:lang w:val="uk-UA" w:eastAsia="ar-SA"/>
        </w:rPr>
        <w:t>Протягом 2017 року за рахунок коштів обласного бюджету надавалася щомісячна допомога сім’ям з дітьми загиблих учасників антитерористичної операції, у розмірі прожиткового мінімуму в розрахунку на одну особу, на кожну дитину віком до 18 років (3 особи).</w:t>
      </w:r>
    </w:p>
    <w:p w:rsidR="00443539" w:rsidRPr="00A91F93" w:rsidRDefault="00443539" w:rsidP="003B2485">
      <w:pPr>
        <w:widowControl w:val="0"/>
        <w:suppressAutoHyphens/>
        <w:spacing w:after="0" w:line="240" w:lineRule="auto"/>
        <w:ind w:firstLine="709"/>
        <w:jc w:val="both"/>
        <w:rPr>
          <w:rFonts w:ascii="Times New Roman" w:hAnsi="Times New Roman"/>
          <w:bCs/>
          <w:kern w:val="1"/>
          <w:sz w:val="28"/>
          <w:szCs w:val="28"/>
          <w:lang w:val="uk-UA" w:eastAsia="ar-SA"/>
        </w:rPr>
      </w:pPr>
      <w:r w:rsidRPr="00A91F93">
        <w:rPr>
          <w:rFonts w:ascii="Times New Roman" w:hAnsi="Times New Roman"/>
          <w:bCs/>
          <w:kern w:val="1"/>
          <w:sz w:val="28"/>
          <w:szCs w:val="28"/>
          <w:lang w:val="uk-UA" w:eastAsia="ar-SA"/>
        </w:rPr>
        <w:t xml:space="preserve">У рамках виконання Програми соціального захисту населення Лубенського району «Турбота» у 2017 році за рахунок коштів районного бюджету надано одноразову грошову допомогу 404 особам на суму 271,5 тис. грн., у тому числі: </w:t>
      </w:r>
    </w:p>
    <w:p w:rsidR="00443539" w:rsidRPr="00A91F93" w:rsidRDefault="00443539" w:rsidP="003B2485">
      <w:pPr>
        <w:widowControl w:val="0"/>
        <w:suppressAutoHyphens/>
        <w:spacing w:after="0" w:line="240" w:lineRule="auto"/>
        <w:ind w:firstLine="709"/>
        <w:jc w:val="both"/>
        <w:rPr>
          <w:rFonts w:ascii="Times New Roman" w:hAnsi="Times New Roman"/>
          <w:bCs/>
          <w:kern w:val="1"/>
          <w:sz w:val="28"/>
          <w:szCs w:val="28"/>
          <w:lang w:val="uk-UA" w:eastAsia="ar-SA"/>
        </w:rPr>
      </w:pPr>
      <w:r w:rsidRPr="00A91F93">
        <w:rPr>
          <w:rFonts w:ascii="Times New Roman" w:hAnsi="Times New Roman"/>
          <w:bCs/>
          <w:kern w:val="1"/>
          <w:sz w:val="28"/>
          <w:szCs w:val="28"/>
          <w:lang w:val="uk-UA" w:eastAsia="ar-SA"/>
        </w:rPr>
        <w:t>за зверненнями громадських організацій з метою вшанування громадян з нагоди відзначення визначених на державному рівні пам’ятних дат –  237 особам на суму  майже 48 тис. грн.;</w:t>
      </w:r>
    </w:p>
    <w:p w:rsidR="00443539" w:rsidRPr="00A91F93" w:rsidRDefault="00443539" w:rsidP="003B2485">
      <w:pPr>
        <w:widowControl w:val="0"/>
        <w:suppressAutoHyphens/>
        <w:spacing w:after="0" w:line="240" w:lineRule="auto"/>
        <w:ind w:firstLine="709"/>
        <w:jc w:val="both"/>
        <w:rPr>
          <w:rFonts w:ascii="Times New Roman" w:hAnsi="Times New Roman"/>
          <w:bCs/>
          <w:kern w:val="1"/>
          <w:sz w:val="28"/>
          <w:szCs w:val="28"/>
          <w:lang w:val="uk-UA" w:eastAsia="ar-SA"/>
        </w:rPr>
      </w:pPr>
      <w:r w:rsidRPr="00A91F93">
        <w:rPr>
          <w:rFonts w:ascii="Times New Roman" w:hAnsi="Times New Roman"/>
          <w:bCs/>
          <w:kern w:val="1"/>
          <w:sz w:val="28"/>
          <w:szCs w:val="28"/>
          <w:lang w:val="uk-UA" w:eastAsia="ar-SA"/>
        </w:rPr>
        <w:t>167 особам, які звернулися за допомогою у зв’язку зі складними життєвими обставинами, хворобою тощо, з яких 90 осіб з онкологічними захворюваннями, потребою у хірургічному втручанні, довготривалому лікуванні – на суму 221,5 тис. грн.</w:t>
      </w:r>
    </w:p>
    <w:p w:rsidR="00443539" w:rsidRPr="00966258" w:rsidRDefault="00443539" w:rsidP="003B2485">
      <w:pPr>
        <w:suppressAutoHyphens/>
        <w:spacing w:after="0" w:line="100" w:lineRule="atLeast"/>
        <w:jc w:val="both"/>
        <w:rPr>
          <w:rFonts w:ascii="Times New Roman" w:hAnsi="Times New Roman"/>
          <w:spacing w:val="2"/>
          <w:kern w:val="1"/>
          <w:sz w:val="28"/>
          <w:szCs w:val="28"/>
          <w:lang w:val="uk-UA" w:eastAsia="ar-SA"/>
        </w:rPr>
      </w:pPr>
    </w:p>
    <w:p w:rsidR="00443539" w:rsidRPr="00DC733E" w:rsidRDefault="00443539" w:rsidP="003B2485">
      <w:pPr>
        <w:suppressAutoHyphens/>
        <w:spacing w:after="0" w:line="100" w:lineRule="atLeast"/>
        <w:ind w:firstLine="708"/>
        <w:jc w:val="center"/>
        <w:rPr>
          <w:rFonts w:ascii="Times New Roman" w:hAnsi="Times New Roman"/>
          <w:b/>
          <w:spacing w:val="2"/>
          <w:kern w:val="1"/>
          <w:sz w:val="28"/>
          <w:szCs w:val="28"/>
          <w:lang w:val="uk-UA" w:eastAsia="ar-SA"/>
        </w:rPr>
      </w:pPr>
      <w:r w:rsidRPr="00DC733E">
        <w:rPr>
          <w:rFonts w:ascii="Times New Roman" w:hAnsi="Times New Roman"/>
          <w:b/>
          <w:spacing w:val="2"/>
          <w:kern w:val="1"/>
          <w:sz w:val="28"/>
          <w:szCs w:val="28"/>
          <w:lang w:val="uk-UA" w:eastAsia="ar-SA"/>
        </w:rPr>
        <w:t>Робота територіального центру соціального обслуговування</w:t>
      </w:r>
    </w:p>
    <w:p w:rsidR="00443539" w:rsidRPr="00DC733E" w:rsidRDefault="00443539" w:rsidP="003B2485">
      <w:pPr>
        <w:suppressAutoHyphens/>
        <w:spacing w:after="0" w:line="100" w:lineRule="atLeast"/>
        <w:jc w:val="both"/>
        <w:rPr>
          <w:rFonts w:ascii="Times New Roman" w:hAnsi="Times New Roman"/>
          <w:b/>
          <w:i/>
          <w:spacing w:val="2"/>
          <w:kern w:val="1"/>
          <w:sz w:val="28"/>
          <w:szCs w:val="28"/>
          <w:lang w:val="uk-UA" w:eastAsia="ar-SA"/>
        </w:rPr>
      </w:pPr>
    </w:p>
    <w:p w:rsidR="00443539" w:rsidRPr="00DC733E" w:rsidRDefault="00443539" w:rsidP="003B2485">
      <w:pPr>
        <w:spacing w:after="0" w:line="240" w:lineRule="auto"/>
        <w:ind w:firstLine="708"/>
        <w:jc w:val="both"/>
        <w:rPr>
          <w:rFonts w:ascii="Times New Roman" w:hAnsi="Times New Roman"/>
          <w:color w:val="181410"/>
          <w:sz w:val="28"/>
          <w:szCs w:val="28"/>
          <w:lang w:val="uk-UA" w:eastAsia="ru-RU"/>
        </w:rPr>
      </w:pPr>
      <w:r w:rsidRPr="00DC733E">
        <w:rPr>
          <w:rFonts w:ascii="Times New Roman" w:hAnsi="Times New Roman"/>
          <w:sz w:val="28"/>
          <w:szCs w:val="28"/>
          <w:lang w:val="uk-UA" w:eastAsia="ru-RU"/>
        </w:rPr>
        <w:t xml:space="preserve">Державну соціальну політику в сфері забезпечення соціального обслуговування і надання якісних соціальних послуг особам похилого віку та особам з інвалідністю, які не здатні до самообслуговування і потребують сторонньої допомоги в районі здійснює територіальний центр соціального обслуговування Лубенської райдержадміністрації. </w:t>
      </w:r>
      <w:r w:rsidRPr="00DC733E">
        <w:rPr>
          <w:rFonts w:ascii="Times New Roman" w:hAnsi="Times New Roman"/>
          <w:color w:val="181410"/>
          <w:sz w:val="28"/>
          <w:szCs w:val="28"/>
          <w:lang w:val="uk-UA" w:eastAsia="ru-RU"/>
        </w:rPr>
        <w:t>Відповідна матеріально-технічна база, чітка структура та забезпечення кваліфікованими кадрами гарантує дотримання Державних стандартів соціального обслуговування  найменш захищених верств населення.</w:t>
      </w:r>
    </w:p>
    <w:p w:rsidR="00443539" w:rsidRPr="00DC733E" w:rsidRDefault="00443539" w:rsidP="0044310D">
      <w:pPr>
        <w:spacing w:after="0" w:line="240" w:lineRule="auto"/>
        <w:ind w:firstLine="708"/>
        <w:jc w:val="both"/>
        <w:rPr>
          <w:rFonts w:ascii="Times New Roman" w:hAnsi="Times New Roman"/>
          <w:color w:val="181410"/>
          <w:sz w:val="28"/>
          <w:szCs w:val="28"/>
          <w:lang w:val="uk-UA" w:eastAsia="ru-RU"/>
        </w:rPr>
      </w:pPr>
      <w:r w:rsidRPr="00DC733E">
        <w:rPr>
          <w:rFonts w:ascii="Times New Roman" w:hAnsi="Times New Roman"/>
          <w:sz w:val="28"/>
          <w:szCs w:val="28"/>
          <w:lang w:val="uk-UA" w:eastAsia="ru-RU"/>
        </w:rPr>
        <w:t>Основним</w:t>
      </w:r>
      <w:r>
        <w:rPr>
          <w:rFonts w:ascii="Times New Roman" w:hAnsi="Times New Roman"/>
          <w:sz w:val="28"/>
          <w:szCs w:val="28"/>
          <w:lang w:val="uk-UA" w:eastAsia="ru-RU"/>
        </w:rPr>
        <w:t xml:space="preserve"> </w:t>
      </w:r>
      <w:r w:rsidRPr="00DC733E">
        <w:rPr>
          <w:rFonts w:ascii="Times New Roman" w:hAnsi="Times New Roman"/>
          <w:sz w:val="28"/>
          <w:szCs w:val="28"/>
          <w:lang w:val="uk-UA" w:eastAsia="ru-RU"/>
        </w:rPr>
        <w:t xml:space="preserve">завданням територіального центру соціального обслуговування є своєчасне виявлення одиноких непрацездатних громадян похилого віку та осіб з інвалідністю, яке можливе за </w:t>
      </w:r>
      <w:r w:rsidRPr="00DC733E">
        <w:rPr>
          <w:rFonts w:ascii="Times New Roman" w:hAnsi="Times New Roman"/>
          <w:color w:val="181410"/>
          <w:sz w:val="28"/>
          <w:szCs w:val="28"/>
          <w:lang w:val="uk-UA" w:eastAsia="ru-RU"/>
        </w:rPr>
        <w:t>співпраці з сільськими радами та громадськими організаціями району.</w:t>
      </w:r>
    </w:p>
    <w:p w:rsidR="00443539" w:rsidRPr="00DC733E" w:rsidRDefault="00443539" w:rsidP="003B2485">
      <w:pPr>
        <w:spacing w:after="0" w:line="240" w:lineRule="auto"/>
        <w:ind w:firstLine="708"/>
        <w:jc w:val="both"/>
        <w:rPr>
          <w:rFonts w:ascii="Times New Roman" w:hAnsi="Times New Roman"/>
          <w:color w:val="181410"/>
          <w:sz w:val="28"/>
          <w:szCs w:val="28"/>
          <w:lang w:val="uk-UA" w:eastAsia="ru-RU"/>
        </w:rPr>
      </w:pPr>
      <w:r w:rsidRPr="00DC733E">
        <w:rPr>
          <w:rFonts w:ascii="Times New Roman" w:hAnsi="Times New Roman"/>
          <w:color w:val="181410"/>
          <w:sz w:val="28"/>
          <w:szCs w:val="28"/>
          <w:lang w:val="uk-UA" w:eastAsia="ru-RU"/>
        </w:rPr>
        <w:t>В 2017 році над виконанням вищевказаних завдань працювали 3 відділення, 89 штатних одиниць працівників установи, що дало можливість охопити послугами 2935 осіб, із яких 862 - одинокі, 401 - ветерани війни і учасники бойових дій, 278 осіб з інвалідністю. Із загальної кількості обслужених - 1316 осіб жителі Засульської сільської ради.</w:t>
      </w:r>
    </w:p>
    <w:p w:rsidR="00443539" w:rsidRPr="00DC733E" w:rsidRDefault="00443539" w:rsidP="003B2485">
      <w:pPr>
        <w:spacing w:after="0" w:line="240" w:lineRule="auto"/>
        <w:ind w:firstLine="708"/>
        <w:jc w:val="both"/>
        <w:rPr>
          <w:rFonts w:ascii="Times New Roman" w:hAnsi="Times New Roman"/>
          <w:color w:val="000000"/>
          <w:sz w:val="28"/>
          <w:szCs w:val="28"/>
          <w:lang w:val="uk-UA" w:eastAsia="ru-RU"/>
        </w:rPr>
      </w:pPr>
      <w:r w:rsidRPr="00DC733E">
        <w:rPr>
          <w:rFonts w:ascii="Times New Roman" w:hAnsi="Times New Roman"/>
          <w:color w:val="000000"/>
          <w:sz w:val="28"/>
          <w:szCs w:val="28"/>
          <w:shd w:val="clear" w:color="auto" w:fill="FFFFFF"/>
          <w:lang w:val="uk-UA" w:eastAsia="ru-RU"/>
        </w:rPr>
        <w:t>Особливо важливі функції в роботі припадають на відділення соціальної допомоги вдома, працівники якого забезпечують обслуговування вдома підопічних, надаючи їм різноманітні соціальні послуги вдома, серед яких ведення домашнього господарства, приготування їжі, прибирання, оплата комунальних послуг, прання дрібних речей, надання санітарно - гігієнічних послуг, придбання продуктів харчування, медикаментів тощо.</w:t>
      </w:r>
    </w:p>
    <w:p w:rsidR="00443539" w:rsidRPr="00DC733E" w:rsidRDefault="00443539" w:rsidP="003B2485">
      <w:pPr>
        <w:spacing w:after="0" w:line="240" w:lineRule="auto"/>
        <w:ind w:firstLine="708"/>
        <w:jc w:val="both"/>
        <w:rPr>
          <w:rFonts w:ascii="Times New Roman" w:hAnsi="Times New Roman"/>
          <w:color w:val="181410"/>
          <w:sz w:val="28"/>
          <w:szCs w:val="28"/>
          <w:lang w:val="uk-UA" w:eastAsia="ru-RU"/>
        </w:rPr>
      </w:pPr>
      <w:r w:rsidRPr="00DC733E">
        <w:rPr>
          <w:rFonts w:ascii="Times New Roman" w:hAnsi="Times New Roman"/>
          <w:color w:val="000000"/>
          <w:sz w:val="28"/>
          <w:szCs w:val="28"/>
          <w:lang w:eastAsia="ru-RU"/>
        </w:rPr>
        <w:t xml:space="preserve">Соціальним обслуговуванням охоплено всі сільські ради району. </w:t>
      </w:r>
      <w:r w:rsidRPr="00DC733E">
        <w:rPr>
          <w:rFonts w:ascii="Times New Roman" w:hAnsi="Times New Roman"/>
          <w:color w:val="000000"/>
          <w:sz w:val="28"/>
          <w:szCs w:val="28"/>
          <w:lang w:val="uk-UA" w:eastAsia="ru-RU"/>
        </w:rPr>
        <w:t>Для 69 соціальних робітників</w:t>
      </w:r>
      <w:r w:rsidRPr="00DC733E">
        <w:rPr>
          <w:rFonts w:ascii="Times New Roman" w:hAnsi="Times New Roman"/>
          <w:color w:val="000000"/>
          <w:sz w:val="28"/>
          <w:szCs w:val="28"/>
          <w:lang w:eastAsia="ru-RU"/>
        </w:rPr>
        <w:t xml:space="preserve"> </w:t>
      </w:r>
      <w:r w:rsidRPr="00DC733E">
        <w:rPr>
          <w:rFonts w:ascii="Times New Roman" w:hAnsi="Times New Roman"/>
          <w:color w:val="000000"/>
          <w:sz w:val="28"/>
          <w:szCs w:val="28"/>
          <w:lang w:val="uk-UA" w:eastAsia="ru-RU"/>
        </w:rPr>
        <w:t>створені робочі місця в</w:t>
      </w:r>
      <w:r w:rsidRPr="00DC733E">
        <w:rPr>
          <w:rFonts w:ascii="Times New Roman" w:hAnsi="Times New Roman"/>
          <w:color w:val="000000"/>
          <w:sz w:val="28"/>
          <w:szCs w:val="28"/>
          <w:lang w:eastAsia="ru-RU"/>
        </w:rPr>
        <w:t xml:space="preserve"> </w:t>
      </w:r>
      <w:r w:rsidRPr="00DC733E">
        <w:rPr>
          <w:rFonts w:ascii="Times New Roman" w:hAnsi="Times New Roman"/>
          <w:color w:val="000000"/>
          <w:sz w:val="28"/>
          <w:szCs w:val="28"/>
          <w:lang w:val="uk-UA" w:eastAsia="ru-RU"/>
        </w:rPr>
        <w:t>65</w:t>
      </w:r>
      <w:r w:rsidRPr="00DC733E">
        <w:rPr>
          <w:rFonts w:ascii="Times New Roman" w:hAnsi="Times New Roman"/>
          <w:color w:val="000000"/>
          <w:sz w:val="28"/>
          <w:szCs w:val="28"/>
          <w:lang w:eastAsia="ru-RU"/>
        </w:rPr>
        <w:t xml:space="preserve"> населених пункт</w:t>
      </w:r>
      <w:r w:rsidRPr="00DC733E">
        <w:rPr>
          <w:rFonts w:ascii="Times New Roman" w:hAnsi="Times New Roman"/>
          <w:color w:val="000000"/>
          <w:sz w:val="28"/>
          <w:szCs w:val="28"/>
          <w:lang w:val="uk-UA" w:eastAsia="ru-RU"/>
        </w:rPr>
        <w:t>ах,</w:t>
      </w:r>
      <w:r w:rsidRPr="00DC733E">
        <w:rPr>
          <w:rFonts w:ascii="Times New Roman" w:hAnsi="Times New Roman"/>
          <w:color w:val="181410"/>
          <w:sz w:val="28"/>
          <w:szCs w:val="28"/>
          <w:lang w:val="uk-UA" w:eastAsia="ru-RU"/>
        </w:rPr>
        <w:t xml:space="preserve"> вони за рік обслужили  763 особи, надали 197247 соціальних послуг, що в порівнянні з 2016 роком, складає 101,5%.</w:t>
      </w:r>
    </w:p>
    <w:p w:rsidR="00443539" w:rsidRPr="00DC733E" w:rsidRDefault="00443539" w:rsidP="003B2485">
      <w:pPr>
        <w:spacing w:after="0" w:line="240" w:lineRule="auto"/>
        <w:ind w:firstLine="708"/>
        <w:jc w:val="both"/>
        <w:rPr>
          <w:rFonts w:ascii="Times New Roman" w:hAnsi="Times New Roman"/>
          <w:color w:val="181410"/>
          <w:sz w:val="28"/>
          <w:szCs w:val="28"/>
          <w:lang w:val="uk-UA" w:eastAsia="ru-RU"/>
        </w:rPr>
      </w:pPr>
      <w:r w:rsidRPr="00DC733E">
        <w:rPr>
          <w:rFonts w:ascii="Times New Roman" w:hAnsi="Times New Roman"/>
          <w:color w:val="181410"/>
          <w:sz w:val="28"/>
          <w:szCs w:val="28"/>
          <w:lang w:val="uk-UA" w:eastAsia="ru-RU"/>
        </w:rPr>
        <w:t>З метою наближення соціальних послуг до населення, яке проживає у віддалених населених пунктах району, спеціалісти територіального центру також працюють на виїзних умовах за місцем проживання сільського населення. За 2017 рік зроблено 211 виїздів у 69 населених пункти, під час яких 2779 осіб отримали послуги  перукаря, послуги з пошиття та ремонту одягу, послуги з прання, дрібний ремонт будинків, скошування трави, обпилювання дерев, рубання дров. Надавалась натуральна допомога одягом та взуттям, забезпечено потребуючих технічними засобами реабілітації (інвалідні візки, палиці, милиці, ходунки).</w:t>
      </w:r>
    </w:p>
    <w:p w:rsidR="00443539" w:rsidRDefault="00443539" w:rsidP="0044310D">
      <w:pPr>
        <w:spacing w:after="0" w:line="240" w:lineRule="auto"/>
        <w:ind w:firstLine="720"/>
        <w:jc w:val="both"/>
        <w:rPr>
          <w:rFonts w:ascii="Times New Roman" w:hAnsi="Times New Roman"/>
          <w:color w:val="000000"/>
          <w:sz w:val="28"/>
          <w:szCs w:val="28"/>
          <w:shd w:val="clear" w:color="auto" w:fill="FFFFFF"/>
          <w:lang w:val="uk-UA" w:eastAsia="ru-RU"/>
        </w:rPr>
      </w:pPr>
      <w:r w:rsidRPr="00DC733E">
        <w:rPr>
          <w:rFonts w:ascii="Times New Roman" w:hAnsi="Times New Roman"/>
          <w:color w:val="181410"/>
          <w:sz w:val="28"/>
          <w:szCs w:val="28"/>
          <w:lang w:val="uk-UA" w:eastAsia="ru-RU"/>
        </w:rPr>
        <w:t>Для відновлення знань, вмінь та навичок, сприяння розвитку різнобічних інтересів і потреб осіб похилого віку, організації їх навчання, дозвілля і відпочинку в</w:t>
      </w:r>
      <w:r w:rsidRPr="00DC733E">
        <w:rPr>
          <w:rFonts w:ascii="Times New Roman" w:hAnsi="Times New Roman"/>
          <w:color w:val="000000"/>
          <w:sz w:val="28"/>
          <w:szCs w:val="28"/>
          <w:shd w:val="clear" w:color="auto" w:fill="FFFFFF"/>
          <w:lang w:val="uk-UA" w:eastAsia="ru-RU"/>
        </w:rPr>
        <w:t xml:space="preserve"> центрі функціонує відділення денного перебування. Відділення надає </w:t>
      </w:r>
      <w:r w:rsidRPr="00DC733E">
        <w:rPr>
          <w:rFonts w:ascii="Times New Roman" w:hAnsi="Times New Roman"/>
          <w:sz w:val="28"/>
          <w:szCs w:val="28"/>
          <w:lang w:val="uk-UA" w:eastAsia="ru-RU"/>
        </w:rPr>
        <w:t>послуги соціальної адаптації, денного догляду, консультування, соціальної профілактики, медичні та реабілітаційні послуги. А</w:t>
      </w:r>
      <w:r w:rsidRPr="00DC733E">
        <w:rPr>
          <w:rFonts w:ascii="Times New Roman" w:hAnsi="Times New Roman"/>
          <w:color w:val="000000"/>
          <w:sz w:val="28"/>
          <w:szCs w:val="28"/>
          <w:shd w:val="clear" w:color="auto" w:fill="FFFFFF"/>
          <w:lang w:val="uk-UA" w:eastAsia="ru-RU"/>
        </w:rPr>
        <w:t xml:space="preserve">ктивно продовжує працювати Університет третього віку. </w:t>
      </w:r>
      <w:r w:rsidRPr="00DC733E">
        <w:rPr>
          <w:rFonts w:ascii="Times New Roman" w:hAnsi="Times New Roman"/>
          <w:color w:val="000000"/>
          <w:sz w:val="28"/>
          <w:szCs w:val="28"/>
          <w:shd w:val="clear" w:color="auto" w:fill="FFFFFF"/>
          <w:lang w:eastAsia="ru-RU"/>
        </w:rPr>
        <w:t xml:space="preserve">З жовтня в Університеті розпочався новий навчальний рік. Слухачі мають можливість відвідувати </w:t>
      </w:r>
      <w:r w:rsidRPr="00DC733E">
        <w:rPr>
          <w:rFonts w:ascii="Times New Roman" w:hAnsi="Times New Roman"/>
          <w:color w:val="000000"/>
          <w:sz w:val="28"/>
          <w:szCs w:val="28"/>
          <w:shd w:val="clear" w:color="auto" w:fill="FFFFFF"/>
          <w:lang w:val="uk-UA" w:eastAsia="ru-RU"/>
        </w:rPr>
        <w:t>факультети</w:t>
      </w:r>
      <w:r w:rsidRPr="00DC733E">
        <w:rPr>
          <w:rFonts w:ascii="Times New Roman" w:hAnsi="Times New Roman"/>
          <w:color w:val="000000"/>
          <w:sz w:val="28"/>
          <w:szCs w:val="28"/>
          <w:shd w:val="clear" w:color="auto" w:fill="FFFFFF"/>
          <w:lang w:eastAsia="ru-RU"/>
        </w:rPr>
        <w:t xml:space="preserve">: комп’ютерної грамотності </w:t>
      </w:r>
      <w:r w:rsidRPr="00DC733E">
        <w:rPr>
          <w:rFonts w:ascii="Times New Roman" w:hAnsi="Times New Roman"/>
          <w:color w:val="000000"/>
          <w:sz w:val="28"/>
          <w:szCs w:val="28"/>
          <w:shd w:val="clear" w:color="auto" w:fill="FFFFFF"/>
          <w:lang w:val="uk-UA" w:eastAsia="ru-RU"/>
        </w:rPr>
        <w:t>та декоративно-прикладного мистецтва.</w:t>
      </w:r>
      <w:r w:rsidRPr="00DC733E">
        <w:rPr>
          <w:rFonts w:ascii="Times New Roman" w:hAnsi="Times New Roman"/>
          <w:color w:val="000000"/>
          <w:sz w:val="28"/>
          <w:szCs w:val="28"/>
          <w:shd w:val="clear" w:color="auto" w:fill="FFFFFF"/>
          <w:lang w:eastAsia="ru-RU"/>
        </w:rPr>
        <w:t xml:space="preserve"> Функціонує клуб «Дозвілля». Із </w:t>
      </w:r>
      <w:r w:rsidRPr="00DC733E">
        <w:rPr>
          <w:rFonts w:ascii="Times New Roman" w:hAnsi="Times New Roman"/>
          <w:color w:val="000000"/>
          <w:sz w:val="28"/>
          <w:szCs w:val="28"/>
          <w:shd w:val="clear" w:color="auto" w:fill="FFFFFF"/>
          <w:lang w:val="uk-UA" w:eastAsia="ru-RU"/>
        </w:rPr>
        <w:t>ними</w:t>
      </w:r>
      <w:r w:rsidRPr="00DC733E">
        <w:rPr>
          <w:rFonts w:ascii="Times New Roman" w:hAnsi="Times New Roman"/>
          <w:color w:val="000000"/>
          <w:sz w:val="28"/>
          <w:szCs w:val="28"/>
          <w:shd w:val="clear" w:color="auto" w:fill="FFFFFF"/>
          <w:lang w:eastAsia="ru-RU"/>
        </w:rPr>
        <w:t xml:space="preserve"> проводяться цікаві зустрічі, різноманітні лекції, екскурсії, вечори та круглі столи. Послуги, </w:t>
      </w:r>
      <w:r w:rsidRPr="00DC733E">
        <w:rPr>
          <w:rFonts w:ascii="Times New Roman" w:hAnsi="Times New Roman"/>
          <w:color w:val="000000"/>
          <w:sz w:val="28"/>
          <w:szCs w:val="28"/>
          <w:shd w:val="clear" w:color="auto" w:fill="FFFFFF"/>
          <w:lang w:val="uk-UA" w:eastAsia="ru-RU"/>
        </w:rPr>
        <w:t>які</w:t>
      </w:r>
      <w:r w:rsidRPr="00DC733E">
        <w:rPr>
          <w:rFonts w:ascii="Times New Roman" w:hAnsi="Times New Roman"/>
          <w:color w:val="000000"/>
          <w:sz w:val="28"/>
          <w:szCs w:val="28"/>
          <w:shd w:val="clear" w:color="auto" w:fill="FFFFFF"/>
          <w:lang w:eastAsia="ru-RU"/>
        </w:rPr>
        <w:t xml:space="preserve"> надає відділення</w:t>
      </w:r>
      <w:r w:rsidRPr="00DC733E">
        <w:rPr>
          <w:rFonts w:ascii="Times New Roman" w:hAnsi="Times New Roman"/>
          <w:color w:val="000000"/>
          <w:sz w:val="28"/>
          <w:szCs w:val="28"/>
          <w:shd w:val="clear" w:color="auto" w:fill="FFFFFF"/>
          <w:lang w:val="uk-UA" w:eastAsia="ru-RU"/>
        </w:rPr>
        <w:t>,</w:t>
      </w:r>
      <w:r w:rsidRPr="00DC733E">
        <w:rPr>
          <w:rFonts w:ascii="Times New Roman" w:hAnsi="Times New Roman"/>
          <w:color w:val="000000"/>
          <w:sz w:val="28"/>
          <w:szCs w:val="28"/>
          <w:shd w:val="clear" w:color="auto" w:fill="FFFFFF"/>
          <w:lang w:eastAsia="ru-RU"/>
        </w:rPr>
        <w:t xml:space="preserve"> мають велику популярність серед підопічних центру, </w:t>
      </w:r>
      <w:r w:rsidRPr="00DC733E">
        <w:rPr>
          <w:rFonts w:ascii="Times New Roman" w:hAnsi="Times New Roman"/>
          <w:color w:val="000000"/>
          <w:sz w:val="28"/>
          <w:szCs w:val="28"/>
          <w:shd w:val="clear" w:color="auto" w:fill="FFFFFF"/>
          <w:lang w:val="uk-UA" w:eastAsia="ru-RU"/>
        </w:rPr>
        <w:t>бо вони</w:t>
      </w:r>
      <w:r w:rsidRPr="00DC733E">
        <w:rPr>
          <w:rFonts w:ascii="Times New Roman" w:hAnsi="Times New Roman"/>
          <w:color w:val="000000"/>
          <w:sz w:val="28"/>
          <w:szCs w:val="28"/>
          <w:shd w:val="clear" w:color="auto" w:fill="FFFFFF"/>
          <w:lang w:eastAsia="ru-RU"/>
        </w:rPr>
        <w:t xml:space="preserve"> допомагають людям об’єднуватися за їх інтересами, реалізовувати свої можливості, а іноді й просто відпочивати.</w:t>
      </w:r>
      <w:r w:rsidRPr="00DC733E">
        <w:rPr>
          <w:rFonts w:ascii="Times New Roman" w:hAnsi="Times New Roman"/>
          <w:color w:val="000000"/>
          <w:sz w:val="28"/>
          <w:szCs w:val="28"/>
          <w:shd w:val="clear" w:color="auto" w:fill="FFFFFF"/>
          <w:lang w:val="uk-UA" w:eastAsia="ru-RU"/>
        </w:rPr>
        <w:t xml:space="preserve"> Спеціалістами відділення проводяться заходи з підопічними до святкування державних та релігійних свят, а також вшанування, відвідування та привітання ювілярів. </w:t>
      </w:r>
    </w:p>
    <w:p w:rsidR="00443539" w:rsidRPr="0044310D" w:rsidRDefault="00443539" w:rsidP="0044310D">
      <w:pPr>
        <w:spacing w:after="0" w:line="240" w:lineRule="auto"/>
        <w:ind w:firstLine="720"/>
        <w:jc w:val="both"/>
        <w:rPr>
          <w:rFonts w:ascii="Times New Roman" w:hAnsi="Times New Roman"/>
          <w:color w:val="000000"/>
          <w:sz w:val="28"/>
          <w:szCs w:val="28"/>
          <w:shd w:val="clear" w:color="auto" w:fill="FFFFFF"/>
          <w:lang w:val="uk-UA" w:eastAsia="ru-RU"/>
        </w:rPr>
      </w:pPr>
      <w:r w:rsidRPr="00DC733E">
        <w:rPr>
          <w:rFonts w:ascii="Times New Roman" w:hAnsi="Times New Roman"/>
          <w:color w:val="181410"/>
          <w:sz w:val="28"/>
          <w:szCs w:val="28"/>
          <w:lang w:val="uk-UA" w:eastAsia="ru-RU"/>
        </w:rPr>
        <w:t>У соціальній адаптації вагоме місце належить профілактично – оздоровчим заходам та  реабілітаційним послугам – це послуги з  масажу, лікувальної фізкультури, вимірювання тиску, фізіотерапевтичні процедури, їх в 2017 році отримали 1616 осіб.</w:t>
      </w:r>
    </w:p>
    <w:p w:rsidR="00443539" w:rsidRPr="00DC733E" w:rsidRDefault="00443539" w:rsidP="003B2485">
      <w:pPr>
        <w:spacing w:after="0" w:line="240" w:lineRule="auto"/>
        <w:ind w:firstLine="720"/>
        <w:jc w:val="both"/>
        <w:rPr>
          <w:rFonts w:ascii="Times New Roman" w:hAnsi="Times New Roman"/>
          <w:sz w:val="28"/>
          <w:szCs w:val="28"/>
          <w:lang w:val="uk-UA" w:eastAsia="ru-RU"/>
        </w:rPr>
      </w:pPr>
      <w:r w:rsidRPr="00DC733E">
        <w:rPr>
          <w:rFonts w:ascii="Times New Roman" w:hAnsi="Times New Roman"/>
          <w:sz w:val="28"/>
          <w:szCs w:val="28"/>
          <w:lang w:val="uk-UA" w:eastAsia="ru-RU"/>
        </w:rPr>
        <w:t>Проведена щорічна внутрішня оцінка якості соціальних послуг відділень терцентру за 2017 рік, підтвердила їх відповідність критеріям державних стандартів якості та добру оцінку роботи спеціалістів від підопічних.</w:t>
      </w:r>
    </w:p>
    <w:p w:rsidR="00443539" w:rsidRPr="00DC733E" w:rsidRDefault="00443539" w:rsidP="003B2485">
      <w:pPr>
        <w:spacing w:after="0" w:line="240" w:lineRule="auto"/>
        <w:ind w:firstLine="708"/>
        <w:jc w:val="both"/>
        <w:rPr>
          <w:rFonts w:ascii="Times New Roman" w:hAnsi="Times New Roman"/>
          <w:color w:val="181410"/>
          <w:sz w:val="28"/>
          <w:szCs w:val="28"/>
          <w:lang w:val="uk-UA" w:eastAsia="ru-RU"/>
        </w:rPr>
      </w:pPr>
      <w:r w:rsidRPr="00DC733E">
        <w:rPr>
          <w:rFonts w:ascii="Times New Roman" w:hAnsi="Times New Roman"/>
          <w:bCs/>
          <w:sz w:val="28"/>
          <w:szCs w:val="28"/>
          <w:lang w:val="uk-UA" w:eastAsia="ru-RU"/>
        </w:rPr>
        <w:t xml:space="preserve">Фінансування установи було забезпечено в повному обсязі відповідно до фактичної потреби в розмірі 55% за рахунок бюджету району та 45% з бюджету Засульської сільської ради. Своєчасне </w:t>
      </w:r>
      <w:r w:rsidRPr="00DC733E">
        <w:rPr>
          <w:rFonts w:ascii="Times New Roman" w:hAnsi="Times New Roman"/>
          <w:color w:val="181410"/>
          <w:sz w:val="28"/>
          <w:szCs w:val="28"/>
          <w:lang w:val="uk-UA" w:eastAsia="ru-RU"/>
        </w:rPr>
        <w:t>забезпечення співфінансування дало можливість не зменшити кількості підопічних та обсягів соціальних послуг, що надаються.</w:t>
      </w:r>
    </w:p>
    <w:p w:rsidR="00443539" w:rsidRPr="00DC733E" w:rsidRDefault="00443539" w:rsidP="003B2485">
      <w:pPr>
        <w:spacing w:after="0" w:line="240" w:lineRule="auto"/>
        <w:ind w:firstLine="708"/>
        <w:jc w:val="both"/>
        <w:rPr>
          <w:rFonts w:ascii="Times New Roman" w:hAnsi="Times New Roman"/>
          <w:color w:val="181410"/>
          <w:sz w:val="28"/>
          <w:szCs w:val="28"/>
          <w:lang w:val="uk-UA" w:eastAsia="ru-RU"/>
        </w:rPr>
      </w:pPr>
      <w:r w:rsidRPr="00DC733E">
        <w:rPr>
          <w:rFonts w:ascii="Times New Roman" w:hAnsi="Times New Roman"/>
          <w:color w:val="181410"/>
          <w:sz w:val="28"/>
          <w:szCs w:val="28"/>
          <w:lang w:val="uk-UA" w:eastAsia="ru-RU"/>
        </w:rPr>
        <w:t>Проблемним питанням залишається необхідність придбання службового автомобіля для здійснення обслуговування громадян за місцем проживання.</w:t>
      </w:r>
    </w:p>
    <w:p w:rsidR="00443539" w:rsidRPr="00E52A8D" w:rsidRDefault="00443539" w:rsidP="003B2485">
      <w:pPr>
        <w:spacing w:after="0" w:line="240" w:lineRule="auto"/>
        <w:ind w:firstLine="567"/>
        <w:jc w:val="center"/>
        <w:rPr>
          <w:rFonts w:ascii="Times New Roman" w:hAnsi="Times New Roman"/>
          <w:b/>
          <w:noProof/>
          <w:sz w:val="28"/>
          <w:szCs w:val="28"/>
          <w:lang w:val="uk-UA" w:eastAsia="ru-RU"/>
        </w:rPr>
      </w:pPr>
      <w:r w:rsidRPr="00E52A8D">
        <w:rPr>
          <w:rFonts w:ascii="Times New Roman" w:hAnsi="Times New Roman"/>
          <w:b/>
          <w:noProof/>
          <w:sz w:val="28"/>
          <w:szCs w:val="28"/>
          <w:lang w:val="uk-UA" w:eastAsia="ru-RU"/>
        </w:rPr>
        <w:t>Освіта</w:t>
      </w:r>
    </w:p>
    <w:p w:rsidR="00443539" w:rsidRPr="00276C83" w:rsidRDefault="00443539" w:rsidP="003B2485">
      <w:pPr>
        <w:spacing w:after="0" w:line="240" w:lineRule="auto"/>
        <w:ind w:firstLine="567"/>
        <w:jc w:val="both"/>
        <w:rPr>
          <w:rFonts w:ascii="Times New Roman" w:hAnsi="Times New Roman"/>
          <w:sz w:val="28"/>
          <w:szCs w:val="28"/>
          <w:lang w:val="uk-UA" w:eastAsia="ru-RU"/>
        </w:rPr>
      </w:pPr>
      <w:r w:rsidRPr="00276C83">
        <w:rPr>
          <w:rFonts w:ascii="Times New Roman" w:hAnsi="Times New Roman"/>
          <w:sz w:val="28"/>
          <w:szCs w:val="28"/>
          <w:lang w:val="uk-UA" w:eastAsia="ru-RU"/>
        </w:rPr>
        <w:t xml:space="preserve">У 2017 році  у районі функціонувало 11 дошкільних навчальних заклади (з них 1 сезонний) та дошкільне відділення Жданівського  НВК, </w:t>
      </w:r>
      <w:r w:rsidRPr="00966258">
        <w:rPr>
          <w:rFonts w:ascii="Times New Roman" w:hAnsi="Times New Roman"/>
          <w:sz w:val="28"/>
          <w:szCs w:val="28"/>
          <w:lang w:val="uk-UA" w:eastAsia="ru-RU"/>
        </w:rPr>
        <w:t>18</w:t>
      </w:r>
      <w:r w:rsidRPr="00276C83">
        <w:rPr>
          <w:rFonts w:ascii="Times New Roman" w:hAnsi="Times New Roman"/>
          <w:color w:val="FF0000"/>
          <w:sz w:val="28"/>
          <w:szCs w:val="28"/>
          <w:lang w:val="uk-UA" w:eastAsia="ru-RU"/>
        </w:rPr>
        <w:t xml:space="preserve"> </w:t>
      </w:r>
      <w:r w:rsidRPr="00276C83">
        <w:rPr>
          <w:rFonts w:ascii="Times New Roman" w:hAnsi="Times New Roman"/>
          <w:sz w:val="28"/>
          <w:szCs w:val="28"/>
          <w:lang w:val="uk-UA" w:eastAsia="ru-RU"/>
        </w:rPr>
        <w:t xml:space="preserve">груп яких відвідує 297 дітей. Це складає 87 відсотків до загальної кількості дитячого населення району відповідного віку з 2 до 6 років, дітей 5 річного віку стовідсотково охоплено різними видами дошкільної освіти. Відкрито  додаткову групу у Вовчицькому дошкільному навчальному закладі «Дзвіночок» для 20 дітей-дошкільнят. </w:t>
      </w:r>
    </w:p>
    <w:p w:rsidR="00443539" w:rsidRPr="00276C83" w:rsidRDefault="00443539" w:rsidP="003B2485">
      <w:pPr>
        <w:spacing w:after="0" w:line="240" w:lineRule="auto"/>
        <w:ind w:firstLine="567"/>
        <w:jc w:val="both"/>
        <w:rPr>
          <w:rFonts w:ascii="Times New Roman" w:hAnsi="Times New Roman"/>
          <w:sz w:val="28"/>
          <w:szCs w:val="28"/>
          <w:lang w:val="uk-UA" w:eastAsia="ru-RU"/>
        </w:rPr>
      </w:pPr>
      <w:r w:rsidRPr="00276C83">
        <w:rPr>
          <w:rFonts w:ascii="Times New Roman" w:hAnsi="Times New Roman"/>
          <w:sz w:val="28"/>
          <w:szCs w:val="28"/>
          <w:lang w:val="uk-UA" w:eastAsia="ru-RU"/>
        </w:rPr>
        <w:t>Упродовж  2017 року про</w:t>
      </w:r>
      <w:r>
        <w:rPr>
          <w:rFonts w:ascii="Times New Roman" w:hAnsi="Times New Roman"/>
          <w:sz w:val="28"/>
          <w:szCs w:val="28"/>
          <w:lang w:val="uk-UA" w:eastAsia="ru-RU"/>
        </w:rPr>
        <w:t>ведена значна робота з оновлення</w:t>
      </w:r>
      <w:r w:rsidRPr="00276C83">
        <w:rPr>
          <w:rFonts w:ascii="Times New Roman" w:hAnsi="Times New Roman"/>
          <w:sz w:val="28"/>
          <w:szCs w:val="28"/>
          <w:lang w:val="uk-UA" w:eastAsia="ru-RU"/>
        </w:rPr>
        <w:t xml:space="preserve"> матеріально-технічної  бази закладів, покращення стану ігрового обладнання, так за кошти обласного бюджету придбано обладнання для дитячих ігрових майданчиків трьох закладів дошкільної освіти (Калайдинцівського, Новооріхівського,  Березотіцького) на суму 250,0 тис. грн.</w:t>
      </w:r>
    </w:p>
    <w:p w:rsidR="00443539" w:rsidRPr="00276C83" w:rsidRDefault="00443539" w:rsidP="003B2485">
      <w:pPr>
        <w:spacing w:after="0" w:line="240" w:lineRule="auto"/>
        <w:ind w:firstLine="567"/>
        <w:jc w:val="both"/>
        <w:rPr>
          <w:rFonts w:ascii="Times New Roman" w:hAnsi="Times New Roman"/>
          <w:sz w:val="28"/>
          <w:szCs w:val="28"/>
          <w:lang w:val="uk-UA" w:eastAsia="ru-RU"/>
        </w:rPr>
      </w:pPr>
      <w:r w:rsidRPr="00276C83">
        <w:rPr>
          <w:rFonts w:ascii="Times New Roman" w:hAnsi="Times New Roman"/>
          <w:sz w:val="28"/>
          <w:szCs w:val="28"/>
          <w:lang w:val="uk-UA" w:eastAsia="ru-RU"/>
        </w:rPr>
        <w:t>Найбільші обсяги робіт виконано у  Тарандинцівському дошкільному навчальному закладі «Ромашка» (капітальний ремонт покрівлі)</w:t>
      </w:r>
      <w:r>
        <w:rPr>
          <w:rFonts w:ascii="Times New Roman" w:hAnsi="Times New Roman"/>
          <w:sz w:val="28"/>
          <w:szCs w:val="28"/>
          <w:lang w:val="uk-UA" w:eastAsia="ru-RU"/>
        </w:rPr>
        <w:t>.</w:t>
      </w:r>
      <w:r w:rsidRPr="00276C83">
        <w:rPr>
          <w:rFonts w:ascii="Times New Roman" w:hAnsi="Times New Roman"/>
          <w:sz w:val="28"/>
          <w:szCs w:val="28"/>
          <w:lang w:val="uk-UA" w:eastAsia="ru-RU"/>
        </w:rPr>
        <w:t xml:space="preserve"> Усього залучено 355,0 тис. грн., з них 150 тис. грн.  </w:t>
      </w:r>
      <w:r>
        <w:rPr>
          <w:rFonts w:ascii="Times New Roman" w:hAnsi="Times New Roman"/>
          <w:sz w:val="28"/>
          <w:szCs w:val="28"/>
          <w:lang w:val="uk-UA" w:eastAsia="ru-RU"/>
        </w:rPr>
        <w:t xml:space="preserve">- </w:t>
      </w:r>
      <w:r w:rsidRPr="00276C83">
        <w:rPr>
          <w:rFonts w:ascii="Times New Roman" w:hAnsi="Times New Roman"/>
          <w:sz w:val="28"/>
          <w:szCs w:val="28"/>
          <w:lang w:val="uk-UA" w:eastAsia="ru-RU"/>
        </w:rPr>
        <w:t xml:space="preserve">кошти обласного бюджету, 205 тис. грн. - сільської ради. У Вовчицькому  дошкільному навчальному закладі «Дзвіночок» капітальний ремонт по заміні вікон та дверей на суму 413,2 тис. грн. виконаний за кошти державного та сільського бюджетів (400,0 та 13,2 тис. грн. відповідно).  </w:t>
      </w:r>
    </w:p>
    <w:p w:rsidR="00443539" w:rsidRPr="00276C83" w:rsidRDefault="00443539" w:rsidP="003B2485">
      <w:pPr>
        <w:spacing w:after="0" w:line="240" w:lineRule="auto"/>
        <w:ind w:firstLine="567"/>
        <w:jc w:val="both"/>
        <w:rPr>
          <w:rFonts w:ascii="Times New Roman" w:hAnsi="Times New Roman"/>
          <w:sz w:val="28"/>
          <w:szCs w:val="28"/>
          <w:lang w:val="uk-UA" w:eastAsia="ru-RU"/>
        </w:rPr>
      </w:pPr>
      <w:r w:rsidRPr="00276C83">
        <w:rPr>
          <w:rFonts w:ascii="Times New Roman" w:hAnsi="Times New Roman"/>
          <w:sz w:val="28"/>
          <w:szCs w:val="28"/>
          <w:lang w:val="uk-UA" w:eastAsia="ru-RU"/>
        </w:rPr>
        <w:t>У 2017 році вартість харчування дітей у дошкільних навчальних закладах Лубенського району становила 21 грн. в день, у загальноосвітніх навчальних закладах – 9 грн. в день. Діти учасників АТО та діти інших пільгових категорій харчуються безкоштовно за кошти районного бюджету. Для харчування дітей усіх закладів у 2017 році залучено 1 млн. 233 тис. грн. (761 тис. грн. із районного бюджету та 472 тис. грн. субвенцій сільських рад)</w:t>
      </w:r>
    </w:p>
    <w:p w:rsidR="00443539" w:rsidRPr="00276C83" w:rsidRDefault="00443539" w:rsidP="003B2485">
      <w:pPr>
        <w:spacing w:after="0" w:line="240" w:lineRule="auto"/>
        <w:ind w:firstLine="567"/>
        <w:jc w:val="both"/>
        <w:rPr>
          <w:rFonts w:ascii="Times New Roman" w:hAnsi="Times New Roman"/>
          <w:sz w:val="28"/>
          <w:szCs w:val="28"/>
          <w:lang w:val="uk-UA" w:eastAsia="ru-RU"/>
        </w:rPr>
      </w:pPr>
      <w:r w:rsidRPr="00276C83">
        <w:rPr>
          <w:rFonts w:ascii="Times New Roman" w:hAnsi="Times New Roman"/>
          <w:sz w:val="28"/>
          <w:szCs w:val="28"/>
          <w:lang w:val="uk-UA" w:eastAsia="ru-RU"/>
        </w:rPr>
        <w:t xml:space="preserve">У 2017 році функціонувало 10 закладів загальної середньої освіти, із них: </w:t>
      </w:r>
      <w:r w:rsidRPr="00276C83">
        <w:rPr>
          <w:rFonts w:ascii="Times New Roman" w:hAnsi="Times New Roman"/>
          <w:sz w:val="28"/>
          <w:szCs w:val="28"/>
          <w:lang w:val="uk-UA" w:eastAsia="ru-RU"/>
        </w:rPr>
        <w:tab/>
      </w:r>
      <w:r w:rsidRPr="00276C83">
        <w:rPr>
          <w:rFonts w:ascii="Times New Roman" w:hAnsi="Times New Roman"/>
          <w:sz w:val="28"/>
          <w:szCs w:val="28"/>
          <w:lang w:eastAsia="ru-RU"/>
        </w:rPr>
        <w:t xml:space="preserve">3 </w:t>
      </w:r>
      <w:r w:rsidRPr="00276C83">
        <w:rPr>
          <w:rFonts w:ascii="Times New Roman" w:hAnsi="Times New Roman"/>
          <w:sz w:val="28"/>
          <w:szCs w:val="28"/>
          <w:lang w:val="uk-UA" w:eastAsia="ru-RU"/>
        </w:rPr>
        <w:t xml:space="preserve">опорні заклади, 6 закладів загальної середньої освіти та 1 навчально-виховний комплекс, у яких навчалось 1036 учнів. </w:t>
      </w:r>
    </w:p>
    <w:p w:rsidR="00443539" w:rsidRPr="00276C83" w:rsidRDefault="00443539" w:rsidP="003B2485">
      <w:pPr>
        <w:spacing w:after="0" w:line="240" w:lineRule="auto"/>
        <w:ind w:firstLine="708"/>
        <w:jc w:val="both"/>
        <w:rPr>
          <w:rFonts w:ascii="Times New Roman" w:hAnsi="Times New Roman"/>
          <w:sz w:val="28"/>
          <w:szCs w:val="28"/>
          <w:lang w:val="uk-UA" w:eastAsia="ru-RU"/>
        </w:rPr>
      </w:pPr>
      <w:r w:rsidRPr="00276C83">
        <w:rPr>
          <w:rFonts w:ascii="Times New Roman" w:hAnsi="Times New Roman"/>
          <w:sz w:val="28"/>
          <w:szCs w:val="28"/>
          <w:lang w:val="uk-UA" w:eastAsia="ru-RU"/>
        </w:rPr>
        <w:t xml:space="preserve">У 2017 році у порівнянні з 2016 роком суттєво змінилась мережа закладів: рішеннями сесії районної ради від 20.07.2017 та 06.12.2017 створено опорні заклади «Калайдинцівська  ЗОШ І-ІІІ ступенів», «Вовчицька ЗОШ І-ІІІ ступенів-ліцей», «Тарандинцівська ЗОШ І-ІІІ ступенів», Жданівський НВК. </w:t>
      </w:r>
    </w:p>
    <w:p w:rsidR="00443539" w:rsidRPr="00276C83" w:rsidRDefault="00443539" w:rsidP="003B2485">
      <w:pPr>
        <w:spacing w:after="0" w:line="240" w:lineRule="auto"/>
        <w:ind w:firstLine="567"/>
        <w:jc w:val="both"/>
        <w:rPr>
          <w:rFonts w:ascii="Times New Roman" w:hAnsi="Times New Roman"/>
          <w:sz w:val="28"/>
          <w:szCs w:val="28"/>
          <w:lang w:val="uk-UA" w:eastAsia="ru-RU"/>
        </w:rPr>
      </w:pPr>
      <w:r w:rsidRPr="00276C83">
        <w:rPr>
          <w:rFonts w:ascii="Times New Roman" w:hAnsi="Times New Roman"/>
          <w:sz w:val="28"/>
          <w:szCs w:val="28"/>
          <w:lang w:val="uk-UA" w:eastAsia="ru-RU"/>
        </w:rPr>
        <w:t>У закладах освіти проведені</w:t>
      </w:r>
      <w:r w:rsidRPr="00276C83">
        <w:rPr>
          <w:rFonts w:ascii="Times New Roman" w:hAnsi="Times New Roman"/>
          <w:sz w:val="24"/>
          <w:szCs w:val="24"/>
          <w:lang w:val="uk-UA" w:eastAsia="ru-RU"/>
        </w:rPr>
        <w:t xml:space="preserve"> </w:t>
      </w:r>
      <w:r w:rsidRPr="00276C83">
        <w:rPr>
          <w:rFonts w:ascii="Times New Roman" w:hAnsi="Times New Roman"/>
          <w:sz w:val="28"/>
          <w:szCs w:val="28"/>
          <w:lang w:val="uk-UA" w:eastAsia="ru-RU"/>
        </w:rPr>
        <w:t xml:space="preserve">заходи  з енергозбереження, зокрема протягом минулого року замінено вікна та двері на енергозберігаючі у Духівській та частково у Тарандинцівській  загальноосвітніх школах І-ІІІ ступенів, на ці потреби використано 552,83 тис. грн. (200 тис. грн. з державного бюджету, 100 тис. грн. з обласного бюджету, 176,3  тис. грн. – з районного та 76,5 тис. грн. з сільського бюджету). Проведено реконструкцію теплогенераторної на твердому паливі із заміною обладнання Жданівського дошкільного навчального закладу на суму 120 тис. грн. </w:t>
      </w:r>
    </w:p>
    <w:p w:rsidR="00443539" w:rsidRPr="00276C83" w:rsidRDefault="00443539" w:rsidP="003B2485">
      <w:pPr>
        <w:spacing w:after="0" w:line="240" w:lineRule="auto"/>
        <w:ind w:firstLine="708"/>
        <w:jc w:val="both"/>
        <w:rPr>
          <w:rFonts w:ascii="Times New Roman" w:hAnsi="Times New Roman"/>
          <w:sz w:val="28"/>
          <w:szCs w:val="28"/>
          <w:lang w:val="uk-UA" w:eastAsia="ru-RU"/>
        </w:rPr>
      </w:pPr>
      <w:r w:rsidRPr="00276C83">
        <w:rPr>
          <w:rFonts w:ascii="Times New Roman" w:hAnsi="Times New Roman"/>
          <w:sz w:val="28"/>
          <w:szCs w:val="28"/>
          <w:lang w:val="uk-UA" w:eastAsia="ru-RU"/>
        </w:rPr>
        <w:t>Забезпечено підвезення усіх 430 учнів (41% від</w:t>
      </w:r>
      <w:r w:rsidRPr="00276C83">
        <w:rPr>
          <w:rFonts w:ascii="Times New Roman" w:hAnsi="Times New Roman"/>
          <w:color w:val="000000"/>
          <w:sz w:val="28"/>
          <w:szCs w:val="28"/>
          <w:lang w:val="uk-UA" w:eastAsia="ru-RU"/>
        </w:rPr>
        <w:t xml:space="preserve"> загальної кількості</w:t>
      </w:r>
      <w:r w:rsidRPr="00276C83">
        <w:rPr>
          <w:rFonts w:ascii="Times New Roman" w:hAnsi="Times New Roman"/>
          <w:sz w:val="28"/>
          <w:szCs w:val="28"/>
          <w:lang w:val="uk-UA" w:eastAsia="ru-RU"/>
        </w:rPr>
        <w:t xml:space="preserve">) до місця навчання і додому 12 шкільними автобусами. У 2017 році для Новооріхівської  школи придбано шкільний автобус на суму 1 млн. 515 тис. грн., з них 967 тис. грн. </w:t>
      </w:r>
      <w:r>
        <w:rPr>
          <w:rFonts w:ascii="Times New Roman" w:hAnsi="Times New Roman"/>
          <w:sz w:val="28"/>
          <w:szCs w:val="28"/>
          <w:lang w:val="uk-UA" w:eastAsia="ru-RU"/>
        </w:rPr>
        <w:t xml:space="preserve">- </w:t>
      </w:r>
      <w:r w:rsidRPr="00276C83">
        <w:rPr>
          <w:rFonts w:ascii="Times New Roman" w:hAnsi="Times New Roman"/>
          <w:sz w:val="28"/>
          <w:szCs w:val="28"/>
          <w:lang w:val="uk-UA" w:eastAsia="ru-RU"/>
        </w:rPr>
        <w:t>кошти державного бюджету, а 548 тис. грн. із районного бюджету. Проведено капітальний ремонт автобуса на суму 345 тис. грн. та передано його Ісківській ЗШ І-ІІІ ступенів. Наявність двох шкільних</w:t>
      </w:r>
      <w:r>
        <w:rPr>
          <w:rFonts w:ascii="Times New Roman" w:hAnsi="Times New Roman"/>
          <w:sz w:val="28"/>
          <w:szCs w:val="28"/>
          <w:lang w:val="uk-UA" w:eastAsia="ru-RU"/>
        </w:rPr>
        <w:t xml:space="preserve"> автобусів у Новооріхівському і</w:t>
      </w:r>
      <w:r w:rsidRPr="00276C83">
        <w:rPr>
          <w:rFonts w:ascii="Times New Roman" w:hAnsi="Times New Roman"/>
          <w:sz w:val="28"/>
          <w:szCs w:val="28"/>
          <w:lang w:val="uk-UA" w:eastAsia="ru-RU"/>
        </w:rPr>
        <w:t xml:space="preserve"> Тарандинцівському навчальних закладах дає змогу організовувати підвезення дітей значно комфортніше та безпечніше. Є потреба ще в одному автобусі для підвозу дітей до опорного закладу «Калайдинцівська ЗОШ І-ІІІ ступенів».   </w:t>
      </w:r>
    </w:p>
    <w:p w:rsidR="00443539" w:rsidRPr="00276C83" w:rsidRDefault="00443539" w:rsidP="003B2485">
      <w:pPr>
        <w:spacing w:after="0" w:line="240" w:lineRule="auto"/>
        <w:ind w:firstLine="708"/>
        <w:jc w:val="both"/>
        <w:rPr>
          <w:rFonts w:ascii="Times New Roman" w:hAnsi="Times New Roman"/>
          <w:color w:val="FF0000"/>
          <w:sz w:val="28"/>
          <w:szCs w:val="28"/>
          <w:lang w:val="uk-UA" w:eastAsia="ru-RU"/>
        </w:rPr>
      </w:pPr>
      <w:r w:rsidRPr="00276C83">
        <w:rPr>
          <w:rFonts w:ascii="Times New Roman" w:hAnsi="Times New Roman"/>
          <w:sz w:val="28"/>
          <w:szCs w:val="28"/>
          <w:lang w:val="uk-UA" w:eastAsia="ru-RU"/>
        </w:rPr>
        <w:t>І звичайно ж, завдяки розумінню, підтримці і допомозі голів сільських рад для підвозу дітей, харчування, придбання підручників для проведення гурткової роботи, проведення капітальних ремонтів та капітального придбання, проведення поточних ремонтів та   придбання матеріалів із бюджетів сільських рад до районного бюджету для загальноосвітніх навчальних закладів передано понад 6 млн. грн.</w:t>
      </w:r>
      <w:r w:rsidRPr="00276C83">
        <w:rPr>
          <w:rFonts w:ascii="Times New Roman" w:hAnsi="Times New Roman"/>
          <w:color w:val="FF0000"/>
          <w:sz w:val="28"/>
          <w:szCs w:val="28"/>
          <w:lang w:val="uk-UA" w:eastAsia="ru-RU"/>
        </w:rPr>
        <w:t xml:space="preserve">  </w:t>
      </w:r>
    </w:p>
    <w:p w:rsidR="00443539" w:rsidRPr="00276C83" w:rsidRDefault="00443539" w:rsidP="003B2485">
      <w:pPr>
        <w:spacing w:after="0" w:line="240" w:lineRule="auto"/>
        <w:ind w:firstLine="708"/>
        <w:jc w:val="both"/>
        <w:rPr>
          <w:rFonts w:ascii="Times New Roman" w:hAnsi="Times New Roman"/>
          <w:sz w:val="28"/>
          <w:szCs w:val="28"/>
          <w:lang w:val="uk-UA" w:eastAsia="ru-RU"/>
        </w:rPr>
      </w:pPr>
      <w:r w:rsidRPr="00276C83">
        <w:rPr>
          <w:rFonts w:ascii="Times New Roman" w:hAnsi="Times New Roman"/>
          <w:sz w:val="28"/>
          <w:szCs w:val="28"/>
          <w:lang w:val="uk-UA" w:eastAsia="ru-RU"/>
        </w:rPr>
        <w:t>Порівнюючи з 2016 роком</w:t>
      </w:r>
      <w:r>
        <w:rPr>
          <w:rFonts w:ascii="Times New Roman" w:hAnsi="Times New Roman"/>
          <w:sz w:val="28"/>
          <w:szCs w:val="28"/>
          <w:lang w:val="uk-UA" w:eastAsia="ru-RU"/>
        </w:rPr>
        <w:t>,</w:t>
      </w:r>
      <w:r w:rsidRPr="00276C83">
        <w:rPr>
          <w:rFonts w:ascii="Times New Roman" w:hAnsi="Times New Roman"/>
          <w:sz w:val="28"/>
          <w:szCs w:val="28"/>
          <w:lang w:val="uk-UA" w:eastAsia="ru-RU"/>
        </w:rPr>
        <w:t xml:space="preserve"> у 2017 році у Лубенському районі ріст коштів, які використані у галузі освіта на капітальні ремонти та придбання із бюджетів усіх рівнів, склав 800,1 тис. грн.</w:t>
      </w:r>
    </w:p>
    <w:p w:rsidR="00443539" w:rsidRPr="00276C83" w:rsidRDefault="00443539" w:rsidP="003B2485">
      <w:pPr>
        <w:spacing w:after="0" w:line="240" w:lineRule="auto"/>
        <w:ind w:firstLine="708"/>
        <w:jc w:val="both"/>
        <w:rPr>
          <w:rFonts w:ascii="Times New Roman" w:hAnsi="Times New Roman"/>
          <w:color w:val="FF000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1"/>
        <w:gridCol w:w="2506"/>
        <w:gridCol w:w="2694"/>
        <w:gridCol w:w="1984"/>
      </w:tblGrid>
      <w:tr w:rsidR="00443539" w:rsidRPr="00DC733E" w:rsidTr="00301929">
        <w:tc>
          <w:tcPr>
            <w:tcW w:w="1571" w:type="dxa"/>
          </w:tcPr>
          <w:p w:rsidR="00443539" w:rsidRPr="00276C83" w:rsidRDefault="00443539" w:rsidP="00301929">
            <w:pPr>
              <w:spacing w:after="0" w:line="240" w:lineRule="auto"/>
              <w:jc w:val="both"/>
              <w:rPr>
                <w:rFonts w:ascii="Times New Roman" w:hAnsi="Times New Roman"/>
                <w:sz w:val="28"/>
                <w:szCs w:val="28"/>
                <w:lang w:val="uk-UA" w:eastAsia="ru-RU"/>
              </w:rPr>
            </w:pPr>
          </w:p>
        </w:tc>
        <w:tc>
          <w:tcPr>
            <w:tcW w:w="2506" w:type="dxa"/>
          </w:tcPr>
          <w:p w:rsidR="00443539" w:rsidRPr="00276C83" w:rsidRDefault="00443539" w:rsidP="00301929">
            <w:pPr>
              <w:spacing w:after="0" w:line="240" w:lineRule="auto"/>
              <w:jc w:val="both"/>
              <w:rPr>
                <w:rFonts w:ascii="Times New Roman" w:hAnsi="Times New Roman"/>
                <w:sz w:val="28"/>
                <w:szCs w:val="28"/>
                <w:lang w:val="uk-UA" w:eastAsia="ru-RU"/>
              </w:rPr>
            </w:pPr>
            <w:r w:rsidRPr="00276C83">
              <w:rPr>
                <w:rFonts w:ascii="Times New Roman" w:hAnsi="Times New Roman"/>
                <w:sz w:val="28"/>
                <w:szCs w:val="28"/>
                <w:lang w:val="uk-UA" w:eastAsia="ru-RU"/>
              </w:rPr>
              <w:t>2016 рік тис. грн.</w:t>
            </w:r>
          </w:p>
        </w:tc>
        <w:tc>
          <w:tcPr>
            <w:tcW w:w="2694" w:type="dxa"/>
          </w:tcPr>
          <w:p w:rsidR="00443539" w:rsidRPr="00DC733E" w:rsidRDefault="00443539" w:rsidP="00301929">
            <w:pPr>
              <w:spacing w:after="0" w:line="240" w:lineRule="auto"/>
              <w:jc w:val="both"/>
              <w:rPr>
                <w:rFonts w:ascii="Times New Roman" w:hAnsi="Times New Roman"/>
                <w:sz w:val="28"/>
                <w:szCs w:val="28"/>
                <w:lang w:val="uk-UA" w:eastAsia="ru-RU"/>
              </w:rPr>
            </w:pPr>
            <w:r w:rsidRPr="00DC733E">
              <w:rPr>
                <w:rFonts w:ascii="Times New Roman" w:hAnsi="Times New Roman"/>
                <w:sz w:val="28"/>
                <w:szCs w:val="28"/>
                <w:lang w:val="uk-UA" w:eastAsia="ru-RU"/>
              </w:rPr>
              <w:t>2017 рік тис. грн.</w:t>
            </w:r>
          </w:p>
        </w:tc>
        <w:tc>
          <w:tcPr>
            <w:tcW w:w="1984" w:type="dxa"/>
          </w:tcPr>
          <w:p w:rsidR="00443539" w:rsidRPr="00DC733E" w:rsidRDefault="00443539" w:rsidP="00301929">
            <w:pPr>
              <w:spacing w:after="0" w:line="240" w:lineRule="auto"/>
              <w:jc w:val="both"/>
              <w:rPr>
                <w:rFonts w:ascii="Times New Roman" w:hAnsi="Times New Roman"/>
                <w:sz w:val="28"/>
                <w:szCs w:val="28"/>
                <w:lang w:val="uk-UA" w:eastAsia="ru-RU"/>
              </w:rPr>
            </w:pPr>
            <w:r w:rsidRPr="00DC733E">
              <w:rPr>
                <w:rFonts w:ascii="Times New Roman" w:hAnsi="Times New Roman"/>
                <w:sz w:val="28"/>
                <w:szCs w:val="28"/>
                <w:lang w:val="uk-UA" w:eastAsia="ru-RU"/>
              </w:rPr>
              <w:t>Різниця</w:t>
            </w:r>
          </w:p>
        </w:tc>
      </w:tr>
      <w:tr w:rsidR="00443539" w:rsidRPr="00DC733E" w:rsidTr="00301929">
        <w:tc>
          <w:tcPr>
            <w:tcW w:w="1571" w:type="dxa"/>
          </w:tcPr>
          <w:p w:rsidR="00443539" w:rsidRPr="00276C83" w:rsidRDefault="00443539" w:rsidP="00301929">
            <w:pPr>
              <w:spacing w:after="0" w:line="240" w:lineRule="auto"/>
              <w:jc w:val="both"/>
              <w:rPr>
                <w:rFonts w:ascii="Times New Roman" w:hAnsi="Times New Roman"/>
                <w:sz w:val="28"/>
                <w:szCs w:val="28"/>
                <w:lang w:val="uk-UA" w:eastAsia="ru-RU"/>
              </w:rPr>
            </w:pPr>
            <w:r w:rsidRPr="00276C83">
              <w:rPr>
                <w:rFonts w:ascii="Times New Roman" w:hAnsi="Times New Roman"/>
                <w:sz w:val="28"/>
                <w:szCs w:val="28"/>
                <w:lang w:val="uk-UA" w:eastAsia="ru-RU"/>
              </w:rPr>
              <w:t xml:space="preserve">Всього </w:t>
            </w:r>
          </w:p>
        </w:tc>
        <w:tc>
          <w:tcPr>
            <w:tcW w:w="2506" w:type="dxa"/>
          </w:tcPr>
          <w:p w:rsidR="00443539" w:rsidRPr="00276C83" w:rsidRDefault="00443539" w:rsidP="00301929">
            <w:pPr>
              <w:spacing w:after="0" w:line="240" w:lineRule="auto"/>
              <w:jc w:val="both"/>
              <w:rPr>
                <w:rFonts w:ascii="Times New Roman" w:hAnsi="Times New Roman"/>
                <w:sz w:val="28"/>
                <w:szCs w:val="28"/>
                <w:lang w:val="uk-UA" w:eastAsia="ru-RU"/>
              </w:rPr>
            </w:pPr>
            <w:r w:rsidRPr="00276C83">
              <w:rPr>
                <w:rFonts w:ascii="Times New Roman" w:hAnsi="Times New Roman"/>
                <w:sz w:val="28"/>
                <w:szCs w:val="28"/>
                <w:lang w:val="uk-UA" w:eastAsia="ru-RU"/>
              </w:rPr>
              <w:t xml:space="preserve">5 254,0 </w:t>
            </w:r>
          </w:p>
        </w:tc>
        <w:tc>
          <w:tcPr>
            <w:tcW w:w="2694" w:type="dxa"/>
          </w:tcPr>
          <w:p w:rsidR="00443539" w:rsidRPr="00DC733E" w:rsidRDefault="00443539" w:rsidP="00301929">
            <w:pPr>
              <w:spacing w:after="0" w:line="240" w:lineRule="auto"/>
              <w:jc w:val="both"/>
              <w:rPr>
                <w:rFonts w:ascii="Times New Roman" w:hAnsi="Times New Roman"/>
                <w:sz w:val="28"/>
                <w:szCs w:val="28"/>
                <w:lang w:val="uk-UA" w:eastAsia="ru-RU"/>
              </w:rPr>
            </w:pPr>
            <w:r w:rsidRPr="00DC733E">
              <w:rPr>
                <w:rFonts w:ascii="Times New Roman" w:hAnsi="Times New Roman"/>
                <w:sz w:val="28"/>
                <w:szCs w:val="28"/>
                <w:lang w:val="uk-UA" w:eastAsia="ru-RU"/>
              </w:rPr>
              <w:t>6054,1</w:t>
            </w:r>
          </w:p>
        </w:tc>
        <w:tc>
          <w:tcPr>
            <w:tcW w:w="1984" w:type="dxa"/>
          </w:tcPr>
          <w:p w:rsidR="00443539" w:rsidRPr="00DC733E" w:rsidRDefault="00443539" w:rsidP="00301929">
            <w:pPr>
              <w:spacing w:after="0" w:line="240" w:lineRule="auto"/>
              <w:jc w:val="both"/>
              <w:rPr>
                <w:rFonts w:ascii="Times New Roman" w:hAnsi="Times New Roman"/>
                <w:sz w:val="28"/>
                <w:szCs w:val="28"/>
                <w:lang w:val="uk-UA" w:eastAsia="ru-RU"/>
              </w:rPr>
            </w:pPr>
            <w:r w:rsidRPr="00DC733E">
              <w:rPr>
                <w:rFonts w:ascii="Times New Roman" w:hAnsi="Times New Roman"/>
                <w:sz w:val="28"/>
                <w:szCs w:val="28"/>
                <w:lang w:val="uk-UA" w:eastAsia="ru-RU"/>
              </w:rPr>
              <w:t>+800,1</w:t>
            </w:r>
          </w:p>
        </w:tc>
      </w:tr>
      <w:tr w:rsidR="00443539" w:rsidRPr="00DC733E" w:rsidTr="00301929">
        <w:tc>
          <w:tcPr>
            <w:tcW w:w="1571" w:type="dxa"/>
          </w:tcPr>
          <w:p w:rsidR="00443539" w:rsidRPr="00276C83" w:rsidRDefault="00443539" w:rsidP="00301929">
            <w:pPr>
              <w:spacing w:after="0" w:line="240" w:lineRule="auto"/>
              <w:jc w:val="both"/>
              <w:rPr>
                <w:rFonts w:ascii="Times New Roman" w:hAnsi="Times New Roman"/>
                <w:sz w:val="28"/>
                <w:szCs w:val="28"/>
                <w:lang w:val="uk-UA" w:eastAsia="ru-RU"/>
              </w:rPr>
            </w:pPr>
            <w:r w:rsidRPr="00276C83">
              <w:rPr>
                <w:rFonts w:ascii="Times New Roman" w:hAnsi="Times New Roman"/>
                <w:sz w:val="28"/>
                <w:szCs w:val="28"/>
                <w:lang w:val="uk-UA" w:eastAsia="ru-RU"/>
              </w:rPr>
              <w:t>Державний бюджет</w:t>
            </w:r>
          </w:p>
        </w:tc>
        <w:tc>
          <w:tcPr>
            <w:tcW w:w="2506" w:type="dxa"/>
          </w:tcPr>
          <w:p w:rsidR="00443539" w:rsidRPr="00276C83" w:rsidRDefault="00443539" w:rsidP="00301929">
            <w:pPr>
              <w:spacing w:after="0" w:line="240" w:lineRule="auto"/>
              <w:jc w:val="both"/>
              <w:rPr>
                <w:rFonts w:ascii="Times New Roman" w:hAnsi="Times New Roman"/>
                <w:sz w:val="28"/>
                <w:szCs w:val="28"/>
                <w:lang w:val="uk-UA" w:eastAsia="ru-RU"/>
              </w:rPr>
            </w:pPr>
            <w:r w:rsidRPr="00276C83">
              <w:rPr>
                <w:rFonts w:ascii="Times New Roman" w:hAnsi="Times New Roman"/>
                <w:sz w:val="28"/>
                <w:szCs w:val="28"/>
                <w:lang w:val="uk-UA" w:eastAsia="ru-RU"/>
              </w:rPr>
              <w:t xml:space="preserve">2 201,0 </w:t>
            </w:r>
          </w:p>
        </w:tc>
        <w:tc>
          <w:tcPr>
            <w:tcW w:w="2694" w:type="dxa"/>
          </w:tcPr>
          <w:p w:rsidR="00443539" w:rsidRPr="00DC733E" w:rsidRDefault="00443539" w:rsidP="00301929">
            <w:pPr>
              <w:spacing w:after="0" w:line="240" w:lineRule="auto"/>
              <w:jc w:val="both"/>
              <w:rPr>
                <w:rFonts w:ascii="Times New Roman" w:hAnsi="Times New Roman"/>
                <w:sz w:val="28"/>
                <w:szCs w:val="28"/>
                <w:lang w:val="uk-UA" w:eastAsia="ru-RU"/>
              </w:rPr>
            </w:pPr>
            <w:r w:rsidRPr="00DC733E">
              <w:rPr>
                <w:rFonts w:ascii="Times New Roman" w:hAnsi="Times New Roman"/>
                <w:sz w:val="28"/>
                <w:szCs w:val="28"/>
                <w:lang w:val="uk-UA" w:eastAsia="ru-RU"/>
              </w:rPr>
              <w:t>1 367,0</w:t>
            </w:r>
          </w:p>
        </w:tc>
        <w:tc>
          <w:tcPr>
            <w:tcW w:w="1984" w:type="dxa"/>
          </w:tcPr>
          <w:p w:rsidR="00443539" w:rsidRPr="00DC733E" w:rsidRDefault="00443539" w:rsidP="00301929">
            <w:pPr>
              <w:spacing w:after="0" w:line="240" w:lineRule="auto"/>
              <w:jc w:val="both"/>
              <w:rPr>
                <w:rFonts w:ascii="Times New Roman" w:hAnsi="Times New Roman"/>
                <w:sz w:val="28"/>
                <w:szCs w:val="28"/>
                <w:lang w:val="uk-UA" w:eastAsia="ru-RU"/>
              </w:rPr>
            </w:pPr>
            <w:r w:rsidRPr="00DC733E">
              <w:rPr>
                <w:rFonts w:ascii="Times New Roman" w:hAnsi="Times New Roman"/>
                <w:sz w:val="28"/>
                <w:szCs w:val="28"/>
                <w:lang w:val="uk-UA" w:eastAsia="ru-RU"/>
              </w:rPr>
              <w:t>-834,0</w:t>
            </w:r>
          </w:p>
        </w:tc>
      </w:tr>
      <w:tr w:rsidR="00443539" w:rsidRPr="00DC733E" w:rsidTr="00301929">
        <w:tc>
          <w:tcPr>
            <w:tcW w:w="1571" w:type="dxa"/>
          </w:tcPr>
          <w:p w:rsidR="00443539" w:rsidRPr="00276C83" w:rsidRDefault="00443539" w:rsidP="00301929">
            <w:pPr>
              <w:spacing w:after="0" w:line="240" w:lineRule="auto"/>
              <w:jc w:val="both"/>
              <w:rPr>
                <w:rFonts w:ascii="Times New Roman" w:hAnsi="Times New Roman"/>
                <w:sz w:val="28"/>
                <w:szCs w:val="28"/>
                <w:lang w:val="uk-UA" w:eastAsia="ru-RU"/>
              </w:rPr>
            </w:pPr>
            <w:r w:rsidRPr="00276C83">
              <w:rPr>
                <w:rFonts w:ascii="Times New Roman" w:hAnsi="Times New Roman"/>
                <w:sz w:val="28"/>
                <w:szCs w:val="28"/>
                <w:lang w:val="uk-UA" w:eastAsia="ru-RU"/>
              </w:rPr>
              <w:t>Обласний бюджет</w:t>
            </w:r>
          </w:p>
        </w:tc>
        <w:tc>
          <w:tcPr>
            <w:tcW w:w="2506" w:type="dxa"/>
          </w:tcPr>
          <w:p w:rsidR="00443539" w:rsidRPr="00276C83" w:rsidRDefault="00443539" w:rsidP="00301929">
            <w:pPr>
              <w:spacing w:after="0" w:line="240" w:lineRule="auto"/>
              <w:jc w:val="both"/>
              <w:rPr>
                <w:rFonts w:ascii="Times New Roman" w:hAnsi="Times New Roman"/>
                <w:sz w:val="28"/>
                <w:szCs w:val="28"/>
                <w:lang w:val="uk-UA" w:eastAsia="ru-RU"/>
              </w:rPr>
            </w:pPr>
            <w:r w:rsidRPr="00276C83">
              <w:rPr>
                <w:rFonts w:ascii="Times New Roman" w:hAnsi="Times New Roman"/>
                <w:sz w:val="28"/>
                <w:szCs w:val="28"/>
                <w:lang w:val="uk-UA" w:eastAsia="ru-RU"/>
              </w:rPr>
              <w:t xml:space="preserve">78,4 </w:t>
            </w:r>
          </w:p>
        </w:tc>
        <w:tc>
          <w:tcPr>
            <w:tcW w:w="2694" w:type="dxa"/>
          </w:tcPr>
          <w:p w:rsidR="00443539" w:rsidRPr="00DC733E" w:rsidRDefault="00443539" w:rsidP="00301929">
            <w:pPr>
              <w:spacing w:after="0" w:line="240" w:lineRule="auto"/>
              <w:jc w:val="both"/>
              <w:rPr>
                <w:rFonts w:ascii="Times New Roman" w:hAnsi="Times New Roman"/>
                <w:sz w:val="28"/>
                <w:szCs w:val="28"/>
                <w:lang w:val="uk-UA" w:eastAsia="ru-RU"/>
              </w:rPr>
            </w:pPr>
            <w:r w:rsidRPr="00DC733E">
              <w:rPr>
                <w:rFonts w:ascii="Times New Roman" w:hAnsi="Times New Roman"/>
                <w:sz w:val="28"/>
                <w:szCs w:val="28"/>
                <w:lang w:val="uk-UA" w:eastAsia="ru-RU"/>
              </w:rPr>
              <w:t>1760,0</w:t>
            </w:r>
          </w:p>
        </w:tc>
        <w:tc>
          <w:tcPr>
            <w:tcW w:w="1984" w:type="dxa"/>
          </w:tcPr>
          <w:p w:rsidR="00443539" w:rsidRPr="00DC733E" w:rsidRDefault="00443539" w:rsidP="00301929">
            <w:pPr>
              <w:spacing w:after="0" w:line="240" w:lineRule="auto"/>
              <w:jc w:val="both"/>
              <w:rPr>
                <w:rFonts w:ascii="Times New Roman" w:hAnsi="Times New Roman"/>
                <w:sz w:val="28"/>
                <w:szCs w:val="28"/>
                <w:lang w:val="uk-UA" w:eastAsia="ru-RU"/>
              </w:rPr>
            </w:pPr>
            <w:r w:rsidRPr="00DC733E">
              <w:rPr>
                <w:rFonts w:ascii="Times New Roman" w:hAnsi="Times New Roman"/>
                <w:sz w:val="28"/>
                <w:szCs w:val="28"/>
                <w:lang w:val="uk-UA" w:eastAsia="ru-RU"/>
              </w:rPr>
              <w:t>+1681,6</w:t>
            </w:r>
          </w:p>
        </w:tc>
      </w:tr>
      <w:tr w:rsidR="00443539" w:rsidRPr="00DC733E" w:rsidTr="00301929">
        <w:tc>
          <w:tcPr>
            <w:tcW w:w="1571" w:type="dxa"/>
          </w:tcPr>
          <w:p w:rsidR="00443539" w:rsidRPr="00276C83" w:rsidRDefault="00443539" w:rsidP="00301929">
            <w:pPr>
              <w:spacing w:after="0" w:line="240" w:lineRule="auto"/>
              <w:jc w:val="both"/>
              <w:rPr>
                <w:rFonts w:ascii="Times New Roman" w:hAnsi="Times New Roman"/>
                <w:sz w:val="28"/>
                <w:szCs w:val="28"/>
                <w:lang w:val="uk-UA" w:eastAsia="ru-RU"/>
              </w:rPr>
            </w:pPr>
            <w:r w:rsidRPr="00276C83">
              <w:rPr>
                <w:rFonts w:ascii="Times New Roman" w:hAnsi="Times New Roman"/>
                <w:sz w:val="28"/>
                <w:szCs w:val="28"/>
                <w:lang w:val="uk-UA" w:eastAsia="ru-RU"/>
              </w:rPr>
              <w:t xml:space="preserve">Районний бюджет </w:t>
            </w:r>
          </w:p>
        </w:tc>
        <w:tc>
          <w:tcPr>
            <w:tcW w:w="2506" w:type="dxa"/>
          </w:tcPr>
          <w:p w:rsidR="00443539" w:rsidRPr="00276C83" w:rsidRDefault="00443539" w:rsidP="00301929">
            <w:pPr>
              <w:spacing w:after="0" w:line="240" w:lineRule="auto"/>
              <w:jc w:val="both"/>
              <w:rPr>
                <w:rFonts w:ascii="Times New Roman" w:hAnsi="Times New Roman"/>
                <w:sz w:val="28"/>
                <w:szCs w:val="28"/>
                <w:lang w:val="uk-UA" w:eastAsia="ru-RU"/>
              </w:rPr>
            </w:pPr>
            <w:r w:rsidRPr="00276C83">
              <w:rPr>
                <w:rFonts w:ascii="Times New Roman" w:hAnsi="Times New Roman"/>
                <w:sz w:val="28"/>
                <w:szCs w:val="28"/>
                <w:lang w:val="uk-UA" w:eastAsia="ru-RU"/>
              </w:rPr>
              <w:t xml:space="preserve">1 477,6 </w:t>
            </w:r>
          </w:p>
        </w:tc>
        <w:tc>
          <w:tcPr>
            <w:tcW w:w="2694" w:type="dxa"/>
          </w:tcPr>
          <w:p w:rsidR="00443539" w:rsidRPr="00DC733E" w:rsidRDefault="00443539" w:rsidP="00301929">
            <w:pPr>
              <w:spacing w:after="0" w:line="240" w:lineRule="auto"/>
              <w:jc w:val="both"/>
              <w:rPr>
                <w:rFonts w:ascii="Times New Roman" w:hAnsi="Times New Roman"/>
                <w:sz w:val="28"/>
                <w:szCs w:val="28"/>
                <w:lang w:val="uk-UA" w:eastAsia="ru-RU"/>
              </w:rPr>
            </w:pPr>
            <w:r w:rsidRPr="00DC733E">
              <w:rPr>
                <w:rFonts w:ascii="Times New Roman" w:hAnsi="Times New Roman"/>
                <w:sz w:val="28"/>
                <w:szCs w:val="28"/>
                <w:lang w:val="uk-UA" w:eastAsia="ru-RU"/>
              </w:rPr>
              <w:t>1432,0</w:t>
            </w:r>
          </w:p>
        </w:tc>
        <w:tc>
          <w:tcPr>
            <w:tcW w:w="1984" w:type="dxa"/>
          </w:tcPr>
          <w:p w:rsidR="00443539" w:rsidRPr="00DC733E" w:rsidRDefault="00443539" w:rsidP="00301929">
            <w:pPr>
              <w:spacing w:after="0" w:line="240" w:lineRule="auto"/>
              <w:jc w:val="both"/>
              <w:rPr>
                <w:rFonts w:ascii="Times New Roman" w:hAnsi="Times New Roman"/>
                <w:sz w:val="28"/>
                <w:szCs w:val="28"/>
                <w:lang w:val="uk-UA" w:eastAsia="ru-RU"/>
              </w:rPr>
            </w:pPr>
            <w:r w:rsidRPr="00DC733E">
              <w:rPr>
                <w:rFonts w:ascii="Times New Roman" w:hAnsi="Times New Roman"/>
                <w:sz w:val="28"/>
                <w:szCs w:val="28"/>
                <w:lang w:val="uk-UA" w:eastAsia="ru-RU"/>
              </w:rPr>
              <w:t>-45,6</w:t>
            </w:r>
          </w:p>
        </w:tc>
      </w:tr>
      <w:tr w:rsidR="00443539" w:rsidRPr="00DC733E" w:rsidTr="00301929">
        <w:tc>
          <w:tcPr>
            <w:tcW w:w="1571" w:type="dxa"/>
          </w:tcPr>
          <w:p w:rsidR="00443539" w:rsidRPr="00276C83" w:rsidRDefault="00443539" w:rsidP="00301929">
            <w:pPr>
              <w:spacing w:after="0" w:line="240" w:lineRule="auto"/>
              <w:jc w:val="both"/>
              <w:rPr>
                <w:rFonts w:ascii="Times New Roman" w:hAnsi="Times New Roman"/>
                <w:sz w:val="28"/>
                <w:szCs w:val="28"/>
                <w:lang w:val="uk-UA" w:eastAsia="ru-RU"/>
              </w:rPr>
            </w:pPr>
            <w:r w:rsidRPr="00276C83">
              <w:rPr>
                <w:rFonts w:ascii="Times New Roman" w:hAnsi="Times New Roman"/>
                <w:sz w:val="28"/>
                <w:szCs w:val="28"/>
                <w:lang w:val="uk-UA" w:eastAsia="ru-RU"/>
              </w:rPr>
              <w:t>Субвенції сільських рад</w:t>
            </w:r>
          </w:p>
        </w:tc>
        <w:tc>
          <w:tcPr>
            <w:tcW w:w="2506" w:type="dxa"/>
          </w:tcPr>
          <w:p w:rsidR="00443539" w:rsidRPr="00276C83" w:rsidRDefault="00443539" w:rsidP="00301929">
            <w:pPr>
              <w:spacing w:after="0" w:line="240" w:lineRule="auto"/>
              <w:jc w:val="both"/>
              <w:rPr>
                <w:rFonts w:ascii="Times New Roman" w:hAnsi="Times New Roman"/>
                <w:sz w:val="28"/>
                <w:szCs w:val="28"/>
                <w:lang w:val="uk-UA" w:eastAsia="ru-RU"/>
              </w:rPr>
            </w:pPr>
            <w:r w:rsidRPr="00276C83">
              <w:rPr>
                <w:rFonts w:ascii="Times New Roman" w:hAnsi="Times New Roman"/>
                <w:sz w:val="28"/>
                <w:szCs w:val="28"/>
                <w:lang w:val="uk-UA" w:eastAsia="ru-RU"/>
              </w:rPr>
              <w:t xml:space="preserve">1 498,0 </w:t>
            </w:r>
          </w:p>
        </w:tc>
        <w:tc>
          <w:tcPr>
            <w:tcW w:w="2694" w:type="dxa"/>
          </w:tcPr>
          <w:p w:rsidR="00443539" w:rsidRPr="00DC733E" w:rsidRDefault="00443539" w:rsidP="00301929">
            <w:pPr>
              <w:spacing w:after="0" w:line="240" w:lineRule="auto"/>
              <w:jc w:val="both"/>
              <w:rPr>
                <w:rFonts w:ascii="Times New Roman" w:hAnsi="Times New Roman"/>
                <w:sz w:val="28"/>
                <w:szCs w:val="28"/>
                <w:lang w:val="uk-UA" w:eastAsia="ru-RU"/>
              </w:rPr>
            </w:pPr>
            <w:r w:rsidRPr="00DC733E">
              <w:rPr>
                <w:rFonts w:ascii="Times New Roman" w:hAnsi="Times New Roman"/>
                <w:sz w:val="28"/>
                <w:szCs w:val="28"/>
                <w:lang w:val="uk-UA" w:eastAsia="ru-RU"/>
              </w:rPr>
              <w:t>1495,1</w:t>
            </w:r>
          </w:p>
        </w:tc>
        <w:tc>
          <w:tcPr>
            <w:tcW w:w="1984" w:type="dxa"/>
          </w:tcPr>
          <w:p w:rsidR="00443539" w:rsidRPr="00DC733E" w:rsidRDefault="00443539" w:rsidP="00301929">
            <w:pPr>
              <w:spacing w:after="0" w:line="240" w:lineRule="auto"/>
              <w:jc w:val="both"/>
              <w:rPr>
                <w:rFonts w:ascii="Times New Roman" w:hAnsi="Times New Roman"/>
                <w:sz w:val="28"/>
                <w:szCs w:val="28"/>
                <w:lang w:val="uk-UA" w:eastAsia="ru-RU"/>
              </w:rPr>
            </w:pPr>
            <w:r w:rsidRPr="00DC733E">
              <w:rPr>
                <w:rFonts w:ascii="Times New Roman" w:hAnsi="Times New Roman"/>
                <w:sz w:val="28"/>
                <w:szCs w:val="28"/>
                <w:lang w:val="uk-UA" w:eastAsia="ru-RU"/>
              </w:rPr>
              <w:t>-2,9</w:t>
            </w:r>
          </w:p>
        </w:tc>
      </w:tr>
    </w:tbl>
    <w:p w:rsidR="00443539" w:rsidRPr="00276C83" w:rsidRDefault="00443539" w:rsidP="003B2485">
      <w:pPr>
        <w:spacing w:after="0" w:line="240" w:lineRule="auto"/>
        <w:ind w:firstLine="708"/>
        <w:jc w:val="both"/>
        <w:rPr>
          <w:rFonts w:ascii="Times New Roman" w:hAnsi="Times New Roman"/>
          <w:sz w:val="28"/>
          <w:szCs w:val="28"/>
          <w:lang w:val="uk-UA" w:eastAsia="ru-RU"/>
        </w:rPr>
      </w:pPr>
      <w:r w:rsidRPr="00276C83">
        <w:rPr>
          <w:rFonts w:ascii="Times New Roman" w:hAnsi="Times New Roman"/>
          <w:sz w:val="28"/>
          <w:szCs w:val="28"/>
          <w:lang w:val="uk-UA" w:eastAsia="ru-RU"/>
        </w:rPr>
        <w:t xml:space="preserve"> </w:t>
      </w:r>
    </w:p>
    <w:p w:rsidR="00443539" w:rsidRDefault="00443539" w:rsidP="003B2485">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Фонд заробітної плати з нарахуваннями склав 32 477 090,70 грн.</w:t>
      </w:r>
    </w:p>
    <w:p w:rsidR="00443539" w:rsidRDefault="00443539" w:rsidP="003B2485">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Є питання, над якими потрібно попрацювати: відповідно до нових державних стандартів початкової освіти необхідно забезпечити початкові класи сучасними мобільними партами, засобами навчання та створити робоче місце для вчителя; відповідно до обласної програми «Опікуємося освітою» встановити системи очистки води у навчальних закладах та інше.</w:t>
      </w:r>
    </w:p>
    <w:p w:rsidR="00443539" w:rsidRPr="00276C83" w:rsidRDefault="00443539" w:rsidP="003B2485">
      <w:pPr>
        <w:spacing w:after="0" w:line="240" w:lineRule="auto"/>
        <w:ind w:firstLine="708"/>
        <w:jc w:val="both"/>
        <w:rPr>
          <w:rFonts w:ascii="Times New Roman" w:hAnsi="Times New Roman"/>
          <w:sz w:val="28"/>
          <w:szCs w:val="28"/>
          <w:lang w:val="uk-UA" w:eastAsia="ru-RU"/>
        </w:rPr>
      </w:pPr>
    </w:p>
    <w:p w:rsidR="00443539" w:rsidRPr="00276C83" w:rsidRDefault="00443539" w:rsidP="003B2485">
      <w:pPr>
        <w:spacing w:after="0" w:line="240" w:lineRule="auto"/>
        <w:ind w:firstLine="540"/>
        <w:jc w:val="center"/>
        <w:rPr>
          <w:rFonts w:ascii="Times New Roman" w:hAnsi="Times New Roman"/>
          <w:b/>
          <w:sz w:val="28"/>
          <w:szCs w:val="28"/>
          <w:lang w:val="uk-UA" w:eastAsia="ru-RU"/>
        </w:rPr>
      </w:pPr>
      <w:r w:rsidRPr="00276C83">
        <w:rPr>
          <w:rFonts w:ascii="Times New Roman" w:hAnsi="Times New Roman"/>
          <w:b/>
          <w:sz w:val="28"/>
          <w:szCs w:val="28"/>
          <w:lang w:val="uk-UA" w:eastAsia="ru-RU"/>
        </w:rPr>
        <w:t>Підтримка сім’ї, молоді та дітей.</w:t>
      </w:r>
    </w:p>
    <w:p w:rsidR="00443539" w:rsidRPr="00276C83" w:rsidRDefault="00443539" w:rsidP="003B2485">
      <w:pPr>
        <w:spacing w:after="0" w:line="240" w:lineRule="auto"/>
        <w:ind w:firstLine="540"/>
        <w:jc w:val="both"/>
        <w:rPr>
          <w:rFonts w:ascii="Times New Roman" w:hAnsi="Times New Roman"/>
          <w:color w:val="FF0000"/>
          <w:sz w:val="28"/>
          <w:szCs w:val="28"/>
          <w:lang w:val="uk-UA" w:eastAsia="ru-RU"/>
        </w:rPr>
      </w:pPr>
      <w:r w:rsidRPr="00276C83">
        <w:rPr>
          <w:rFonts w:ascii="Times New Roman" w:hAnsi="Times New Roman"/>
          <w:sz w:val="28"/>
          <w:szCs w:val="28"/>
          <w:lang w:val="uk-UA" w:eastAsia="ru-RU"/>
        </w:rPr>
        <w:t>Адміністрацією постійно здійснюється значна робота щодо підтримки сімей, насамперед тих, які потребують особливої соціальної уваги</w:t>
      </w:r>
      <w:r w:rsidRPr="00276C83">
        <w:rPr>
          <w:rFonts w:ascii="Times New Roman" w:hAnsi="Times New Roman"/>
          <w:spacing w:val="-3"/>
          <w:sz w:val="28"/>
          <w:szCs w:val="28"/>
          <w:lang w:val="uk-UA" w:eastAsia="ru-RU"/>
        </w:rPr>
        <w:t>.</w:t>
      </w:r>
      <w:r w:rsidRPr="00276C83">
        <w:rPr>
          <w:rFonts w:ascii="Times New Roman" w:hAnsi="Times New Roman"/>
          <w:sz w:val="28"/>
          <w:szCs w:val="28"/>
          <w:lang w:val="uk-UA" w:eastAsia="ru-RU" w:bidi="he-IL"/>
        </w:rPr>
        <w:t xml:space="preserve"> </w:t>
      </w:r>
      <w:r w:rsidRPr="00276C83">
        <w:rPr>
          <w:rFonts w:ascii="Times New Roman" w:hAnsi="Times New Roman"/>
          <w:spacing w:val="-3"/>
          <w:sz w:val="28"/>
          <w:szCs w:val="28"/>
          <w:lang w:val="uk-UA" w:eastAsia="ru-RU"/>
        </w:rPr>
        <w:t xml:space="preserve">Станом на 1 січня 2018 року </w:t>
      </w:r>
      <w:r w:rsidRPr="00276C83">
        <w:rPr>
          <w:rFonts w:ascii="Times New Roman" w:hAnsi="Times New Roman"/>
          <w:sz w:val="28"/>
          <w:szCs w:val="28"/>
          <w:lang w:val="uk-UA" w:eastAsia="ru-RU"/>
        </w:rPr>
        <w:t>відповідно до Єдиного обліку багатодітних сімей в Україні</w:t>
      </w:r>
      <w:r w:rsidRPr="00276C83">
        <w:rPr>
          <w:rFonts w:ascii="Times New Roman" w:hAnsi="Times New Roman"/>
          <w:spacing w:val="-3"/>
          <w:sz w:val="28"/>
          <w:szCs w:val="28"/>
          <w:lang w:val="uk-UA" w:eastAsia="ru-RU"/>
        </w:rPr>
        <w:t xml:space="preserve"> н</w:t>
      </w:r>
      <w:r w:rsidRPr="00276C83">
        <w:rPr>
          <w:rFonts w:ascii="Times New Roman" w:hAnsi="Times New Roman"/>
          <w:sz w:val="28"/>
          <w:szCs w:val="28"/>
          <w:lang w:val="uk-UA" w:eastAsia="ru-RU"/>
        </w:rPr>
        <w:t xml:space="preserve">а території району проживає </w:t>
      </w:r>
      <w:r w:rsidRPr="00276C83">
        <w:rPr>
          <w:rFonts w:ascii="Times New Roman" w:hAnsi="Times New Roman"/>
          <w:sz w:val="28"/>
          <w:szCs w:val="28"/>
          <w:lang w:eastAsia="ru-RU"/>
        </w:rPr>
        <w:t>227</w:t>
      </w:r>
      <w:r w:rsidRPr="00276C83">
        <w:rPr>
          <w:rFonts w:ascii="Times New Roman" w:hAnsi="Times New Roman"/>
          <w:sz w:val="28"/>
          <w:szCs w:val="28"/>
          <w:lang w:val="uk-UA" w:eastAsia="ru-RU"/>
        </w:rPr>
        <w:t xml:space="preserve"> багатодітних родин, що на </w:t>
      </w:r>
      <w:r w:rsidRPr="00276C83">
        <w:rPr>
          <w:rFonts w:ascii="Times New Roman" w:hAnsi="Times New Roman"/>
          <w:sz w:val="28"/>
          <w:szCs w:val="28"/>
          <w:lang w:eastAsia="ru-RU"/>
        </w:rPr>
        <w:t>29</w:t>
      </w:r>
      <w:r w:rsidRPr="00276C83">
        <w:rPr>
          <w:rFonts w:ascii="Times New Roman" w:hAnsi="Times New Roman"/>
          <w:sz w:val="28"/>
          <w:szCs w:val="28"/>
          <w:lang w:val="uk-UA" w:eastAsia="ru-RU"/>
        </w:rPr>
        <w:t xml:space="preserve"> сім</w:t>
      </w:r>
      <w:r w:rsidRPr="00276C83">
        <w:rPr>
          <w:rFonts w:ascii="Times New Roman" w:hAnsi="Times New Roman"/>
          <w:sz w:val="28"/>
          <w:szCs w:val="28"/>
          <w:lang w:eastAsia="ru-RU"/>
        </w:rPr>
        <w:t>ей</w:t>
      </w:r>
      <w:r w:rsidRPr="00276C83">
        <w:rPr>
          <w:rFonts w:ascii="Times New Roman" w:hAnsi="Times New Roman"/>
          <w:sz w:val="28"/>
          <w:szCs w:val="28"/>
          <w:lang w:val="uk-UA" w:eastAsia="ru-RU"/>
        </w:rPr>
        <w:t xml:space="preserve">  більше</w:t>
      </w:r>
      <w:r>
        <w:rPr>
          <w:rFonts w:ascii="Times New Roman" w:hAnsi="Times New Roman"/>
          <w:sz w:val="28"/>
          <w:szCs w:val="28"/>
          <w:lang w:val="uk-UA" w:eastAsia="ru-RU"/>
        </w:rPr>
        <w:t>,</w:t>
      </w:r>
      <w:r w:rsidRPr="00276C83">
        <w:rPr>
          <w:rFonts w:ascii="Times New Roman" w:hAnsi="Times New Roman"/>
          <w:sz w:val="28"/>
          <w:szCs w:val="28"/>
          <w:lang w:val="uk-UA" w:eastAsia="ru-RU"/>
        </w:rPr>
        <w:t xml:space="preserve"> ніж в 2016 році, у них виховується 741 дитина. Згідно </w:t>
      </w:r>
      <w:r>
        <w:rPr>
          <w:rFonts w:ascii="Times New Roman" w:hAnsi="Times New Roman"/>
          <w:sz w:val="28"/>
          <w:szCs w:val="28"/>
          <w:lang w:val="uk-UA" w:eastAsia="ru-RU"/>
        </w:rPr>
        <w:t xml:space="preserve">із </w:t>
      </w:r>
      <w:r w:rsidRPr="00276C83">
        <w:rPr>
          <w:rFonts w:ascii="Times New Roman" w:hAnsi="Times New Roman"/>
          <w:sz w:val="28"/>
          <w:szCs w:val="28"/>
          <w:lang w:val="uk-UA" w:eastAsia="ru-RU"/>
        </w:rPr>
        <w:t>заяв</w:t>
      </w:r>
      <w:r>
        <w:rPr>
          <w:rFonts w:ascii="Times New Roman" w:hAnsi="Times New Roman"/>
          <w:sz w:val="28"/>
          <w:szCs w:val="28"/>
          <w:lang w:val="uk-UA" w:eastAsia="ru-RU"/>
        </w:rPr>
        <w:t>ами</w:t>
      </w:r>
      <w:r w:rsidRPr="00276C83">
        <w:rPr>
          <w:rFonts w:ascii="Times New Roman" w:hAnsi="Times New Roman"/>
          <w:sz w:val="28"/>
          <w:szCs w:val="28"/>
          <w:lang w:val="uk-UA" w:eastAsia="ru-RU"/>
        </w:rPr>
        <w:t xml:space="preserve"> батьків без затримок видані посвідчення багатодітним батькам та дітям, проводяться районні заходи до Дня захисту дітей, до Новорічних та різдвяних свят, вшанування талановитих та обдарованих дітей з врученням подарунків та солодощів. Спільно із сільськими головами головою та заступниками відвідуються сім’ї, у яких виховуються 5 та більше дітей, багатодітні   сім’ї, батько яких учасник АТО, сім’ї загиблих та інші, вивчаються проблемні питання, які оперативно вирішуються.</w:t>
      </w:r>
    </w:p>
    <w:p w:rsidR="00443539" w:rsidRPr="00276C83" w:rsidRDefault="00443539" w:rsidP="003B2485">
      <w:pPr>
        <w:tabs>
          <w:tab w:val="left" w:pos="7845"/>
        </w:tabs>
        <w:spacing w:after="0" w:line="240" w:lineRule="auto"/>
        <w:ind w:firstLine="720"/>
        <w:jc w:val="both"/>
        <w:rPr>
          <w:rFonts w:ascii="Times New Roman" w:hAnsi="Times New Roman"/>
          <w:color w:val="000000"/>
          <w:sz w:val="28"/>
          <w:szCs w:val="28"/>
          <w:lang w:val="uk-UA" w:eastAsia="ru-RU"/>
        </w:rPr>
      </w:pPr>
      <w:r w:rsidRPr="00276C83">
        <w:rPr>
          <w:rFonts w:ascii="Times New Roman" w:hAnsi="Times New Roman"/>
          <w:color w:val="000000"/>
          <w:sz w:val="28"/>
          <w:szCs w:val="28"/>
          <w:lang w:val="uk-UA" w:eastAsia="ru-RU"/>
        </w:rPr>
        <w:t>У сфері оздоровлення та відпочинку дітей в 2017 році організованими формами відпочинку та оздоровлення охоплено 505 дітей. За кошти районного бюджету дітям, які потребують особливої соціальної уваги та підтримки закуплено 11 путівок на суму 57,7 тис. грн. (діти-сироти, діти</w:t>
      </w:r>
      <w:r>
        <w:rPr>
          <w:rFonts w:ascii="Times New Roman" w:hAnsi="Times New Roman"/>
          <w:color w:val="000000"/>
          <w:sz w:val="28"/>
          <w:szCs w:val="28"/>
          <w:lang w:val="uk-UA" w:eastAsia="ru-RU"/>
        </w:rPr>
        <w:t>,</w:t>
      </w:r>
      <w:r w:rsidRPr="00276C83">
        <w:rPr>
          <w:rFonts w:ascii="Times New Roman" w:hAnsi="Times New Roman"/>
          <w:color w:val="000000"/>
          <w:sz w:val="28"/>
          <w:szCs w:val="28"/>
          <w:lang w:val="uk-UA" w:eastAsia="ru-RU"/>
        </w:rPr>
        <w:t xml:space="preserve"> позбавлені батьківського піклування, з багатодітних сімей) у позаміські табори Полтавської області.</w:t>
      </w:r>
    </w:p>
    <w:p w:rsidR="00443539" w:rsidRPr="00276C83" w:rsidRDefault="00443539" w:rsidP="003B2485">
      <w:pPr>
        <w:tabs>
          <w:tab w:val="left" w:pos="7845"/>
        </w:tabs>
        <w:spacing w:after="0" w:line="240" w:lineRule="auto"/>
        <w:ind w:firstLine="720"/>
        <w:jc w:val="both"/>
        <w:rPr>
          <w:rFonts w:ascii="Times New Roman" w:hAnsi="Times New Roman"/>
          <w:color w:val="000000"/>
          <w:sz w:val="28"/>
          <w:szCs w:val="28"/>
          <w:lang w:val="uk-UA" w:eastAsia="ru-RU"/>
        </w:rPr>
      </w:pPr>
      <w:r w:rsidRPr="00276C83">
        <w:rPr>
          <w:rFonts w:ascii="Times New Roman" w:hAnsi="Times New Roman"/>
          <w:color w:val="000000"/>
          <w:sz w:val="28"/>
          <w:szCs w:val="28"/>
          <w:lang w:val="uk-UA" w:eastAsia="ru-RU"/>
        </w:rPr>
        <w:t>На харчування дітей у 11 пришкільних таборах відпочинку з денним перебуванням виділено 117,9 тис. грн. з бюджетів сільських рад та 20,3 тис. грн. з районного бюджету.</w:t>
      </w:r>
    </w:p>
    <w:p w:rsidR="00443539" w:rsidRPr="00276C83" w:rsidRDefault="00443539" w:rsidP="003B2485">
      <w:pPr>
        <w:spacing w:after="0" w:line="240" w:lineRule="auto"/>
        <w:ind w:firstLine="708"/>
        <w:jc w:val="both"/>
        <w:rPr>
          <w:rFonts w:ascii="Times New Roman" w:hAnsi="Times New Roman"/>
          <w:sz w:val="28"/>
          <w:szCs w:val="28"/>
          <w:lang w:val="uk-UA" w:eastAsia="uk-UA"/>
        </w:rPr>
      </w:pPr>
      <w:r w:rsidRPr="00276C83">
        <w:rPr>
          <w:rFonts w:ascii="Times New Roman" w:hAnsi="Times New Roman"/>
          <w:sz w:val="28"/>
          <w:szCs w:val="28"/>
          <w:lang w:val="uk-UA" w:eastAsia="uk-UA"/>
        </w:rPr>
        <w:t>Відповідно до обласної Програми оздоровлення та відпочинку дітей на 2015-2019 роки, у Лубенському районі оздоровлено 49 дітей у таборах Полтавської області шляхом часткового відшкодування вартості путівки у розмірі двох прожиткових мінімумів (3554 грн.).  Кошти, виділені з районного та обласного бюджету, використані в повному обсязі (174,146 тис. грн.)</w:t>
      </w:r>
      <w:r>
        <w:rPr>
          <w:rFonts w:ascii="Times New Roman" w:hAnsi="Times New Roman"/>
          <w:sz w:val="28"/>
          <w:szCs w:val="28"/>
          <w:lang w:val="uk-UA" w:eastAsia="uk-UA"/>
        </w:rPr>
        <w:t>.</w:t>
      </w:r>
      <w:r w:rsidRPr="00276C83">
        <w:rPr>
          <w:rFonts w:ascii="Times New Roman" w:hAnsi="Times New Roman"/>
          <w:sz w:val="28"/>
          <w:szCs w:val="28"/>
          <w:lang w:val="uk-UA" w:eastAsia="uk-UA"/>
        </w:rPr>
        <w:t xml:space="preserve"> </w:t>
      </w:r>
    </w:p>
    <w:p w:rsidR="00443539" w:rsidRDefault="00443539" w:rsidP="003B2485">
      <w:pPr>
        <w:spacing w:after="0" w:line="240" w:lineRule="auto"/>
        <w:ind w:firstLine="720"/>
        <w:jc w:val="both"/>
        <w:rPr>
          <w:rFonts w:ascii="Times New Roman" w:hAnsi="Times New Roman"/>
          <w:sz w:val="28"/>
          <w:szCs w:val="28"/>
          <w:lang w:val="uk-UA" w:eastAsia="ru-RU"/>
        </w:rPr>
      </w:pPr>
      <w:r w:rsidRPr="00276C83">
        <w:rPr>
          <w:rFonts w:ascii="Times New Roman" w:hAnsi="Times New Roman"/>
          <w:sz w:val="28"/>
          <w:szCs w:val="28"/>
          <w:lang w:val="uk-UA" w:eastAsia="ru-RU"/>
        </w:rPr>
        <w:t xml:space="preserve">За рахунок коштів обласного та державного  бюджетів для дітей, які потребують особливої соціальної уваги та підтримки для Лубенського району  виділено 25 путівок в дитячі оздоровчі табори, які розташовані на території області та за її межами, з яких 3 </w:t>
      </w:r>
      <w:r>
        <w:rPr>
          <w:rFonts w:ascii="Times New Roman" w:hAnsi="Times New Roman"/>
          <w:sz w:val="28"/>
          <w:szCs w:val="28"/>
          <w:lang w:val="uk-UA" w:eastAsia="ru-RU"/>
        </w:rPr>
        <w:t xml:space="preserve">- </w:t>
      </w:r>
      <w:r w:rsidRPr="00276C83">
        <w:rPr>
          <w:rFonts w:ascii="Times New Roman" w:hAnsi="Times New Roman"/>
          <w:sz w:val="28"/>
          <w:szCs w:val="28"/>
          <w:lang w:val="uk-UA" w:eastAsia="ru-RU"/>
        </w:rPr>
        <w:t>додаткові. Загальна кількість дітей</w:t>
      </w:r>
      <w:r>
        <w:rPr>
          <w:rFonts w:ascii="Times New Roman" w:hAnsi="Times New Roman"/>
          <w:sz w:val="28"/>
          <w:szCs w:val="28"/>
          <w:lang w:val="uk-UA" w:eastAsia="ru-RU"/>
        </w:rPr>
        <w:t>,</w:t>
      </w:r>
      <w:r w:rsidRPr="00276C83">
        <w:rPr>
          <w:rFonts w:ascii="Times New Roman" w:hAnsi="Times New Roman"/>
          <w:sz w:val="28"/>
          <w:szCs w:val="28"/>
          <w:lang w:val="uk-UA" w:eastAsia="ru-RU"/>
        </w:rPr>
        <w:t xml:space="preserve"> які   забезпечені оздоровленням та відпочинком</w:t>
      </w:r>
      <w:r>
        <w:rPr>
          <w:rFonts w:ascii="Times New Roman" w:hAnsi="Times New Roman"/>
          <w:sz w:val="28"/>
          <w:szCs w:val="28"/>
          <w:lang w:val="uk-UA" w:eastAsia="ru-RU"/>
        </w:rPr>
        <w:t>,</w:t>
      </w:r>
      <w:r w:rsidRPr="00276C83">
        <w:rPr>
          <w:rFonts w:ascii="Times New Roman" w:hAnsi="Times New Roman"/>
          <w:sz w:val="28"/>
          <w:szCs w:val="28"/>
          <w:lang w:val="uk-UA" w:eastAsia="ru-RU"/>
        </w:rPr>
        <w:t xml:space="preserve"> 505 дітей, що становить понад 50% від загальної кількості дітей, які навчаються у закладах  загальної середньої освіти Лубенського району.</w:t>
      </w:r>
    </w:p>
    <w:p w:rsidR="00443539" w:rsidRDefault="00443539" w:rsidP="003B2485">
      <w:pPr>
        <w:spacing w:after="0" w:line="240" w:lineRule="auto"/>
        <w:ind w:firstLine="720"/>
        <w:jc w:val="both"/>
        <w:rPr>
          <w:rFonts w:ascii="Times New Roman" w:hAnsi="Times New Roman"/>
          <w:sz w:val="28"/>
          <w:szCs w:val="28"/>
          <w:lang w:val="uk-UA" w:eastAsia="ru-RU"/>
        </w:rPr>
      </w:pPr>
    </w:p>
    <w:p w:rsidR="00443539" w:rsidRPr="00643941" w:rsidRDefault="00443539" w:rsidP="00864D8D">
      <w:pPr>
        <w:spacing w:after="0" w:line="240" w:lineRule="auto"/>
        <w:ind w:firstLine="720"/>
        <w:jc w:val="center"/>
        <w:rPr>
          <w:rFonts w:ascii="Times New Roman" w:hAnsi="Times New Roman"/>
          <w:b/>
          <w:sz w:val="28"/>
          <w:szCs w:val="28"/>
          <w:lang w:val="uk-UA" w:eastAsia="ru-RU"/>
        </w:rPr>
      </w:pPr>
      <w:r w:rsidRPr="00643941">
        <w:rPr>
          <w:rFonts w:ascii="Times New Roman" w:hAnsi="Times New Roman"/>
          <w:b/>
          <w:sz w:val="28"/>
          <w:szCs w:val="28"/>
          <w:lang w:val="uk-UA" w:eastAsia="ru-RU"/>
        </w:rPr>
        <w:t xml:space="preserve">Робота служби у справах </w:t>
      </w:r>
      <w:r>
        <w:rPr>
          <w:rFonts w:ascii="Times New Roman" w:hAnsi="Times New Roman"/>
          <w:b/>
          <w:sz w:val="28"/>
          <w:szCs w:val="28"/>
          <w:lang w:val="uk-UA" w:eastAsia="ru-RU"/>
        </w:rPr>
        <w:t xml:space="preserve"> д</w:t>
      </w:r>
      <w:r w:rsidRPr="00643941">
        <w:rPr>
          <w:rFonts w:ascii="Times New Roman" w:hAnsi="Times New Roman"/>
          <w:b/>
          <w:sz w:val="28"/>
          <w:szCs w:val="28"/>
          <w:lang w:val="uk-UA" w:eastAsia="ru-RU"/>
        </w:rPr>
        <w:t>ітей</w:t>
      </w:r>
    </w:p>
    <w:p w:rsidR="00443539" w:rsidRDefault="00443539" w:rsidP="003B2485">
      <w:pPr>
        <w:spacing w:after="0" w:line="240" w:lineRule="auto"/>
        <w:ind w:firstLine="720"/>
        <w:jc w:val="both"/>
        <w:rPr>
          <w:rFonts w:ascii="Times New Roman" w:hAnsi="Times New Roman"/>
          <w:sz w:val="28"/>
          <w:szCs w:val="28"/>
          <w:lang w:val="uk-UA" w:eastAsia="ru-RU"/>
        </w:rPr>
      </w:pPr>
    </w:p>
    <w:p w:rsidR="00443539" w:rsidRPr="00643941" w:rsidRDefault="00443539" w:rsidP="003B2485">
      <w:pPr>
        <w:spacing w:after="0" w:line="240" w:lineRule="auto"/>
        <w:jc w:val="both"/>
        <w:rPr>
          <w:rFonts w:ascii="Times New Roman" w:hAnsi="Times New Roman"/>
          <w:sz w:val="28"/>
          <w:szCs w:val="28"/>
          <w:lang w:val="uk-UA" w:eastAsia="ru-RU"/>
        </w:rPr>
      </w:pPr>
      <w:r w:rsidRPr="00643941">
        <w:rPr>
          <w:rFonts w:ascii="Times New Roman" w:hAnsi="Times New Roman"/>
          <w:sz w:val="28"/>
          <w:szCs w:val="28"/>
          <w:lang w:val="uk-UA" w:eastAsia="ru-RU"/>
        </w:rPr>
        <w:t xml:space="preserve">       На обліку служби у справах дітей райдержадміністрації перебуває 19 дітей – сиріт ( 16 проживає у сім’ях опікунів та піклувальників, 2 – виховується у прийомній сім’ї, 1 – у дитячому будинку сімейного типу), 41 дитина, позбавлена батьківського піклування (30 проживає у сім’ях опікунів та піклувальників, 11 виховується у прийомних сім’ях та дитячих будинках сімейного типу). Сімейними формами виховання охоплено 100 % дітей.  </w:t>
      </w:r>
    </w:p>
    <w:p w:rsidR="00443539" w:rsidRPr="00643941" w:rsidRDefault="00443539" w:rsidP="003B2485">
      <w:pPr>
        <w:spacing w:after="0" w:line="240" w:lineRule="auto"/>
        <w:jc w:val="both"/>
        <w:rPr>
          <w:rFonts w:ascii="Times New Roman" w:hAnsi="Times New Roman"/>
          <w:sz w:val="28"/>
          <w:szCs w:val="28"/>
          <w:lang w:val="uk-UA" w:eastAsia="ru-RU"/>
        </w:rPr>
      </w:pPr>
      <w:r w:rsidRPr="00643941">
        <w:rPr>
          <w:rFonts w:ascii="Times New Roman" w:hAnsi="Times New Roman"/>
          <w:sz w:val="28"/>
          <w:szCs w:val="28"/>
          <w:lang w:val="uk-UA" w:eastAsia="ru-RU"/>
        </w:rPr>
        <w:t xml:space="preserve">       У 2017 році 4</w:t>
      </w:r>
      <w:r>
        <w:rPr>
          <w:rFonts w:ascii="Times New Roman" w:hAnsi="Times New Roman"/>
          <w:sz w:val="28"/>
          <w:szCs w:val="28"/>
          <w:lang w:val="uk-UA" w:eastAsia="ru-RU"/>
        </w:rPr>
        <w:t xml:space="preserve">  дитини набули статусу дітей-</w:t>
      </w:r>
      <w:r w:rsidRPr="00643941">
        <w:rPr>
          <w:rFonts w:ascii="Times New Roman" w:hAnsi="Times New Roman"/>
          <w:sz w:val="28"/>
          <w:szCs w:val="28"/>
          <w:lang w:val="uk-UA" w:eastAsia="ru-RU"/>
        </w:rPr>
        <w:t xml:space="preserve">сиріт, 7 – дітей, позбавлених батьківського піклування: 1 дитина влаштована до дитячого буднику сімейного типу (Пирятинський район), 3 - до прийомної сім’ї (Новосанжарський район), 7 – у сім’ї опікунів та піклувальників.   </w:t>
      </w:r>
    </w:p>
    <w:p w:rsidR="00443539" w:rsidRPr="00643941" w:rsidRDefault="00443539" w:rsidP="003B2485">
      <w:pPr>
        <w:spacing w:after="0" w:line="240" w:lineRule="auto"/>
        <w:jc w:val="both"/>
        <w:rPr>
          <w:rFonts w:ascii="Times New Roman" w:hAnsi="Times New Roman"/>
          <w:sz w:val="28"/>
          <w:szCs w:val="28"/>
          <w:lang w:val="uk-UA" w:eastAsia="ru-RU"/>
        </w:rPr>
      </w:pPr>
      <w:r w:rsidRPr="00643941">
        <w:rPr>
          <w:rFonts w:ascii="Times New Roman" w:hAnsi="Times New Roman"/>
          <w:sz w:val="28"/>
          <w:szCs w:val="28"/>
          <w:lang w:val="uk-UA" w:eastAsia="ru-RU"/>
        </w:rPr>
        <w:t xml:space="preserve">       У 2017 році проведені 19 засідань Комісії з питань захисту прав дитини райдержадміністрації,   на яких розглянуті питання про надання дітям, які залишилися без піклування батьків,  статусу дітей – сиріт та дітей, позбавлених батьківського піклування, влаштування дітей зазначених категорій до сімейних форм виховання, соціально – правовий захист дітей, які перебувають у складних життєвих обставинах,   надані дозволи на вчинення правочинів із житлом,  право користування або право власності на яке мають малолітні та неповнолітні особи.   </w:t>
      </w:r>
    </w:p>
    <w:p w:rsidR="00443539" w:rsidRDefault="00443539" w:rsidP="003B2485">
      <w:pPr>
        <w:spacing w:after="0" w:line="240" w:lineRule="auto"/>
        <w:jc w:val="both"/>
        <w:rPr>
          <w:rFonts w:ascii="Times New Roman" w:hAnsi="Times New Roman"/>
          <w:sz w:val="28"/>
          <w:szCs w:val="28"/>
          <w:lang w:val="uk-UA" w:eastAsia="ru-RU"/>
        </w:rPr>
      </w:pPr>
      <w:r w:rsidRPr="00643941">
        <w:rPr>
          <w:rFonts w:ascii="Times New Roman" w:hAnsi="Times New Roman"/>
          <w:sz w:val="28"/>
          <w:szCs w:val="28"/>
          <w:lang w:val="uk-UA" w:eastAsia="ru-RU"/>
        </w:rPr>
        <w:t xml:space="preserve">      Проведені 4 засідання Координаційної ради у справах дітей райдержадміністрації,   на яких проаналізована ситуація щодо заходів на попередження дитячої бездоглядності та безпритульності, недопущення росту злочинності серед неповнолітніх.   </w:t>
      </w:r>
    </w:p>
    <w:p w:rsidR="00443539" w:rsidRPr="00643941" w:rsidRDefault="00443539" w:rsidP="003B248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У 2018 році буде продовжена робота щодо охоплення сімейними формами виховання дітей-сиріт, дітей, позбавлених батьківського піклування, популяризація створення прийомних сімей, дитячих будинків сімейного типу, патронатних сімей. </w:t>
      </w:r>
    </w:p>
    <w:p w:rsidR="00443539" w:rsidRPr="00276C83" w:rsidRDefault="00443539" w:rsidP="00FF6798">
      <w:pPr>
        <w:tabs>
          <w:tab w:val="left" w:pos="0"/>
        </w:tabs>
        <w:spacing w:after="0" w:line="240" w:lineRule="auto"/>
        <w:jc w:val="both"/>
        <w:rPr>
          <w:rFonts w:ascii="Times New Roman" w:hAnsi="Times New Roman"/>
          <w:b/>
          <w:sz w:val="28"/>
          <w:szCs w:val="28"/>
          <w:lang w:val="uk-UA" w:eastAsia="ru-RU"/>
        </w:rPr>
      </w:pPr>
    </w:p>
    <w:p w:rsidR="00443539" w:rsidRPr="00276C83" w:rsidRDefault="00443539" w:rsidP="003B2485">
      <w:pPr>
        <w:spacing w:after="0" w:line="240" w:lineRule="auto"/>
        <w:ind w:firstLine="708"/>
        <w:jc w:val="center"/>
        <w:rPr>
          <w:rFonts w:ascii="Times New Roman" w:hAnsi="Times New Roman"/>
          <w:b/>
          <w:sz w:val="28"/>
          <w:szCs w:val="28"/>
          <w:lang w:val="uk-UA" w:eastAsia="ru-RU"/>
        </w:rPr>
      </w:pPr>
      <w:r w:rsidRPr="00276C83">
        <w:rPr>
          <w:rFonts w:ascii="Times New Roman" w:hAnsi="Times New Roman"/>
          <w:b/>
          <w:sz w:val="28"/>
          <w:szCs w:val="28"/>
          <w:lang w:val="uk-UA" w:eastAsia="ru-RU"/>
        </w:rPr>
        <w:t>Фізична культура та спорт</w:t>
      </w:r>
    </w:p>
    <w:p w:rsidR="00443539" w:rsidRPr="007805EC" w:rsidRDefault="00443539" w:rsidP="00FF6798">
      <w:pPr>
        <w:spacing w:line="240" w:lineRule="auto"/>
        <w:ind w:right="-82" w:firstLine="850"/>
        <w:jc w:val="both"/>
        <w:rPr>
          <w:rFonts w:ascii="Times New Roman" w:hAnsi="Times New Roman"/>
          <w:sz w:val="28"/>
          <w:szCs w:val="28"/>
          <w:lang w:val="uk-UA" w:eastAsia="ru-RU"/>
        </w:rPr>
      </w:pPr>
      <w:r w:rsidRPr="00276C83">
        <w:rPr>
          <w:rFonts w:ascii="Times New Roman" w:hAnsi="Times New Roman"/>
          <w:sz w:val="28"/>
          <w:szCs w:val="28"/>
          <w:lang w:val="uk-UA" w:eastAsia="ru-RU"/>
        </w:rPr>
        <w:t xml:space="preserve">Одним із важливих досягнень у розвитку інфраструктури галузі фізичної культури і спорту є будівництво у 2017 році  двох спортивних майданчиків зі штучним покриттям у селах Тарандинці та Снітин вартістю 1млн. 128 тис. грн. кожен. Завдяки спільним зусиллям районної влади, депутатів обласної, районної та сільських рад, сільських голів збулася мрія багатьох спортсменів району. Відрадно те, що ці спортивні споруди дуже активно використовуються як місцевими пошановучами спорту так і для проведення районних змагань.   </w:t>
      </w:r>
      <w:r w:rsidRPr="007805EC">
        <w:rPr>
          <w:rFonts w:ascii="Times New Roman" w:hAnsi="Times New Roman"/>
          <w:sz w:val="28"/>
          <w:szCs w:val="28"/>
          <w:lang w:val="uk-UA" w:eastAsia="ru-RU"/>
        </w:rPr>
        <w:t>Лубенською організацією ВФСТ “Колос” спільно з відділом освіти</w:t>
      </w:r>
      <w:r>
        <w:rPr>
          <w:rFonts w:ascii="Times New Roman" w:hAnsi="Times New Roman"/>
          <w:sz w:val="28"/>
          <w:szCs w:val="28"/>
          <w:lang w:val="uk-UA" w:eastAsia="ru-RU"/>
        </w:rPr>
        <w:t>,</w:t>
      </w:r>
      <w:r w:rsidRPr="007805EC">
        <w:rPr>
          <w:rFonts w:ascii="Times New Roman" w:hAnsi="Times New Roman"/>
          <w:sz w:val="28"/>
          <w:szCs w:val="28"/>
          <w:lang w:val="uk-UA" w:eastAsia="ru-RU"/>
        </w:rPr>
        <w:t xml:space="preserve"> сім’ї, молоді та спорту Лубенської районної державної адміністрації за </w:t>
      </w:r>
      <w:r>
        <w:rPr>
          <w:rFonts w:ascii="Times New Roman" w:hAnsi="Times New Roman"/>
          <w:sz w:val="28"/>
          <w:szCs w:val="28"/>
          <w:lang w:val="uk-UA" w:eastAsia="ru-RU"/>
        </w:rPr>
        <w:t>минулий</w:t>
      </w:r>
      <w:r w:rsidRPr="007805EC">
        <w:rPr>
          <w:rFonts w:ascii="Times New Roman" w:hAnsi="Times New Roman"/>
          <w:sz w:val="28"/>
          <w:szCs w:val="28"/>
          <w:lang w:val="uk-UA" w:eastAsia="ru-RU"/>
        </w:rPr>
        <w:t xml:space="preserve"> рік було організовано, проведено 46 фізкультурно-спортивних  заходів, районного, обласного та Всеукраїнського рівнів, це на 7 заходів більше</w:t>
      </w:r>
      <w:r>
        <w:rPr>
          <w:rFonts w:ascii="Times New Roman" w:hAnsi="Times New Roman"/>
          <w:sz w:val="28"/>
          <w:szCs w:val="28"/>
          <w:lang w:val="uk-UA" w:eastAsia="ru-RU"/>
        </w:rPr>
        <w:t>,</w:t>
      </w:r>
      <w:r w:rsidRPr="007805EC">
        <w:rPr>
          <w:rFonts w:ascii="Times New Roman" w:hAnsi="Times New Roman"/>
          <w:sz w:val="28"/>
          <w:szCs w:val="28"/>
          <w:lang w:val="uk-UA" w:eastAsia="ru-RU"/>
        </w:rPr>
        <w:t xml:space="preserve"> ніж у минулому році.   </w:t>
      </w:r>
    </w:p>
    <w:p w:rsidR="00443539" w:rsidRPr="007805EC" w:rsidRDefault="00443539" w:rsidP="00FF6798">
      <w:pPr>
        <w:spacing w:line="240" w:lineRule="auto"/>
        <w:ind w:right="-82" w:firstLine="850"/>
        <w:jc w:val="both"/>
        <w:rPr>
          <w:rFonts w:ascii="Times New Roman" w:hAnsi="Times New Roman"/>
          <w:sz w:val="28"/>
          <w:szCs w:val="28"/>
          <w:lang w:val="uk-UA" w:eastAsia="ru-RU"/>
        </w:rPr>
      </w:pPr>
      <w:r w:rsidRPr="007805EC">
        <w:rPr>
          <w:rFonts w:ascii="Times New Roman" w:hAnsi="Times New Roman"/>
          <w:sz w:val="28"/>
          <w:szCs w:val="28"/>
          <w:lang w:val="uk-UA" w:eastAsia="ru-RU"/>
        </w:rPr>
        <w:t>Збі</w:t>
      </w:r>
      <w:r>
        <w:rPr>
          <w:rFonts w:ascii="Times New Roman" w:hAnsi="Times New Roman"/>
          <w:sz w:val="28"/>
          <w:szCs w:val="28"/>
          <w:lang w:val="uk-UA" w:eastAsia="ru-RU"/>
        </w:rPr>
        <w:t>рні команди Лубенського району</w:t>
      </w:r>
      <w:r w:rsidRPr="007805EC">
        <w:rPr>
          <w:rFonts w:ascii="Times New Roman" w:hAnsi="Times New Roman"/>
          <w:sz w:val="28"/>
          <w:szCs w:val="28"/>
          <w:lang w:val="uk-UA" w:eastAsia="ru-RU"/>
        </w:rPr>
        <w:t>, сільські команди  брали участь у 26 змаганнях обласного рівня: Чемпіонати обласної організації «Колос» з міні</w:t>
      </w:r>
      <w:r>
        <w:rPr>
          <w:rFonts w:ascii="Times New Roman" w:hAnsi="Times New Roman"/>
          <w:sz w:val="28"/>
          <w:szCs w:val="28"/>
          <w:lang w:val="uk-UA" w:eastAsia="ru-RU"/>
        </w:rPr>
        <w:t>-футболу серед чоловічих команд</w:t>
      </w:r>
      <w:r w:rsidRPr="007805EC">
        <w:rPr>
          <w:rFonts w:ascii="Times New Roman" w:hAnsi="Times New Roman"/>
          <w:sz w:val="28"/>
          <w:szCs w:val="28"/>
          <w:lang w:val="uk-UA" w:eastAsia="ru-RU"/>
        </w:rPr>
        <w:t xml:space="preserve">, юнацьких  та команд ветеранів спорту. Чемпіонати та «Кубок» обласної організації «Колос» з волейболу, пляжного волейболу. Чемпіонат області з баскетболу, стрітболу. Чемпіонат області з легкої атлетики. Чемпіонат області з шахів. Чемпіонат області з шашок. Чемпіонат  області з настільного тенісу. </w:t>
      </w:r>
    </w:p>
    <w:p w:rsidR="00443539" w:rsidRPr="007805EC" w:rsidRDefault="00443539" w:rsidP="00FF6798">
      <w:pPr>
        <w:spacing w:line="240" w:lineRule="auto"/>
        <w:ind w:right="-82" w:firstLine="850"/>
        <w:jc w:val="both"/>
        <w:rPr>
          <w:rFonts w:ascii="Times New Roman" w:hAnsi="Times New Roman"/>
          <w:sz w:val="28"/>
          <w:szCs w:val="28"/>
          <w:lang w:val="uk-UA" w:eastAsia="ru-RU"/>
        </w:rPr>
      </w:pPr>
      <w:r w:rsidRPr="007805EC">
        <w:rPr>
          <w:rFonts w:ascii="Times New Roman" w:hAnsi="Times New Roman"/>
          <w:sz w:val="28"/>
          <w:szCs w:val="28"/>
          <w:lang w:val="uk-UA" w:eastAsia="ru-RU"/>
        </w:rPr>
        <w:t>Футбольні команди «Нива» с. Остапівка та «Сула» с.Засулля  гідно представляли наш край у обласному регіональному турнірі «Ліги чемпіонів районі</w:t>
      </w:r>
      <w:r>
        <w:rPr>
          <w:rFonts w:ascii="Times New Roman" w:hAnsi="Times New Roman"/>
          <w:sz w:val="28"/>
          <w:szCs w:val="28"/>
          <w:lang w:val="uk-UA" w:eastAsia="ru-RU"/>
        </w:rPr>
        <w:t xml:space="preserve">в» та посіли І </w:t>
      </w:r>
      <w:r w:rsidRPr="007805EC">
        <w:rPr>
          <w:rFonts w:ascii="Times New Roman" w:hAnsi="Times New Roman"/>
          <w:sz w:val="28"/>
          <w:szCs w:val="28"/>
          <w:lang w:val="uk-UA" w:eastAsia="ru-RU"/>
        </w:rPr>
        <w:t xml:space="preserve">місце </w:t>
      </w:r>
      <w:r>
        <w:rPr>
          <w:rFonts w:ascii="Times New Roman" w:hAnsi="Times New Roman"/>
          <w:sz w:val="28"/>
          <w:szCs w:val="28"/>
          <w:lang w:val="uk-UA" w:eastAsia="ru-RU"/>
        </w:rPr>
        <w:t xml:space="preserve">- </w:t>
      </w:r>
      <w:r w:rsidRPr="007805EC">
        <w:rPr>
          <w:rFonts w:ascii="Times New Roman" w:hAnsi="Times New Roman"/>
          <w:sz w:val="28"/>
          <w:szCs w:val="28"/>
          <w:lang w:val="uk-UA" w:eastAsia="ru-RU"/>
        </w:rPr>
        <w:t>«Нива»</w:t>
      </w:r>
      <w:r>
        <w:rPr>
          <w:rFonts w:ascii="Times New Roman" w:hAnsi="Times New Roman"/>
          <w:sz w:val="28"/>
          <w:szCs w:val="28"/>
          <w:lang w:val="uk-UA" w:eastAsia="ru-RU"/>
        </w:rPr>
        <w:t>,</w:t>
      </w:r>
      <w:r w:rsidRPr="007805EC">
        <w:rPr>
          <w:rFonts w:ascii="Times New Roman" w:hAnsi="Times New Roman"/>
          <w:sz w:val="28"/>
          <w:szCs w:val="28"/>
          <w:lang w:val="uk-UA" w:eastAsia="ru-RU"/>
        </w:rPr>
        <w:t xml:space="preserve"> 3 місце</w:t>
      </w:r>
      <w:r>
        <w:rPr>
          <w:rFonts w:ascii="Times New Roman" w:hAnsi="Times New Roman"/>
          <w:sz w:val="28"/>
          <w:szCs w:val="28"/>
          <w:lang w:val="uk-UA" w:eastAsia="ru-RU"/>
        </w:rPr>
        <w:t xml:space="preserve"> -</w:t>
      </w:r>
      <w:r w:rsidRPr="007805EC">
        <w:rPr>
          <w:rFonts w:ascii="Times New Roman" w:hAnsi="Times New Roman"/>
          <w:sz w:val="28"/>
          <w:szCs w:val="28"/>
          <w:lang w:val="uk-UA" w:eastAsia="ru-RU"/>
        </w:rPr>
        <w:t xml:space="preserve"> «Сула». Ці змагання проводилися вперше, але набули дуже великої популярності та викликали чималий інтерес серед уболівальників. </w:t>
      </w:r>
    </w:p>
    <w:p w:rsidR="00443539" w:rsidRPr="007805EC" w:rsidRDefault="00443539" w:rsidP="00FF6798">
      <w:pPr>
        <w:spacing w:line="240" w:lineRule="auto"/>
        <w:ind w:right="-82" w:firstLine="850"/>
        <w:jc w:val="both"/>
        <w:rPr>
          <w:rFonts w:ascii="Times New Roman" w:hAnsi="Times New Roman"/>
          <w:sz w:val="28"/>
          <w:szCs w:val="28"/>
          <w:lang w:val="uk-UA" w:eastAsia="ru-RU"/>
        </w:rPr>
      </w:pPr>
      <w:r w:rsidRPr="007805EC">
        <w:rPr>
          <w:rFonts w:ascii="Times New Roman" w:hAnsi="Times New Roman"/>
          <w:sz w:val="28"/>
          <w:szCs w:val="28"/>
          <w:lang w:val="uk-UA" w:eastAsia="ru-RU"/>
        </w:rPr>
        <w:t>Значного розвитку та популярності в районі та Засульскій ОТГ набуває легка атлетика</w:t>
      </w:r>
      <w:r>
        <w:rPr>
          <w:rFonts w:ascii="Times New Roman" w:hAnsi="Times New Roman"/>
          <w:sz w:val="28"/>
          <w:szCs w:val="28"/>
          <w:lang w:val="uk-UA" w:eastAsia="ru-RU"/>
        </w:rPr>
        <w:t>. П</w:t>
      </w:r>
      <w:r w:rsidRPr="007805EC">
        <w:rPr>
          <w:rFonts w:ascii="Times New Roman" w:hAnsi="Times New Roman"/>
          <w:sz w:val="28"/>
          <w:szCs w:val="28"/>
          <w:lang w:val="uk-UA" w:eastAsia="ru-RU"/>
        </w:rPr>
        <w:t>редставники цього виду спорту є переможцями та призерами змагань обласного та Всеукраїнського рівнів. Найбільшим досягненням 2017 року є те, що два представника с. Н. Булатець увійшли до складу збірної команди Полтавської області та на Чемпіонаті України в м. Суми посіли високі 5</w:t>
      </w:r>
      <w:r w:rsidRPr="007805EC">
        <w:rPr>
          <w:rFonts w:ascii="Times New Roman" w:hAnsi="Times New Roman"/>
          <w:lang w:val="uk-UA" w:eastAsia="ru-RU"/>
        </w:rPr>
        <w:t>те.</w:t>
      </w:r>
      <w:r w:rsidRPr="007805EC">
        <w:rPr>
          <w:rFonts w:ascii="Times New Roman" w:hAnsi="Times New Roman"/>
          <w:sz w:val="28"/>
          <w:szCs w:val="28"/>
          <w:lang w:val="uk-UA" w:eastAsia="ru-RU"/>
        </w:rPr>
        <w:t xml:space="preserve"> та 9</w:t>
      </w:r>
      <w:r w:rsidRPr="007805EC">
        <w:rPr>
          <w:rFonts w:ascii="Times New Roman" w:hAnsi="Times New Roman"/>
          <w:lang w:val="uk-UA" w:eastAsia="ru-RU"/>
        </w:rPr>
        <w:t>те</w:t>
      </w:r>
      <w:r w:rsidRPr="007805EC">
        <w:rPr>
          <w:rFonts w:ascii="Times New Roman" w:hAnsi="Times New Roman"/>
          <w:sz w:val="28"/>
          <w:szCs w:val="28"/>
          <w:lang w:val="uk-UA" w:eastAsia="ru-RU"/>
        </w:rPr>
        <w:t>. місця.</w:t>
      </w:r>
    </w:p>
    <w:p w:rsidR="00443539" w:rsidRPr="007805EC" w:rsidRDefault="00443539" w:rsidP="00FF6798">
      <w:pPr>
        <w:spacing w:line="240" w:lineRule="auto"/>
        <w:ind w:right="-82" w:firstLine="850"/>
        <w:jc w:val="both"/>
        <w:rPr>
          <w:rFonts w:ascii="Times New Roman" w:hAnsi="Times New Roman"/>
          <w:sz w:val="28"/>
          <w:szCs w:val="28"/>
          <w:lang w:val="uk-UA" w:eastAsia="ru-RU"/>
        </w:rPr>
      </w:pPr>
      <w:r w:rsidRPr="007805EC">
        <w:rPr>
          <w:rFonts w:ascii="Times New Roman" w:hAnsi="Times New Roman"/>
          <w:sz w:val="28"/>
          <w:szCs w:val="28"/>
          <w:lang w:val="uk-UA" w:eastAsia="ru-RU"/>
        </w:rPr>
        <w:t>Трудові та фізкультурно-спортивні колективи Лубенського району взяли участь у обласних спартакіадах: спартакіада серед депутатів усіх рівнів;  серед працівників ВФСТ «Колос» АПК України; сільських та сел</w:t>
      </w:r>
      <w:r>
        <w:rPr>
          <w:rFonts w:ascii="Times New Roman" w:hAnsi="Times New Roman"/>
          <w:sz w:val="28"/>
          <w:szCs w:val="28"/>
          <w:lang w:val="uk-UA" w:eastAsia="ru-RU"/>
        </w:rPr>
        <w:t>ищних голів, голів районних рад</w:t>
      </w:r>
      <w:r w:rsidRPr="007805EC">
        <w:rPr>
          <w:rFonts w:ascii="Times New Roman" w:hAnsi="Times New Roman"/>
          <w:sz w:val="28"/>
          <w:szCs w:val="28"/>
          <w:lang w:val="uk-UA" w:eastAsia="ru-RU"/>
        </w:rPr>
        <w:t>; серед державних службовців;  серед ветеранів сільського спорту; серед об’єднаних територіальних громад Полтавщини та «Краще спортивне село Полтавщини»; обласна спартакіада з рекреаційних видів спорту. Збірна команда сільських голів та старост Засульської ОТГ взяли участь у змаганнях з зимових видів  спорту в м. Полтава та продемонстрували високу майстерність у Всеукраїнській матчевій зустрічі  в м. Ворохта.</w:t>
      </w:r>
    </w:p>
    <w:p w:rsidR="00443539" w:rsidRPr="007805EC" w:rsidRDefault="00443539" w:rsidP="00FF6798">
      <w:pPr>
        <w:spacing w:line="240" w:lineRule="auto"/>
        <w:ind w:right="-82" w:firstLine="850"/>
        <w:jc w:val="both"/>
        <w:rPr>
          <w:rFonts w:ascii="Times New Roman" w:hAnsi="Times New Roman"/>
          <w:sz w:val="28"/>
          <w:szCs w:val="28"/>
          <w:lang w:val="uk-UA" w:eastAsia="ru-RU"/>
        </w:rPr>
      </w:pPr>
      <w:r w:rsidRPr="007805EC">
        <w:rPr>
          <w:rFonts w:ascii="Times New Roman" w:hAnsi="Times New Roman"/>
          <w:sz w:val="28"/>
          <w:szCs w:val="28"/>
          <w:lang w:val="uk-UA" w:eastAsia="ru-RU"/>
        </w:rPr>
        <w:t xml:space="preserve">У 2017 було організовано та проведено 21 змагання серед колективів фізичної культури Лубенського району: Кубок Лубенського району з футболу, в якому брали участь 12 команд; «Суперкубок» Лубенського району з футболу; Чемпіонат району з футболу, який тривав з травня по жовтень (у двох лігах боротьбу за нагороди вели 12 КФК). Кубок Лубенського району з волейболу; Чемпіонат Лубенського району з волейболу, в якому взяли участь 10 команд; Відкритий турнір з пляжного волейболу «Кубок Сули 2017»; Чемпіонат Лубенського району з легкої атлетики </w:t>
      </w:r>
      <w:r>
        <w:rPr>
          <w:rFonts w:ascii="Times New Roman" w:hAnsi="Times New Roman"/>
          <w:sz w:val="28"/>
          <w:szCs w:val="28"/>
          <w:lang w:val="uk-UA" w:eastAsia="ru-RU"/>
        </w:rPr>
        <w:t>об’єднав</w:t>
      </w:r>
      <w:r w:rsidRPr="007805EC">
        <w:rPr>
          <w:rFonts w:ascii="Times New Roman" w:hAnsi="Times New Roman"/>
          <w:sz w:val="28"/>
          <w:szCs w:val="28"/>
          <w:lang w:val="uk-UA" w:eastAsia="ru-RU"/>
        </w:rPr>
        <w:t xml:space="preserve"> 90 учасників. Великої популярності серед населення набули традиційні турніри з міні-футболу</w:t>
      </w:r>
      <w:r>
        <w:rPr>
          <w:rFonts w:ascii="Times New Roman" w:hAnsi="Times New Roman"/>
          <w:sz w:val="28"/>
          <w:szCs w:val="28"/>
          <w:lang w:val="uk-UA" w:eastAsia="ru-RU"/>
        </w:rPr>
        <w:t>,</w:t>
      </w:r>
      <w:r w:rsidRPr="007805EC">
        <w:rPr>
          <w:rFonts w:ascii="Times New Roman" w:hAnsi="Times New Roman"/>
          <w:sz w:val="28"/>
          <w:szCs w:val="28"/>
          <w:lang w:val="uk-UA" w:eastAsia="ru-RU"/>
        </w:rPr>
        <w:t xml:space="preserve"> присвячені пам’яті видатних людей Лубенщини: «Кубок» пам’яті Олександра Лелеченка, який відбувся в селі Новооріхівка, у якому брали участь 13 команд; «Кубок» пам’яті Вадима Гетьмана в селі Снітин - 21 команда; «Кубок» пам’яті Едуарда Кваші в селі Мацківці - 11 команд ; «Кубок» пам’яті Романа Крутька с. Вовчик – 6 дорослих команд та 4 дитячі; турнір з футзалу пам’яті Руслана Марченка с. Михнівці; міні-футбольний турнір пам’яті В.М. Криворучка с.Ісківці </w:t>
      </w:r>
      <w:r>
        <w:rPr>
          <w:rFonts w:ascii="Times New Roman" w:hAnsi="Times New Roman"/>
          <w:sz w:val="28"/>
          <w:szCs w:val="28"/>
          <w:lang w:val="uk-UA" w:eastAsia="ru-RU"/>
        </w:rPr>
        <w:t xml:space="preserve">- </w:t>
      </w:r>
      <w:r w:rsidRPr="007805EC">
        <w:rPr>
          <w:rFonts w:ascii="Times New Roman" w:hAnsi="Times New Roman"/>
          <w:sz w:val="28"/>
          <w:szCs w:val="28"/>
          <w:lang w:val="uk-UA" w:eastAsia="ru-RU"/>
        </w:rPr>
        <w:t xml:space="preserve">8 дорослих та 6 дитячих команд; турнір пам’яті В.Г. Діденка с.Михнівці.  Також проводилися Чемпіонати Лубенського району з шахів, шашок, настільного тенісу. Минулого року було проведено в с. Тарандинці ІІ </w:t>
      </w:r>
      <w:r w:rsidRPr="007805EC">
        <w:rPr>
          <w:rFonts w:ascii="Times New Roman" w:hAnsi="Times New Roman"/>
          <w:lang w:val="uk-UA" w:eastAsia="ru-RU"/>
        </w:rPr>
        <w:t>гу</w:t>
      </w:r>
      <w:r w:rsidRPr="007805EC">
        <w:rPr>
          <w:rFonts w:ascii="Times New Roman" w:hAnsi="Times New Roman"/>
          <w:sz w:val="28"/>
          <w:szCs w:val="28"/>
          <w:lang w:val="uk-UA" w:eastAsia="ru-RU"/>
        </w:rPr>
        <w:t>. районну спартакіаду «Краще спортивне село Лубенщини», в якій взяли участь 120 спортсменів від 9 сіл, змагання проводилися з 7 видів спорту:  міні-футболу, волейболу, шахів, шашок, гирьового спорту, перетягування линви та підтягування на поперечині. На даний час проходять «відкритий зимовий Чемпіонат з міні-футболу» в с.Засулля та «першість Лубенського району з міні-футболу» в с. Снітин.</w:t>
      </w:r>
    </w:p>
    <w:p w:rsidR="00443539" w:rsidRPr="007805EC" w:rsidRDefault="00443539" w:rsidP="00FF6798">
      <w:pPr>
        <w:spacing w:line="240" w:lineRule="auto"/>
        <w:ind w:right="-82"/>
        <w:jc w:val="both"/>
        <w:rPr>
          <w:rFonts w:ascii="Times New Roman" w:hAnsi="Times New Roman"/>
          <w:sz w:val="28"/>
          <w:szCs w:val="28"/>
          <w:lang w:val="uk-UA" w:eastAsia="ru-RU"/>
        </w:rPr>
      </w:pPr>
      <w:r w:rsidRPr="007805EC">
        <w:rPr>
          <w:rFonts w:ascii="Times New Roman" w:hAnsi="Times New Roman"/>
          <w:sz w:val="28"/>
          <w:szCs w:val="28"/>
          <w:lang w:val="uk-UA" w:eastAsia="ru-RU"/>
        </w:rPr>
        <w:t xml:space="preserve">          Завдяки фінансовій підтримці Лубенської районної державної адміністрації та Лубенської районної ради, спортивним товариством «Колос» АПКУ у 2017 році для організації фізкультурно-спортивної роботи було придбано деякий інвентар та нагородна атрибутика, що дало змогу в повному обсязі забезпечити належним чином організацію та проведення районних змагань. В повному обсязі було забезпечено потребу в коштах на оплату транспортних послуг. </w:t>
      </w:r>
    </w:p>
    <w:p w:rsidR="00443539" w:rsidRPr="007805EC" w:rsidRDefault="00443539" w:rsidP="00FF6798">
      <w:pPr>
        <w:shd w:val="clear" w:color="auto" w:fill="FFFFFF"/>
        <w:spacing w:after="120" w:line="240" w:lineRule="auto"/>
        <w:ind w:right="-82"/>
        <w:jc w:val="both"/>
        <w:rPr>
          <w:rFonts w:ascii="Times New Roman" w:hAnsi="Times New Roman"/>
          <w:color w:val="000000"/>
          <w:sz w:val="28"/>
          <w:szCs w:val="28"/>
          <w:lang w:val="uk-UA" w:eastAsia="ru-RU"/>
        </w:rPr>
      </w:pPr>
      <w:r w:rsidRPr="007805EC">
        <w:rPr>
          <w:rFonts w:ascii="Times New Roman" w:hAnsi="Times New Roman"/>
          <w:noProof/>
          <w:sz w:val="28"/>
          <w:szCs w:val="28"/>
          <w:lang w:val="uk-UA" w:eastAsia="ru-RU"/>
        </w:rPr>
        <w:t xml:space="preserve">               Лубенська районна організація ВФСТ «Колос» АПК України є засновником Лубенської районної дитячо-юнацької спортивної школи. ДЮСШ «Колос» - позашкільний навчальний заклад спортивного профілю, основною діяльністю якого є </w:t>
      </w:r>
      <w:r w:rsidRPr="007805EC">
        <w:rPr>
          <w:rFonts w:ascii="Times New Roman" w:hAnsi="Times New Roman"/>
          <w:noProof/>
          <w:color w:val="000000"/>
          <w:sz w:val="28"/>
          <w:szCs w:val="28"/>
          <w:lang w:val="uk-UA" w:eastAsia="ru-RU"/>
        </w:rPr>
        <w:t>створення необхідних умов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w:t>
      </w:r>
    </w:p>
    <w:p w:rsidR="00443539" w:rsidRPr="007805EC" w:rsidRDefault="00443539" w:rsidP="00FF6798">
      <w:pPr>
        <w:spacing w:line="240" w:lineRule="auto"/>
        <w:ind w:right="-82" w:firstLine="1260"/>
        <w:jc w:val="both"/>
        <w:rPr>
          <w:rFonts w:ascii="Times New Roman" w:hAnsi="Times New Roman"/>
          <w:sz w:val="28"/>
          <w:szCs w:val="28"/>
          <w:lang w:val="uk-UA" w:eastAsia="ru-RU"/>
        </w:rPr>
      </w:pPr>
      <w:r w:rsidRPr="007805EC">
        <w:rPr>
          <w:rFonts w:ascii="Times New Roman" w:hAnsi="Times New Roman"/>
          <w:sz w:val="28"/>
          <w:szCs w:val="28"/>
          <w:lang w:val="uk-UA" w:eastAsia="ru-RU"/>
        </w:rPr>
        <w:t>В ДЮСШ функціонують відділення з футболу та баскетболу, працюють 19 тренерів-викладачів: 2 штатних та 17 тренерів-викладачів, які працюють за сумісництвом. Усі тренери мають вищу освіту за спеціальністю «Фізична культура та спорт». Касяну В.М. тренеру з баскетболу присвоєно І-шу кваліфікаційну категорію, Загоруйку А.М., Куцому П.П. та Бортніку С.Ю, Федорченку М.А. присвоєно  ІІ-гу кваліфікаційну категорію.</w:t>
      </w:r>
    </w:p>
    <w:p w:rsidR="00443539" w:rsidRDefault="00443539" w:rsidP="00FF6798">
      <w:pPr>
        <w:spacing w:line="240" w:lineRule="auto"/>
        <w:ind w:right="-82" w:firstLine="1260"/>
        <w:jc w:val="both"/>
        <w:rPr>
          <w:rFonts w:ascii="Times New Roman" w:hAnsi="Times New Roman"/>
          <w:sz w:val="28"/>
          <w:szCs w:val="28"/>
          <w:lang w:val="uk-UA" w:eastAsia="ru-RU"/>
        </w:rPr>
      </w:pPr>
      <w:r w:rsidRPr="007805EC">
        <w:rPr>
          <w:rFonts w:ascii="Times New Roman" w:hAnsi="Times New Roman"/>
          <w:sz w:val="28"/>
          <w:szCs w:val="28"/>
          <w:lang w:val="uk-UA" w:eastAsia="ru-RU"/>
        </w:rPr>
        <w:t>В 19 групах початкової та в 7 групах  базової підготовки займаються 407 учнів. Тренувальний процес тренери здійснюють на стадіонах сіл району та спортивних залах при загальноосвітніх школах.</w:t>
      </w:r>
    </w:p>
    <w:p w:rsidR="00443539" w:rsidRPr="007805EC" w:rsidRDefault="00443539" w:rsidP="00FF6798">
      <w:pPr>
        <w:spacing w:line="240" w:lineRule="auto"/>
        <w:ind w:right="-82" w:firstLine="1260"/>
        <w:jc w:val="both"/>
        <w:rPr>
          <w:rFonts w:ascii="Times New Roman" w:hAnsi="Times New Roman"/>
          <w:sz w:val="28"/>
          <w:szCs w:val="28"/>
          <w:lang w:val="uk-UA" w:eastAsia="ru-RU"/>
        </w:rPr>
      </w:pPr>
      <w:r>
        <w:rPr>
          <w:rFonts w:ascii="Times New Roman" w:hAnsi="Times New Roman"/>
          <w:sz w:val="28"/>
          <w:szCs w:val="28"/>
          <w:lang w:val="uk-UA" w:eastAsia="ru-RU"/>
        </w:rPr>
        <w:t xml:space="preserve">Завдання, яке ставимо перед собою: будівництво сучасних спортивних майданчиків із штучним покриттям у Калайдинцівській, Вовчицькій та Ісковецькій сільських радах (розраховуємо на співпрацю й порозуміння від депутатів обласної ради, які обрані від Лубенського району), введення посад інструкторів по спорту у штати сільських рад. </w:t>
      </w:r>
    </w:p>
    <w:p w:rsidR="00443539" w:rsidRDefault="00443539" w:rsidP="00FF6798">
      <w:pPr>
        <w:spacing w:after="0" w:line="240" w:lineRule="auto"/>
        <w:jc w:val="both"/>
        <w:rPr>
          <w:rFonts w:ascii="Times New Roman" w:hAnsi="Times New Roman"/>
          <w:sz w:val="28"/>
          <w:szCs w:val="28"/>
          <w:lang w:val="uk-UA" w:eastAsia="ru-RU"/>
        </w:rPr>
      </w:pPr>
    </w:p>
    <w:p w:rsidR="00443539" w:rsidRPr="00145240" w:rsidRDefault="00443539" w:rsidP="00864D8D">
      <w:pPr>
        <w:spacing w:after="0" w:line="240" w:lineRule="auto"/>
        <w:ind w:firstLine="708"/>
        <w:jc w:val="center"/>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Pr="00145240">
        <w:rPr>
          <w:rFonts w:ascii="Times New Roman" w:hAnsi="Times New Roman"/>
          <w:b/>
          <w:sz w:val="28"/>
          <w:szCs w:val="28"/>
          <w:lang w:val="uk-UA" w:eastAsia="ru-RU"/>
        </w:rPr>
        <w:t>Охорона здоров’я</w:t>
      </w:r>
    </w:p>
    <w:p w:rsidR="00443539" w:rsidRPr="00145240" w:rsidRDefault="00443539" w:rsidP="003B2485">
      <w:pPr>
        <w:shd w:val="clear" w:color="auto" w:fill="FFFFFF"/>
        <w:spacing w:after="0" w:line="240" w:lineRule="auto"/>
        <w:ind w:firstLine="450"/>
        <w:jc w:val="both"/>
        <w:textAlignment w:val="baseline"/>
        <w:rPr>
          <w:rFonts w:ascii="Times New Roman" w:hAnsi="Times New Roman"/>
          <w:b/>
          <w:color w:val="000000"/>
          <w:sz w:val="28"/>
          <w:szCs w:val="28"/>
          <w:lang w:val="uk-UA" w:eastAsia="ru-RU"/>
        </w:rPr>
      </w:pPr>
    </w:p>
    <w:p w:rsidR="00443539" w:rsidRDefault="00443539" w:rsidP="00FF6798">
      <w:pPr>
        <w:spacing w:line="240" w:lineRule="auto"/>
        <w:ind w:firstLine="708"/>
        <w:jc w:val="both"/>
        <w:rPr>
          <w:rFonts w:ascii="Times New Roman" w:hAnsi="Times New Roman"/>
          <w:color w:val="000000"/>
          <w:sz w:val="28"/>
          <w:szCs w:val="28"/>
          <w:lang w:val="uk-UA" w:eastAsia="ru-RU"/>
        </w:rPr>
      </w:pPr>
      <w:r>
        <w:rPr>
          <w:rFonts w:ascii="Times New Roman" w:hAnsi="Times New Roman"/>
          <w:sz w:val="28"/>
          <w:szCs w:val="28"/>
          <w:lang w:val="uk-UA"/>
        </w:rPr>
        <w:t xml:space="preserve">Особлива увага впродовж минулого року приділялася початку впровадження реформи охорони здоров’я. Суттєві зміни у галузі – це вимога часу, однак проблема полягає у тому, що суспільство не лише не готове їх сприйняти, а нерідко боїться кардинальних змін. Втім, наше завдання: на шляху реформування не втратити цінних напрацювань і створити необхідні умови для отримання населенням якісних медичних послуг. На сьогодні нам вдалося утримати мережу медичних закладів на тому ж рівні, а це: 9 амбулаторій та 24 фельдшерсько-акушерські пункти, однак, відповідно до вимог Міністерства охорони здоров’я виникла необхідність упорядкувати штатну структуру працівників. </w:t>
      </w:r>
      <w:r w:rsidRPr="00145240">
        <w:rPr>
          <w:rFonts w:ascii="Times New Roman" w:hAnsi="Times New Roman"/>
          <w:color w:val="000000"/>
          <w:sz w:val="28"/>
          <w:szCs w:val="28"/>
          <w:lang w:val="uk-UA" w:eastAsia="ru-RU"/>
        </w:rPr>
        <w:t>Комунальне некомерційне підприємство «Лубенський районний центр первинної медико-санітарної допомоги» Лубенської ра</w:t>
      </w:r>
      <w:r>
        <w:rPr>
          <w:rFonts w:ascii="Times New Roman" w:hAnsi="Times New Roman"/>
          <w:color w:val="000000"/>
          <w:sz w:val="28"/>
          <w:szCs w:val="28"/>
          <w:lang w:val="uk-UA" w:eastAsia="ru-RU"/>
        </w:rPr>
        <w:t>йонної ради Полтавської області, підтримуючи</w:t>
      </w:r>
      <w:r w:rsidRPr="00145240">
        <w:rPr>
          <w:rFonts w:ascii="Times New Roman" w:hAnsi="Times New Roman"/>
          <w:color w:val="000000"/>
          <w:sz w:val="28"/>
          <w:szCs w:val="28"/>
          <w:lang w:val="uk-UA" w:eastAsia="ru-RU"/>
        </w:rPr>
        <w:t xml:space="preserve"> політику держави у впровадженні медичної реформи</w:t>
      </w:r>
      <w:r>
        <w:rPr>
          <w:rFonts w:ascii="Times New Roman" w:hAnsi="Times New Roman"/>
          <w:color w:val="000000"/>
          <w:sz w:val="28"/>
          <w:szCs w:val="28"/>
          <w:lang w:val="uk-UA" w:eastAsia="ru-RU"/>
        </w:rPr>
        <w:t>, перше в області пройшло шлях реорганізації з бюджетної у комунальну некомерційну установу. Це дає змогу працювати над реалізацією вимог законодавства. Вважаємо, що районним центром ПМСД успішно реалізована Урядова програма «Доступні ліки», незважаючи на те, що кількість безкоштовних препаратів була зменшена аптеками та існувала певна затримка із фінансуванням. У той час Лубенський район у минулому році досяг найвищого рівня в області по імунізації, у достатній кількості закуплено імунопрепаратів, до 92% проти 29% у 2016 році зріс показник охоплення туберкулінодіагностикою. Крім того, у Лубенському районі найбільш активно в області працюють у напрямку заготівлі крові. Цей показник у минулому році становить 120,4%.</w:t>
      </w:r>
    </w:p>
    <w:p w:rsidR="00443539" w:rsidRDefault="00443539" w:rsidP="003B2485">
      <w:pPr>
        <w:spacing w:line="240" w:lineRule="auto"/>
        <w:jc w:val="both"/>
        <w:rPr>
          <w:rFonts w:ascii="Times New Roman" w:hAnsi="Times New Roman"/>
          <w:color w:val="000000"/>
          <w:sz w:val="28"/>
          <w:szCs w:val="28"/>
          <w:shd w:val="clear" w:color="auto" w:fill="FFFFFF"/>
          <w:lang w:val="uk-UA" w:eastAsia="ru-RU"/>
        </w:rPr>
      </w:pPr>
      <w:r>
        <w:rPr>
          <w:rFonts w:ascii="Times New Roman" w:hAnsi="Times New Roman"/>
          <w:color w:val="000000"/>
          <w:sz w:val="28"/>
          <w:szCs w:val="28"/>
          <w:lang w:val="uk-UA" w:eastAsia="ru-RU"/>
        </w:rPr>
        <w:t xml:space="preserve">У минулому році центром </w:t>
      </w:r>
      <w:r w:rsidRPr="00145240">
        <w:rPr>
          <w:rFonts w:ascii="Times New Roman" w:hAnsi="Times New Roman"/>
          <w:color w:val="000000"/>
          <w:sz w:val="28"/>
          <w:szCs w:val="28"/>
          <w:shd w:val="clear" w:color="auto" w:fill="FFFFFF"/>
          <w:lang w:val="uk-UA" w:eastAsia="ru-RU"/>
        </w:rPr>
        <w:t>виготовлено та подано на експертизу проектно-кошторисну документацію на проведення капітального ремонту ФАП с.Вили, ФАП с.Клепачі, Тарандинцівської амбулаторії загальної практики-сімейної медицини</w:t>
      </w:r>
      <w:r>
        <w:rPr>
          <w:rFonts w:ascii="Times New Roman" w:hAnsi="Times New Roman"/>
          <w:color w:val="000000"/>
          <w:sz w:val="28"/>
          <w:szCs w:val="28"/>
          <w:shd w:val="clear" w:color="auto" w:fill="FFFFFF"/>
          <w:lang w:val="uk-UA" w:eastAsia="ru-RU"/>
        </w:rPr>
        <w:t>.</w:t>
      </w:r>
    </w:p>
    <w:p w:rsidR="00443539" w:rsidRPr="002B19C5" w:rsidRDefault="00443539" w:rsidP="003B2485">
      <w:pPr>
        <w:spacing w:line="240" w:lineRule="auto"/>
        <w:jc w:val="both"/>
        <w:rPr>
          <w:rFonts w:ascii="Times New Roman" w:hAnsi="Times New Roman"/>
          <w:color w:val="000000"/>
          <w:sz w:val="28"/>
          <w:szCs w:val="28"/>
          <w:shd w:val="clear" w:color="auto" w:fill="FFFFFF"/>
          <w:lang w:val="uk-UA" w:eastAsia="ru-RU"/>
        </w:rPr>
      </w:pPr>
      <w:r>
        <w:rPr>
          <w:rFonts w:ascii="Times New Roman" w:hAnsi="Times New Roman"/>
          <w:color w:val="000000"/>
          <w:sz w:val="28"/>
          <w:szCs w:val="28"/>
          <w:shd w:val="clear" w:color="auto" w:fill="FFFFFF"/>
          <w:lang w:val="uk-UA" w:eastAsia="ru-RU"/>
        </w:rPr>
        <w:t>Нинішній рік буде ключовим у напрямку реформування галузі, адже повністю перебудується первинна ланка надання медичної допомоги. Тому спеціалістам центру є над чим працювати: забезпечити лікарями та кваліфікованим середнім медичним персоналом заклади, п</w:t>
      </w:r>
      <w:r w:rsidRPr="00145240">
        <w:rPr>
          <w:rFonts w:ascii="Times New Roman" w:hAnsi="Times New Roman"/>
          <w:color w:val="000000"/>
          <w:sz w:val="28"/>
          <w:szCs w:val="28"/>
          <w:shd w:val="clear" w:color="auto" w:fill="FFFFFF"/>
          <w:lang w:val="uk-UA" w:eastAsia="ru-RU"/>
        </w:rPr>
        <w:t>окрити ап</w:t>
      </w:r>
      <w:r>
        <w:rPr>
          <w:rFonts w:ascii="Times New Roman" w:hAnsi="Times New Roman"/>
          <w:color w:val="000000"/>
          <w:sz w:val="28"/>
          <w:szCs w:val="28"/>
          <w:shd w:val="clear" w:color="auto" w:fill="FFFFFF"/>
          <w:lang w:val="uk-UA" w:eastAsia="ru-RU"/>
        </w:rPr>
        <w:t>течною мережею усі амбулаторії ц</w:t>
      </w:r>
      <w:r w:rsidRPr="00145240">
        <w:rPr>
          <w:rFonts w:ascii="Times New Roman" w:hAnsi="Times New Roman"/>
          <w:color w:val="000000"/>
          <w:sz w:val="28"/>
          <w:szCs w:val="28"/>
          <w:shd w:val="clear" w:color="auto" w:fill="FFFFFF"/>
          <w:lang w:val="uk-UA" w:eastAsia="ru-RU"/>
        </w:rPr>
        <w:t>ентру для більш ефективного виконання ур</w:t>
      </w:r>
      <w:r>
        <w:rPr>
          <w:rFonts w:ascii="Times New Roman" w:hAnsi="Times New Roman"/>
          <w:color w:val="000000"/>
          <w:sz w:val="28"/>
          <w:szCs w:val="28"/>
          <w:shd w:val="clear" w:color="auto" w:fill="FFFFFF"/>
          <w:lang w:val="uk-UA" w:eastAsia="ru-RU"/>
        </w:rPr>
        <w:t>ядової програми «Доступні ліки», побудувати амбулаторію сучасного зразка у Тарандинцях тощо.</w:t>
      </w:r>
    </w:p>
    <w:p w:rsidR="00443539" w:rsidRPr="00145240" w:rsidRDefault="00443539" w:rsidP="003B2485">
      <w:pPr>
        <w:spacing w:after="0" w:line="240" w:lineRule="auto"/>
        <w:ind w:firstLine="448"/>
        <w:jc w:val="both"/>
        <w:rPr>
          <w:rFonts w:ascii="Times New Roman" w:hAnsi="Times New Roman"/>
          <w:color w:val="000000"/>
          <w:kern w:val="36"/>
          <w:sz w:val="28"/>
          <w:szCs w:val="28"/>
          <w:lang w:val="uk-UA"/>
        </w:rPr>
      </w:pPr>
      <w:r w:rsidRPr="00145240">
        <w:rPr>
          <w:rFonts w:ascii="Times New Roman" w:hAnsi="Times New Roman"/>
          <w:color w:val="000000"/>
          <w:sz w:val="28"/>
          <w:szCs w:val="28"/>
          <w:shd w:val="clear" w:color="auto" w:fill="FFFFFF"/>
          <w:lang w:val="uk-UA"/>
        </w:rPr>
        <w:t xml:space="preserve">На сьогоднішній день проводиться робота з приєднання Центру до електронної </w:t>
      </w:r>
      <w:r w:rsidRPr="00145240">
        <w:rPr>
          <w:rFonts w:ascii="Times New Roman" w:hAnsi="Times New Roman"/>
          <w:color w:val="000000"/>
          <w:kern w:val="36"/>
          <w:sz w:val="28"/>
          <w:szCs w:val="28"/>
        </w:rPr>
        <w:t xml:space="preserve">системи </w:t>
      </w:r>
      <w:r w:rsidRPr="00145240">
        <w:rPr>
          <w:rFonts w:ascii="Times New Roman" w:hAnsi="Times New Roman"/>
          <w:color w:val="000000"/>
          <w:kern w:val="36"/>
          <w:sz w:val="28"/>
          <w:szCs w:val="28"/>
          <w:lang w:val="uk-UA"/>
        </w:rPr>
        <w:t xml:space="preserve">охорони здоров’я </w:t>
      </w:r>
      <w:r w:rsidRPr="00145240">
        <w:rPr>
          <w:rFonts w:ascii="Times New Roman" w:hAnsi="Times New Roman"/>
          <w:color w:val="000000"/>
          <w:kern w:val="36"/>
          <w:sz w:val="28"/>
          <w:szCs w:val="28"/>
        </w:rPr>
        <w:t>eHealth</w:t>
      </w:r>
      <w:r w:rsidRPr="00145240">
        <w:rPr>
          <w:rFonts w:ascii="Times New Roman" w:hAnsi="Times New Roman"/>
          <w:color w:val="000000"/>
          <w:kern w:val="36"/>
          <w:sz w:val="28"/>
          <w:szCs w:val="28"/>
          <w:lang w:val="uk-UA"/>
        </w:rPr>
        <w:t>, після чого підприємство отримає статус закладу, що бере участь у реформі фінансування первинної ланки.</w:t>
      </w:r>
    </w:p>
    <w:p w:rsidR="00443539" w:rsidRPr="00145240" w:rsidRDefault="00443539" w:rsidP="003B2485">
      <w:pPr>
        <w:spacing w:after="0" w:line="240" w:lineRule="auto"/>
        <w:ind w:firstLine="448"/>
        <w:jc w:val="both"/>
        <w:rPr>
          <w:rFonts w:ascii="Times New Roman" w:hAnsi="Times New Roman"/>
          <w:color w:val="000000"/>
          <w:sz w:val="28"/>
          <w:szCs w:val="28"/>
          <w:shd w:val="clear" w:color="auto" w:fill="FFFFFF"/>
          <w:lang w:val="uk-UA" w:eastAsia="ru-RU"/>
        </w:rPr>
      </w:pPr>
      <w:r w:rsidRPr="00145240">
        <w:rPr>
          <w:rFonts w:ascii="Times New Roman" w:hAnsi="Times New Roman"/>
          <w:color w:val="000000"/>
          <w:kern w:val="36"/>
          <w:sz w:val="28"/>
          <w:szCs w:val="28"/>
          <w:lang w:val="uk-UA"/>
        </w:rPr>
        <w:t xml:space="preserve">Для реалізації поставлених завдань щодо впровадження медичної реформи, на виконання розпорядження Департаменту охорони здоров’я Полтавської ОДА, спеціалістами Центру розроблено перспективний план формування спроможної мережі надання первинної медичної допомоги, що відповідає сучасному запиту. </w:t>
      </w:r>
    </w:p>
    <w:p w:rsidR="00443539" w:rsidRPr="00145240" w:rsidRDefault="00443539" w:rsidP="003B2485">
      <w:pPr>
        <w:shd w:val="clear" w:color="auto" w:fill="FFFFFF"/>
        <w:spacing w:after="0" w:line="240" w:lineRule="auto"/>
        <w:ind w:firstLine="448"/>
        <w:jc w:val="both"/>
        <w:textAlignment w:val="baseline"/>
        <w:rPr>
          <w:rFonts w:ascii="Times New Roman" w:hAnsi="Times New Roman"/>
          <w:color w:val="000000"/>
          <w:sz w:val="28"/>
          <w:szCs w:val="28"/>
          <w:shd w:val="clear" w:color="auto" w:fill="FFFFFF"/>
          <w:lang w:val="uk-UA" w:eastAsia="ru-RU"/>
        </w:rPr>
      </w:pPr>
      <w:r w:rsidRPr="00145240">
        <w:rPr>
          <w:rFonts w:ascii="Times New Roman" w:hAnsi="Times New Roman"/>
          <w:color w:val="000000"/>
          <w:sz w:val="28"/>
          <w:szCs w:val="28"/>
          <w:shd w:val="clear" w:color="auto" w:fill="FFFFFF"/>
          <w:lang w:val="uk-UA" w:eastAsia="ru-RU"/>
        </w:rPr>
        <w:t>За рахунок коштів Світового банку було покращено матеріально-технічне оснащення Центру: у рамках пілотного субпроекту «Запровадження інноваційної моделі системи надання послуг хворим на артеріальну гіпертонію у Полтавській області» придбано добові монітори артеріального тиску (ДМАТ), дефібрилятори, вакуумні системи для забору крові. Кожна амбулаторія Центру забезпечена придбаним обладнанням, що дає змогу безкоштовно обстежити пацієнтів віком від 40 до 60 років, які страждають на артеріальну гіпертонію.</w:t>
      </w:r>
    </w:p>
    <w:p w:rsidR="00443539" w:rsidRPr="00145240" w:rsidRDefault="00443539" w:rsidP="003B2485">
      <w:pPr>
        <w:shd w:val="clear" w:color="auto" w:fill="FFFFFF"/>
        <w:spacing w:after="0" w:line="240" w:lineRule="auto"/>
        <w:ind w:firstLine="448"/>
        <w:jc w:val="both"/>
        <w:textAlignment w:val="baseline"/>
        <w:rPr>
          <w:rFonts w:ascii="Times New Roman" w:hAnsi="Times New Roman"/>
          <w:color w:val="000000"/>
          <w:sz w:val="28"/>
          <w:szCs w:val="28"/>
          <w:shd w:val="clear" w:color="auto" w:fill="FFFFFF"/>
          <w:lang w:val="uk-UA" w:eastAsia="ru-RU"/>
        </w:rPr>
      </w:pPr>
      <w:r w:rsidRPr="00145240">
        <w:rPr>
          <w:rFonts w:ascii="Times New Roman" w:hAnsi="Times New Roman"/>
          <w:color w:val="000000"/>
          <w:sz w:val="28"/>
          <w:szCs w:val="28"/>
          <w:shd w:val="clear" w:color="auto" w:fill="FFFFFF"/>
          <w:lang w:val="uk-UA" w:eastAsia="ru-RU"/>
        </w:rPr>
        <w:t>Також за рахунок коштів Світового банку для безкоштовного обстеження населення Лубен та Лубенського району придбано апарат для УЗ-діагностики органів черевної порожнини та серця. Центром розроблено графік по структурним підрозділам для направлення пацієнтів на УЗ-діагностику.</w:t>
      </w:r>
    </w:p>
    <w:p w:rsidR="00443539" w:rsidRDefault="00443539" w:rsidP="003B2485">
      <w:pPr>
        <w:shd w:val="clear" w:color="auto" w:fill="FFFFFF"/>
        <w:spacing w:after="0" w:line="240" w:lineRule="auto"/>
        <w:ind w:left="1239"/>
        <w:jc w:val="both"/>
        <w:textAlignment w:val="baseline"/>
        <w:rPr>
          <w:rFonts w:ascii="Times New Roman" w:hAnsi="Times New Roman"/>
          <w:color w:val="000000"/>
          <w:sz w:val="28"/>
          <w:szCs w:val="28"/>
          <w:shd w:val="clear" w:color="auto" w:fill="FFFFFF"/>
          <w:lang w:val="uk-UA" w:eastAsia="ru-RU"/>
        </w:rPr>
      </w:pPr>
      <w:r>
        <w:rPr>
          <w:rFonts w:ascii="Times New Roman" w:hAnsi="Times New Roman"/>
          <w:color w:val="000000"/>
          <w:sz w:val="28"/>
          <w:szCs w:val="28"/>
          <w:shd w:val="clear" w:color="auto" w:fill="FFFFFF"/>
          <w:lang w:val="uk-UA" w:eastAsia="ru-RU"/>
        </w:rPr>
        <w:t>Загалом у 2017 році для виплати заробітної плати медпрацівникам використано 12 478, 5 тис.грн., на капітальні видатки – 2 138,7 тис.грн.</w:t>
      </w:r>
    </w:p>
    <w:p w:rsidR="00443539" w:rsidRPr="00145240" w:rsidRDefault="00443539" w:rsidP="003B2485">
      <w:pPr>
        <w:shd w:val="clear" w:color="auto" w:fill="FFFFFF"/>
        <w:spacing w:after="0" w:line="240" w:lineRule="auto"/>
        <w:ind w:firstLine="708"/>
        <w:jc w:val="both"/>
        <w:textAlignment w:val="baseline"/>
        <w:rPr>
          <w:rFonts w:ascii="Times New Roman" w:hAnsi="Times New Roman"/>
          <w:color w:val="000000"/>
          <w:sz w:val="28"/>
          <w:szCs w:val="28"/>
          <w:shd w:val="clear" w:color="auto" w:fill="FFFFFF"/>
          <w:lang w:val="uk-UA" w:eastAsia="ru-RU"/>
        </w:rPr>
      </w:pPr>
      <w:r>
        <w:rPr>
          <w:rFonts w:ascii="Times New Roman" w:hAnsi="Times New Roman"/>
          <w:color w:val="000000"/>
          <w:sz w:val="28"/>
          <w:szCs w:val="28"/>
          <w:shd w:val="clear" w:color="auto" w:fill="FFFFFF"/>
          <w:lang w:val="uk-UA" w:eastAsia="ru-RU"/>
        </w:rPr>
        <w:t>Одним із вкрай важливих питань, які стоять досить гостро у галузі охорони здоров’я, є забезпечення медичних закладів кваліфікованими кадрами – лікарями та середнім медичним персоналом, на чому зосередимо увагу спільно із сільськими радами.</w:t>
      </w:r>
    </w:p>
    <w:p w:rsidR="00443539" w:rsidRPr="00276C83" w:rsidRDefault="00443539" w:rsidP="003B2485">
      <w:pPr>
        <w:spacing w:after="0" w:line="240" w:lineRule="auto"/>
        <w:jc w:val="both"/>
        <w:rPr>
          <w:rFonts w:ascii="Times New Roman" w:hAnsi="Times New Roman"/>
          <w:sz w:val="28"/>
          <w:szCs w:val="28"/>
          <w:lang w:val="uk-UA" w:eastAsia="ru-RU"/>
        </w:rPr>
      </w:pPr>
    </w:p>
    <w:p w:rsidR="00443539" w:rsidRPr="00276C83" w:rsidRDefault="00443539" w:rsidP="003B2485">
      <w:pPr>
        <w:spacing w:after="0" w:line="240" w:lineRule="auto"/>
        <w:ind w:firstLine="708"/>
        <w:jc w:val="both"/>
        <w:rPr>
          <w:rFonts w:ascii="Times New Roman" w:hAnsi="Times New Roman"/>
          <w:sz w:val="28"/>
          <w:szCs w:val="28"/>
          <w:lang w:val="uk-UA" w:eastAsia="ru-RU"/>
        </w:rPr>
      </w:pPr>
    </w:p>
    <w:p w:rsidR="00443539" w:rsidRDefault="00443539" w:rsidP="003B2485">
      <w:pPr>
        <w:tabs>
          <w:tab w:val="left" w:pos="709"/>
        </w:tabs>
        <w:suppressAutoHyphens/>
        <w:spacing w:after="0" w:line="240" w:lineRule="auto"/>
        <w:ind w:firstLine="709"/>
        <w:jc w:val="center"/>
        <w:rPr>
          <w:rFonts w:ascii="Times New Roman" w:hAnsi="Times New Roman"/>
          <w:b/>
          <w:bCs/>
          <w:iCs/>
          <w:sz w:val="28"/>
          <w:szCs w:val="28"/>
          <w:lang w:val="uk-UA"/>
        </w:rPr>
      </w:pPr>
      <w:r w:rsidRPr="00E1540F">
        <w:rPr>
          <w:rFonts w:ascii="Times New Roman" w:hAnsi="Times New Roman"/>
          <w:b/>
          <w:bCs/>
          <w:iCs/>
          <w:sz w:val="28"/>
          <w:szCs w:val="28"/>
          <w:lang w:val="uk-UA"/>
        </w:rPr>
        <w:t>Культура</w:t>
      </w:r>
    </w:p>
    <w:p w:rsidR="00443539" w:rsidRPr="003840C8" w:rsidRDefault="00443539" w:rsidP="003B2485">
      <w:pPr>
        <w:tabs>
          <w:tab w:val="left" w:pos="720"/>
        </w:tabs>
        <w:spacing w:after="0" w:line="240" w:lineRule="auto"/>
        <w:jc w:val="both"/>
        <w:rPr>
          <w:rFonts w:ascii="Times New Roman" w:hAnsi="Times New Roman"/>
          <w:sz w:val="28"/>
          <w:szCs w:val="28"/>
          <w:lang w:val="uk-UA" w:eastAsia="ru-RU"/>
        </w:rPr>
      </w:pPr>
      <w:r>
        <w:rPr>
          <w:rFonts w:ascii="Times New Roman" w:hAnsi="Times New Roman"/>
          <w:b/>
          <w:sz w:val="32"/>
          <w:szCs w:val="32"/>
          <w:lang w:val="uk-UA" w:eastAsia="ru-RU"/>
        </w:rPr>
        <w:t xml:space="preserve">        </w:t>
      </w:r>
      <w:r w:rsidRPr="003840C8">
        <w:rPr>
          <w:rFonts w:ascii="Times New Roman" w:hAnsi="Times New Roman"/>
          <w:sz w:val="28"/>
          <w:szCs w:val="28"/>
          <w:lang w:val="uk-UA" w:eastAsia="ru-RU"/>
        </w:rPr>
        <w:t>Сесією районної ради на утримання закладів культури базової мережі районного рівня у 2017 році затверджені видатки в сумі 4</w:t>
      </w:r>
      <w:r>
        <w:rPr>
          <w:rFonts w:ascii="Times New Roman" w:hAnsi="Times New Roman"/>
          <w:sz w:val="28"/>
          <w:szCs w:val="28"/>
          <w:lang w:val="uk-UA" w:eastAsia="ru-RU"/>
        </w:rPr>
        <w:t>,</w:t>
      </w:r>
      <w:r w:rsidRPr="003840C8">
        <w:rPr>
          <w:rFonts w:ascii="Times New Roman" w:hAnsi="Times New Roman"/>
          <w:sz w:val="28"/>
          <w:szCs w:val="28"/>
          <w:lang w:val="uk-UA" w:eastAsia="ru-RU"/>
        </w:rPr>
        <w:t>465</w:t>
      </w:r>
      <w:r>
        <w:rPr>
          <w:rFonts w:ascii="Times New Roman" w:hAnsi="Times New Roman"/>
          <w:sz w:val="28"/>
          <w:szCs w:val="28"/>
          <w:lang w:val="uk-UA" w:eastAsia="ru-RU"/>
        </w:rPr>
        <w:t xml:space="preserve"> </w:t>
      </w:r>
      <w:r w:rsidRPr="003840C8">
        <w:rPr>
          <w:rFonts w:ascii="Times New Roman" w:hAnsi="Times New Roman"/>
          <w:sz w:val="28"/>
          <w:szCs w:val="28"/>
          <w:lang w:val="uk-UA" w:eastAsia="ru-RU"/>
        </w:rPr>
        <w:t xml:space="preserve">849грн. На кінець 2017 року додатково з районного бюджету виділено 4455,3 тис.грн. З бюджетів органів місцевого самоврядування передано до районного трансферти в сумі 576,4 тис.грн. </w:t>
      </w:r>
    </w:p>
    <w:p w:rsidR="00443539" w:rsidRPr="003840C8" w:rsidRDefault="00443539" w:rsidP="003B2485">
      <w:pPr>
        <w:tabs>
          <w:tab w:val="left" w:pos="720"/>
        </w:tabs>
        <w:spacing w:after="0" w:line="240" w:lineRule="auto"/>
        <w:jc w:val="both"/>
        <w:rPr>
          <w:rFonts w:ascii="Times New Roman" w:hAnsi="Times New Roman"/>
          <w:sz w:val="28"/>
          <w:szCs w:val="28"/>
          <w:lang w:val="uk-UA" w:eastAsia="ru-RU"/>
        </w:rPr>
      </w:pPr>
      <w:r w:rsidRPr="003840C8">
        <w:rPr>
          <w:rFonts w:ascii="Times New Roman" w:hAnsi="Times New Roman"/>
          <w:sz w:val="28"/>
          <w:szCs w:val="28"/>
          <w:lang w:val="uk-UA" w:eastAsia="ru-RU"/>
        </w:rPr>
        <w:t xml:space="preserve">         Це дало змогу придбати одяг сцени для Березотіцького, Вовчицького, Калайдинцівського будинків культури; сценічні костюми для Вовчицького, Снітинського закладів.</w:t>
      </w:r>
    </w:p>
    <w:p w:rsidR="00443539" w:rsidRPr="003840C8" w:rsidRDefault="00443539" w:rsidP="003B2485">
      <w:pPr>
        <w:tabs>
          <w:tab w:val="left" w:pos="720"/>
        </w:tabs>
        <w:spacing w:after="0" w:line="240" w:lineRule="auto"/>
        <w:jc w:val="both"/>
        <w:rPr>
          <w:rFonts w:ascii="Times New Roman" w:hAnsi="Times New Roman"/>
          <w:sz w:val="28"/>
          <w:szCs w:val="28"/>
          <w:lang w:val="uk-UA" w:eastAsia="ru-RU"/>
        </w:rPr>
      </w:pPr>
      <w:r w:rsidRPr="003840C8">
        <w:rPr>
          <w:rFonts w:ascii="Times New Roman" w:hAnsi="Times New Roman"/>
          <w:sz w:val="28"/>
          <w:szCs w:val="28"/>
          <w:lang w:val="uk-UA" w:eastAsia="ru-RU"/>
        </w:rPr>
        <w:t xml:space="preserve">         За рахунок коштів сільських рад виконані роботи по капітальному ремонту глядацького залу Вовчицького будинку культури (390</w:t>
      </w:r>
      <w:r>
        <w:rPr>
          <w:rFonts w:ascii="Times New Roman" w:hAnsi="Times New Roman"/>
          <w:sz w:val="28"/>
          <w:szCs w:val="28"/>
          <w:lang w:val="uk-UA" w:eastAsia="ru-RU"/>
        </w:rPr>
        <w:t>,</w:t>
      </w:r>
      <w:r w:rsidRPr="003840C8">
        <w:rPr>
          <w:rFonts w:ascii="Times New Roman" w:hAnsi="Times New Roman"/>
          <w:sz w:val="28"/>
          <w:szCs w:val="28"/>
          <w:lang w:val="uk-UA" w:eastAsia="ru-RU"/>
        </w:rPr>
        <w:t>000грн.), ганку Тарандинцівського будинку культури (258</w:t>
      </w:r>
      <w:r>
        <w:rPr>
          <w:rFonts w:ascii="Times New Roman" w:hAnsi="Times New Roman"/>
          <w:sz w:val="28"/>
          <w:szCs w:val="28"/>
          <w:lang w:val="uk-UA" w:eastAsia="ru-RU"/>
        </w:rPr>
        <w:t>,</w:t>
      </w:r>
      <w:r w:rsidRPr="003840C8">
        <w:rPr>
          <w:rFonts w:ascii="Times New Roman" w:hAnsi="Times New Roman"/>
          <w:sz w:val="28"/>
          <w:szCs w:val="28"/>
          <w:lang w:val="uk-UA" w:eastAsia="ru-RU"/>
        </w:rPr>
        <w:t>000грн.), завершено капітальний ремонт фасаду клубу у с.Клепачі (733</w:t>
      </w:r>
      <w:r>
        <w:rPr>
          <w:rFonts w:ascii="Times New Roman" w:hAnsi="Times New Roman"/>
          <w:sz w:val="28"/>
          <w:szCs w:val="28"/>
          <w:lang w:val="uk-UA" w:eastAsia="ru-RU"/>
        </w:rPr>
        <w:t>,</w:t>
      </w:r>
      <w:r w:rsidRPr="003840C8">
        <w:rPr>
          <w:rFonts w:ascii="Times New Roman" w:hAnsi="Times New Roman"/>
          <w:sz w:val="28"/>
          <w:szCs w:val="28"/>
          <w:lang w:val="uk-UA" w:eastAsia="ru-RU"/>
        </w:rPr>
        <w:t>000грн.)</w:t>
      </w:r>
    </w:p>
    <w:p w:rsidR="00443539" w:rsidRPr="003840C8" w:rsidRDefault="00443539" w:rsidP="003B2485">
      <w:pPr>
        <w:tabs>
          <w:tab w:val="left" w:pos="720"/>
        </w:tabs>
        <w:spacing w:after="0" w:line="240" w:lineRule="auto"/>
        <w:jc w:val="both"/>
        <w:rPr>
          <w:rFonts w:ascii="Times New Roman" w:hAnsi="Times New Roman"/>
          <w:sz w:val="28"/>
          <w:szCs w:val="28"/>
          <w:lang w:val="uk-UA" w:eastAsia="ru-RU"/>
        </w:rPr>
      </w:pPr>
      <w:r w:rsidRPr="003840C8">
        <w:rPr>
          <w:rFonts w:ascii="Times New Roman" w:hAnsi="Times New Roman"/>
          <w:sz w:val="28"/>
          <w:szCs w:val="28"/>
          <w:lang w:val="uk-UA" w:eastAsia="ru-RU"/>
        </w:rPr>
        <w:t xml:space="preserve">          Вдалося залучити кошти обласного бюджету, зокрема: 500</w:t>
      </w:r>
      <w:r>
        <w:rPr>
          <w:rFonts w:ascii="Times New Roman" w:hAnsi="Times New Roman"/>
          <w:sz w:val="28"/>
          <w:szCs w:val="28"/>
          <w:lang w:val="uk-UA" w:eastAsia="ru-RU"/>
        </w:rPr>
        <w:t>,</w:t>
      </w:r>
      <w:r w:rsidRPr="003840C8">
        <w:rPr>
          <w:rFonts w:ascii="Times New Roman" w:hAnsi="Times New Roman"/>
          <w:sz w:val="28"/>
          <w:szCs w:val="28"/>
          <w:lang w:val="uk-UA" w:eastAsia="ru-RU"/>
        </w:rPr>
        <w:t>000грн. на ремонт покрівлі Жданівського та 100</w:t>
      </w:r>
      <w:r>
        <w:rPr>
          <w:rFonts w:ascii="Times New Roman" w:hAnsi="Times New Roman"/>
          <w:sz w:val="28"/>
          <w:szCs w:val="28"/>
          <w:lang w:val="uk-UA" w:eastAsia="ru-RU"/>
        </w:rPr>
        <w:t>,</w:t>
      </w:r>
      <w:r w:rsidRPr="003840C8">
        <w:rPr>
          <w:rFonts w:ascii="Times New Roman" w:hAnsi="Times New Roman"/>
          <w:sz w:val="28"/>
          <w:szCs w:val="28"/>
          <w:lang w:val="uk-UA" w:eastAsia="ru-RU"/>
        </w:rPr>
        <w:t>000грн. на заміну вікон Хорошківського закладів культури; 50</w:t>
      </w:r>
      <w:r>
        <w:rPr>
          <w:rFonts w:ascii="Times New Roman" w:hAnsi="Times New Roman"/>
          <w:sz w:val="28"/>
          <w:szCs w:val="28"/>
          <w:lang w:val="uk-UA" w:eastAsia="ru-RU"/>
        </w:rPr>
        <w:t>,</w:t>
      </w:r>
      <w:r w:rsidRPr="003840C8">
        <w:rPr>
          <w:rFonts w:ascii="Times New Roman" w:hAnsi="Times New Roman"/>
          <w:sz w:val="28"/>
          <w:szCs w:val="28"/>
          <w:lang w:val="uk-UA" w:eastAsia="ru-RU"/>
        </w:rPr>
        <w:t xml:space="preserve">000грн. освоєно на придбання звуко-підсилюючої апаратури для Остапівського будинку культури. </w:t>
      </w:r>
    </w:p>
    <w:p w:rsidR="00443539" w:rsidRPr="003840C8" w:rsidRDefault="00443539" w:rsidP="003B2485">
      <w:pPr>
        <w:tabs>
          <w:tab w:val="left" w:pos="720"/>
        </w:tabs>
        <w:spacing w:after="0" w:line="240" w:lineRule="auto"/>
        <w:jc w:val="both"/>
        <w:rPr>
          <w:rFonts w:ascii="Times New Roman" w:hAnsi="Times New Roman"/>
          <w:sz w:val="28"/>
          <w:szCs w:val="28"/>
          <w:lang w:val="uk-UA" w:eastAsia="ru-RU"/>
        </w:rPr>
      </w:pPr>
      <w:r w:rsidRPr="003840C8">
        <w:rPr>
          <w:rFonts w:ascii="Times New Roman" w:hAnsi="Times New Roman"/>
          <w:sz w:val="28"/>
          <w:szCs w:val="28"/>
          <w:lang w:val="uk-UA" w:eastAsia="ru-RU"/>
        </w:rPr>
        <w:t xml:space="preserve">          На капітальний ремонт Меморіалу «Голодомор 1932-33 рр.» з районного бюджету виділено 490</w:t>
      </w:r>
      <w:r>
        <w:rPr>
          <w:rFonts w:ascii="Times New Roman" w:hAnsi="Times New Roman"/>
          <w:sz w:val="28"/>
          <w:szCs w:val="28"/>
          <w:lang w:val="uk-UA" w:eastAsia="ru-RU"/>
        </w:rPr>
        <w:t>,</w:t>
      </w:r>
      <w:r w:rsidRPr="003840C8">
        <w:rPr>
          <w:rFonts w:ascii="Times New Roman" w:hAnsi="Times New Roman"/>
          <w:sz w:val="28"/>
          <w:szCs w:val="28"/>
          <w:lang w:val="uk-UA" w:eastAsia="ru-RU"/>
        </w:rPr>
        <w:t xml:space="preserve">000грн. </w:t>
      </w:r>
    </w:p>
    <w:p w:rsidR="00443539" w:rsidRPr="003840C8" w:rsidRDefault="00443539" w:rsidP="003B2485">
      <w:pPr>
        <w:tabs>
          <w:tab w:val="left" w:pos="720"/>
        </w:tabs>
        <w:spacing w:after="0" w:line="240" w:lineRule="auto"/>
        <w:jc w:val="both"/>
        <w:rPr>
          <w:rFonts w:ascii="Times New Roman" w:hAnsi="Times New Roman"/>
          <w:sz w:val="28"/>
          <w:szCs w:val="28"/>
          <w:lang w:val="uk-UA" w:eastAsia="ru-RU"/>
        </w:rPr>
      </w:pPr>
      <w:r w:rsidRPr="003840C8">
        <w:rPr>
          <w:rFonts w:ascii="Times New Roman" w:hAnsi="Times New Roman"/>
          <w:sz w:val="28"/>
          <w:szCs w:val="28"/>
          <w:lang w:val="uk-UA" w:eastAsia="ru-RU"/>
        </w:rPr>
        <w:t xml:space="preserve">          Завершуються роботи по капітальному ремонту Березотіцького БК, 800</w:t>
      </w:r>
      <w:r>
        <w:rPr>
          <w:rFonts w:ascii="Times New Roman" w:hAnsi="Times New Roman"/>
          <w:sz w:val="28"/>
          <w:szCs w:val="28"/>
          <w:lang w:val="uk-UA" w:eastAsia="ru-RU"/>
        </w:rPr>
        <w:t>,</w:t>
      </w:r>
      <w:r w:rsidRPr="003840C8">
        <w:rPr>
          <w:rFonts w:ascii="Times New Roman" w:hAnsi="Times New Roman"/>
          <w:sz w:val="28"/>
          <w:szCs w:val="28"/>
          <w:lang w:val="uk-UA" w:eastAsia="ru-RU"/>
        </w:rPr>
        <w:t>000грн. – державний бюджет, 8</w:t>
      </w:r>
      <w:r>
        <w:rPr>
          <w:rFonts w:ascii="Times New Roman" w:hAnsi="Times New Roman"/>
          <w:sz w:val="28"/>
          <w:szCs w:val="28"/>
          <w:lang w:val="uk-UA" w:eastAsia="ru-RU"/>
        </w:rPr>
        <w:t>,</w:t>
      </w:r>
      <w:r w:rsidRPr="003840C8">
        <w:rPr>
          <w:rFonts w:ascii="Times New Roman" w:hAnsi="Times New Roman"/>
          <w:sz w:val="28"/>
          <w:szCs w:val="28"/>
          <w:lang w:val="uk-UA" w:eastAsia="ru-RU"/>
        </w:rPr>
        <w:t>000грн. – місцевий. Вдалося залучити 700</w:t>
      </w:r>
      <w:r>
        <w:rPr>
          <w:rFonts w:ascii="Times New Roman" w:hAnsi="Times New Roman"/>
          <w:sz w:val="28"/>
          <w:szCs w:val="28"/>
          <w:lang w:val="uk-UA" w:eastAsia="ru-RU"/>
        </w:rPr>
        <w:t>,</w:t>
      </w:r>
      <w:r w:rsidRPr="003840C8">
        <w:rPr>
          <w:rFonts w:ascii="Times New Roman" w:hAnsi="Times New Roman"/>
          <w:sz w:val="28"/>
          <w:szCs w:val="28"/>
          <w:lang w:val="uk-UA" w:eastAsia="ru-RU"/>
        </w:rPr>
        <w:t>000грн. із державного бюджету на капітальний ремонт Новооріхівського БК. Виготовлено проектно-кошторисну документацію на капітальний ремонт покрівлі та капітальний ремонт фасаду районного будинку культури. Освоєно 32</w:t>
      </w:r>
      <w:r>
        <w:rPr>
          <w:rFonts w:ascii="Times New Roman" w:hAnsi="Times New Roman"/>
          <w:sz w:val="28"/>
          <w:szCs w:val="28"/>
          <w:lang w:val="uk-UA" w:eastAsia="ru-RU"/>
        </w:rPr>
        <w:t>,</w:t>
      </w:r>
      <w:r w:rsidRPr="003840C8">
        <w:rPr>
          <w:rFonts w:ascii="Times New Roman" w:hAnsi="Times New Roman"/>
          <w:sz w:val="28"/>
          <w:szCs w:val="28"/>
          <w:lang w:val="uk-UA" w:eastAsia="ru-RU"/>
        </w:rPr>
        <w:t>000грн. районного бюджету.</w:t>
      </w:r>
    </w:p>
    <w:p w:rsidR="00443539" w:rsidRPr="003840C8" w:rsidRDefault="00443539" w:rsidP="003B2485">
      <w:pPr>
        <w:tabs>
          <w:tab w:val="left" w:pos="720"/>
        </w:tabs>
        <w:spacing w:after="0" w:line="240" w:lineRule="auto"/>
        <w:jc w:val="both"/>
        <w:rPr>
          <w:rFonts w:ascii="Times New Roman" w:hAnsi="Times New Roman"/>
          <w:sz w:val="28"/>
          <w:szCs w:val="28"/>
          <w:lang w:val="uk-UA" w:eastAsia="ru-RU"/>
        </w:rPr>
      </w:pPr>
      <w:r w:rsidRPr="003840C8">
        <w:rPr>
          <w:rFonts w:ascii="Times New Roman" w:hAnsi="Times New Roman"/>
          <w:sz w:val="32"/>
          <w:szCs w:val="32"/>
          <w:lang w:val="uk-UA" w:eastAsia="ru-RU"/>
        </w:rPr>
        <w:t xml:space="preserve">      </w:t>
      </w:r>
      <w:r w:rsidRPr="003840C8">
        <w:rPr>
          <w:rFonts w:ascii="Times New Roman" w:hAnsi="Times New Roman"/>
          <w:sz w:val="28"/>
          <w:szCs w:val="28"/>
          <w:lang w:val="uk-UA" w:eastAsia="ru-RU"/>
        </w:rPr>
        <w:t>Творчі колективи району взяли участь  у обласних оглядах-конкурсах «Роде наш красний», «Осіннє золото», «Веселої мудрості» і стали переможцями.  Гідно представили самодіяльне  мистецтво  посульського  краю аматори сцени  на національному  Сорочинському ярмарку. Зразкова аматорська циркова студія «Маска» (керівник Н.Нестерук) виборола гран-прі, взявши участь у Всеукраїнському фестивалі-конкурсі «Без меж» у м. Дніпро 11 березня 2017 року. Зразковий танцювальний колектив фольклорного танцю «Перлина» (керівник О.Погрібна) 15 липня 2017 року взяв участь у Міжнародному фестивалі фольклору у м. Люблін Республіка Польща. З метою забезпечення українських народних традицій, популяризації українського народного мистецтва на Миколаївщині відбувся Всеукраїнський фестиваль «Українська гармонь», в якому взяв участь колектив «Посульські музики» районного будинку культури (керівник Микола Ужакін).</w:t>
      </w:r>
    </w:p>
    <w:p w:rsidR="00443539" w:rsidRPr="003840C8" w:rsidRDefault="00443539" w:rsidP="003B2485">
      <w:pPr>
        <w:tabs>
          <w:tab w:val="left" w:pos="720"/>
        </w:tabs>
        <w:spacing w:after="0" w:line="240" w:lineRule="auto"/>
        <w:jc w:val="both"/>
        <w:rPr>
          <w:rFonts w:ascii="Times New Roman" w:hAnsi="Times New Roman"/>
          <w:sz w:val="28"/>
          <w:szCs w:val="28"/>
          <w:lang w:val="uk-UA" w:eastAsia="ru-RU"/>
        </w:rPr>
      </w:pPr>
      <w:r>
        <w:rPr>
          <w:rFonts w:ascii="Times New Roman" w:hAnsi="Times New Roman"/>
          <w:b/>
          <w:sz w:val="32"/>
          <w:szCs w:val="32"/>
          <w:lang w:val="uk-UA" w:eastAsia="ru-RU"/>
        </w:rPr>
        <w:t xml:space="preserve">     </w:t>
      </w:r>
      <w:r w:rsidRPr="003840C8">
        <w:rPr>
          <w:rFonts w:ascii="Times New Roman" w:hAnsi="Times New Roman"/>
          <w:sz w:val="28"/>
          <w:szCs w:val="28"/>
          <w:lang w:val="uk-UA" w:eastAsia="ru-RU"/>
        </w:rPr>
        <w:t>На належному рівні проведено Дні сіл  у 23 населених пунктах району. Творчі звіти закладів культури, які відбулися у закладах культури 15-ти сільських рад району, засвідчили воістину безмежний творчий потенціал лубенців.</w:t>
      </w:r>
    </w:p>
    <w:p w:rsidR="00443539" w:rsidRPr="003840C8" w:rsidRDefault="00443539" w:rsidP="003B2485">
      <w:pPr>
        <w:tabs>
          <w:tab w:val="left" w:pos="720"/>
        </w:tabs>
        <w:spacing w:after="0" w:line="240" w:lineRule="auto"/>
        <w:jc w:val="both"/>
        <w:rPr>
          <w:rFonts w:ascii="Times New Roman" w:hAnsi="Times New Roman"/>
          <w:sz w:val="28"/>
          <w:szCs w:val="28"/>
          <w:lang w:val="uk-UA" w:eastAsia="ru-RU"/>
        </w:rPr>
      </w:pPr>
      <w:r w:rsidRPr="003840C8">
        <w:rPr>
          <w:rFonts w:ascii="Times New Roman" w:hAnsi="Times New Roman"/>
          <w:sz w:val="28"/>
          <w:szCs w:val="28"/>
          <w:lang w:val="uk-UA" w:eastAsia="ru-RU"/>
        </w:rPr>
        <w:t xml:space="preserve">     З успіхом  пройшов 19-ий  традиційний фестиваль родинної творчості «На крилах любові», який об'єднав  на сцені районного будинку культури 39 талановитих родин Лубенщини.</w:t>
      </w:r>
    </w:p>
    <w:p w:rsidR="00443539" w:rsidRPr="003840C8" w:rsidRDefault="00443539" w:rsidP="003B2485">
      <w:pPr>
        <w:tabs>
          <w:tab w:val="left" w:pos="720"/>
        </w:tabs>
        <w:spacing w:after="0" w:line="240" w:lineRule="auto"/>
        <w:jc w:val="both"/>
        <w:rPr>
          <w:rFonts w:ascii="Times New Roman" w:hAnsi="Times New Roman"/>
          <w:sz w:val="28"/>
          <w:szCs w:val="28"/>
          <w:lang w:val="uk-UA" w:eastAsia="ru-RU"/>
        </w:rPr>
      </w:pPr>
      <w:r w:rsidRPr="003840C8">
        <w:rPr>
          <w:rFonts w:ascii="Times New Roman" w:hAnsi="Times New Roman"/>
          <w:sz w:val="32"/>
          <w:szCs w:val="32"/>
          <w:lang w:val="uk-UA" w:eastAsia="ru-RU"/>
        </w:rPr>
        <w:t xml:space="preserve">     </w:t>
      </w:r>
      <w:r w:rsidRPr="003840C8">
        <w:rPr>
          <w:rFonts w:ascii="Times New Roman" w:hAnsi="Times New Roman"/>
          <w:sz w:val="28"/>
          <w:szCs w:val="28"/>
          <w:lang w:val="uk-UA" w:eastAsia="ru-RU"/>
        </w:rPr>
        <w:t>Заслуговує на увагу діяльність районного клубу «Надвечір'я» та його філій у 15-ти сільських радах району.</w:t>
      </w:r>
    </w:p>
    <w:p w:rsidR="00443539" w:rsidRPr="003840C8" w:rsidRDefault="00443539" w:rsidP="003B2485">
      <w:pPr>
        <w:tabs>
          <w:tab w:val="left" w:pos="720"/>
        </w:tabs>
        <w:spacing w:after="0" w:line="240" w:lineRule="auto"/>
        <w:jc w:val="both"/>
        <w:rPr>
          <w:rFonts w:ascii="Times New Roman" w:hAnsi="Times New Roman"/>
          <w:sz w:val="28"/>
          <w:szCs w:val="28"/>
          <w:lang w:val="uk-UA" w:eastAsia="ru-RU"/>
        </w:rPr>
      </w:pPr>
      <w:r>
        <w:rPr>
          <w:rFonts w:ascii="Times New Roman" w:hAnsi="Times New Roman"/>
          <w:b/>
          <w:sz w:val="32"/>
          <w:szCs w:val="32"/>
          <w:lang w:val="uk-UA" w:eastAsia="ru-RU"/>
        </w:rPr>
        <w:t xml:space="preserve">     </w:t>
      </w:r>
      <w:r w:rsidRPr="003840C8">
        <w:rPr>
          <w:rFonts w:ascii="Times New Roman" w:hAnsi="Times New Roman"/>
          <w:sz w:val="28"/>
          <w:szCs w:val="28"/>
          <w:lang w:val="uk-UA" w:eastAsia="ru-RU"/>
        </w:rPr>
        <w:t>Гордістю Лубенщини є 18 колективів, яким  присвоєно звання «народний (зразковий) аматорський колектив». Своє 15-річчя відзначив жіночий вокальний ансамбль «Чарівниця» Вовчицького будинку культури, а хоровий колектив «Явір» із с.Ждани готується до святкування 100-річного ювілею.</w:t>
      </w:r>
    </w:p>
    <w:p w:rsidR="00443539" w:rsidRPr="003840C8" w:rsidRDefault="00443539" w:rsidP="003B2485">
      <w:pPr>
        <w:tabs>
          <w:tab w:val="left" w:pos="720"/>
        </w:tabs>
        <w:spacing w:after="0" w:line="240" w:lineRule="auto"/>
        <w:jc w:val="both"/>
        <w:rPr>
          <w:rFonts w:ascii="Times New Roman" w:hAnsi="Times New Roman"/>
          <w:sz w:val="28"/>
          <w:szCs w:val="28"/>
          <w:lang w:val="uk-UA" w:eastAsia="ru-RU"/>
        </w:rPr>
      </w:pPr>
      <w:r w:rsidRPr="003840C8">
        <w:rPr>
          <w:rFonts w:ascii="Times New Roman" w:hAnsi="Times New Roman"/>
          <w:sz w:val="32"/>
          <w:szCs w:val="32"/>
          <w:lang w:val="uk-UA" w:eastAsia="ru-RU"/>
        </w:rPr>
        <w:t xml:space="preserve">     </w:t>
      </w:r>
      <w:r w:rsidRPr="003840C8">
        <w:rPr>
          <w:rFonts w:ascii="Times New Roman" w:hAnsi="Times New Roman"/>
          <w:sz w:val="28"/>
          <w:szCs w:val="28"/>
          <w:lang w:val="uk-UA" w:eastAsia="ru-RU"/>
        </w:rPr>
        <w:t>Збережено всі традиційні районні свята: «Виростеш ти, сину», «В сім'ї  вольній, новій», «На Купала Нічка мала» і т. ін. 24 серпня з нагоди 26-ї річниці Незалежності України на малій батьківщині Василя Симоненка у с.Біївці проведено обласне свято «Народ мій є, народ мій завжди буде».</w:t>
      </w:r>
    </w:p>
    <w:p w:rsidR="00443539" w:rsidRDefault="00443539" w:rsidP="003B2485">
      <w:pPr>
        <w:tabs>
          <w:tab w:val="left" w:pos="720"/>
        </w:tabs>
        <w:spacing w:after="0" w:line="240" w:lineRule="auto"/>
        <w:jc w:val="both"/>
        <w:rPr>
          <w:rFonts w:ascii="Times New Roman" w:hAnsi="Times New Roman"/>
          <w:sz w:val="28"/>
          <w:szCs w:val="28"/>
          <w:lang w:val="uk-UA" w:eastAsia="ru-RU"/>
        </w:rPr>
      </w:pPr>
      <w:r w:rsidRPr="003840C8">
        <w:rPr>
          <w:rFonts w:ascii="Times New Roman" w:hAnsi="Times New Roman"/>
          <w:sz w:val="32"/>
          <w:szCs w:val="32"/>
          <w:lang w:val="uk-UA" w:eastAsia="ru-RU"/>
        </w:rPr>
        <w:t xml:space="preserve">      </w:t>
      </w:r>
      <w:r w:rsidRPr="003840C8">
        <w:rPr>
          <w:rFonts w:ascii="Times New Roman" w:hAnsi="Times New Roman"/>
          <w:sz w:val="28"/>
          <w:szCs w:val="28"/>
          <w:lang w:val="uk-UA" w:eastAsia="ru-RU"/>
        </w:rPr>
        <w:t>У філії «Калайдинцівський краєзнавчий музей» урочисто відкрито Кімнату Гідності, на облаштування якої освоєно 98000грн. місцевого бюджету. Картинна галерея Вовчицького районного краєзнавчого музею ім. І.І.Саєнка стала місцем проведення 6 виставок художніх полотен.</w:t>
      </w:r>
    </w:p>
    <w:p w:rsidR="00443539" w:rsidRPr="003840C8" w:rsidRDefault="00443539" w:rsidP="003B2485">
      <w:pPr>
        <w:tabs>
          <w:tab w:val="left" w:pos="7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ab/>
        <w:t>Загальна сума видатків на галузь культури у 2017 році склала 8 628 496,47 грн. З них: видатки на заробітну плату з нарахуваннями становили 6 207 816, 33грн., енергоносії – 958 520, 68 грн., капітальні видатки – 1 152 507,0 грн., а саме: спеціального фонду – 1 152 507,0 гривень (бібліотеки – 45 670 грн. на передплату періодичних видань; будинки культури та клуби – 79 884,21 грн., а саме: на виготовлення проектно-кошторисної документації по капітальному ремонту покрівлі та фасаду районного будинку культури – 32 484, 21 грн., для придбання районному будинку культури пральної машини на суму 7 400 грн., мультимедійного проектора на суму 20 000 грн. та екрану на суму 20 000 грн.; на капітальний ремонт меморіалу «Голодомор-33» - 426 952,79 грн.; на капітальний ремонт будинків культури: с. Ждани – 500 000грн., с. Хорошки – 100 000 грн.).</w:t>
      </w:r>
    </w:p>
    <w:p w:rsidR="00443539" w:rsidRDefault="00443539" w:rsidP="003B2485">
      <w:pPr>
        <w:tabs>
          <w:tab w:val="left" w:pos="720"/>
        </w:tabs>
        <w:spacing w:after="0" w:line="240" w:lineRule="auto"/>
        <w:jc w:val="both"/>
        <w:rPr>
          <w:rFonts w:ascii="Times New Roman" w:hAnsi="Times New Roman"/>
          <w:sz w:val="28"/>
          <w:szCs w:val="28"/>
          <w:lang w:val="uk-UA" w:eastAsia="ru-RU"/>
        </w:rPr>
      </w:pPr>
      <w:r w:rsidRPr="003840C8">
        <w:rPr>
          <w:rFonts w:ascii="Times New Roman" w:hAnsi="Times New Roman"/>
          <w:b/>
          <w:sz w:val="32"/>
          <w:szCs w:val="32"/>
          <w:lang w:val="uk-UA" w:eastAsia="ru-RU"/>
        </w:rPr>
        <w:t xml:space="preserve">          </w:t>
      </w:r>
      <w:r w:rsidRPr="00864D8D">
        <w:rPr>
          <w:rFonts w:ascii="Times New Roman" w:hAnsi="Times New Roman"/>
          <w:b/>
          <w:sz w:val="28"/>
          <w:szCs w:val="28"/>
          <w:lang w:val="uk-UA" w:eastAsia="ru-RU"/>
        </w:rPr>
        <w:t>Проте є ряд надважливих завдань</w:t>
      </w:r>
      <w:r w:rsidRPr="00864D8D">
        <w:rPr>
          <w:rFonts w:ascii="Times New Roman" w:hAnsi="Times New Roman"/>
          <w:sz w:val="28"/>
          <w:szCs w:val="28"/>
          <w:lang w:val="uk-UA" w:eastAsia="ru-RU"/>
        </w:rPr>
        <w:t>,</w:t>
      </w:r>
      <w:r w:rsidRPr="003840C8">
        <w:rPr>
          <w:rFonts w:ascii="Times New Roman" w:hAnsi="Times New Roman"/>
          <w:sz w:val="28"/>
          <w:szCs w:val="28"/>
          <w:lang w:val="uk-UA" w:eastAsia="ru-RU"/>
        </w:rPr>
        <w:t xml:space="preserve"> на вирішення яких будуть спрямовуватись зусилля у 2018 році. Насамперед, завершення кампанії комп’ютеризації бібліотек-філій районної централізованої бібліотечної системи, підключення їх до мережі Інтернет, поповнення книжкового фонду книгозбірень; закінчення облаштування експозицій філії «Калайдинцівський краєзнавчий музей» Вовчицького районного краєзнавчого музею ім. І.І.Саєнка; подолання неповної зайнятості працюючих  у галузі; зміцнення матеріально-технічної бази закладів культури району.</w:t>
      </w:r>
    </w:p>
    <w:p w:rsidR="00443539" w:rsidRDefault="00443539" w:rsidP="003B2485">
      <w:pPr>
        <w:tabs>
          <w:tab w:val="left" w:pos="720"/>
        </w:tabs>
        <w:spacing w:after="0" w:line="240" w:lineRule="auto"/>
        <w:jc w:val="both"/>
        <w:rPr>
          <w:rFonts w:ascii="Times New Roman" w:hAnsi="Times New Roman"/>
          <w:sz w:val="28"/>
          <w:szCs w:val="28"/>
          <w:lang w:val="uk-UA" w:eastAsia="ru-RU"/>
        </w:rPr>
      </w:pPr>
    </w:p>
    <w:p w:rsidR="00443539" w:rsidRDefault="00443539" w:rsidP="003B2485">
      <w:pPr>
        <w:tabs>
          <w:tab w:val="left" w:pos="720"/>
        </w:tabs>
        <w:spacing w:after="0" w:line="240" w:lineRule="auto"/>
        <w:jc w:val="center"/>
        <w:rPr>
          <w:rFonts w:ascii="Times New Roman" w:hAnsi="Times New Roman"/>
          <w:b/>
          <w:sz w:val="28"/>
          <w:szCs w:val="28"/>
          <w:lang w:val="uk-UA" w:eastAsia="ru-RU"/>
        </w:rPr>
      </w:pPr>
      <w:r w:rsidRPr="00E11300">
        <w:rPr>
          <w:rFonts w:ascii="Times New Roman" w:hAnsi="Times New Roman"/>
          <w:b/>
          <w:sz w:val="28"/>
          <w:szCs w:val="28"/>
          <w:lang w:val="uk-UA" w:eastAsia="ru-RU"/>
        </w:rPr>
        <w:t>Цивільний захист</w:t>
      </w:r>
    </w:p>
    <w:p w:rsidR="00443539" w:rsidRDefault="00443539" w:rsidP="003B2485">
      <w:pPr>
        <w:tabs>
          <w:tab w:val="left" w:pos="720"/>
        </w:tabs>
        <w:spacing w:after="0" w:line="240" w:lineRule="auto"/>
        <w:jc w:val="both"/>
        <w:rPr>
          <w:rFonts w:ascii="Times New Roman" w:hAnsi="Times New Roman"/>
          <w:b/>
          <w:sz w:val="28"/>
          <w:szCs w:val="28"/>
          <w:lang w:val="uk-UA" w:eastAsia="ru-RU"/>
        </w:rPr>
      </w:pPr>
    </w:p>
    <w:p w:rsidR="00443539" w:rsidRDefault="00443539" w:rsidP="0018400A">
      <w:pPr>
        <w:spacing w:line="240" w:lineRule="auto"/>
        <w:ind w:firstLine="708"/>
        <w:jc w:val="both"/>
        <w:rPr>
          <w:rFonts w:ascii="Times New Roman" w:hAnsi="Times New Roman"/>
          <w:sz w:val="28"/>
          <w:szCs w:val="28"/>
          <w:lang w:val="uk-UA"/>
        </w:rPr>
      </w:pPr>
      <w:r w:rsidRPr="00E11300">
        <w:rPr>
          <w:rFonts w:ascii="Times New Roman" w:hAnsi="Times New Roman"/>
          <w:sz w:val="28"/>
          <w:szCs w:val="28"/>
        </w:rPr>
        <w:t>Протягом 2017 року на території району виникло 2 надзвичайних ситуації (1 природного, 1 техногенного характеру) та 1 подія (утоплення), які були ліквідовані в найкоротші терміни. Вирішено питання щодо відшкодування збитків ліквідації наслідків африканської чуми свиней в с. Тишки. Районними комісіями – з питань техногенно-екологічної безпеки та надзвичайних ситуацій та Державної надзвичайної протиепізоотичної комісії було встановлено карантин у межах с. Тишки та розроблено план заходів щодо подолання наслідків небезпечного захворювання. На ліквідацію заходів було витрачено з резервного фонду районного бюджету 36 тис.730 грн., із бюджету Тишківської сільської ради – 28 тис.657 грн. 80 коп. Протягом року були використані кошти із резервного фонду районного бюджету на ліквідацію снігових заторів у сумі 23 тис. 250 грн.</w:t>
      </w:r>
    </w:p>
    <w:p w:rsidR="00443539" w:rsidRDefault="00443539" w:rsidP="0018400A">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виконання Директиви начальника Генерального штабу ЗСУ на Лубенщині постійно проводився Єдиний стрілецький день, куди залучалися працівники органів виконавчої влади та місцевого самоврядування, військовослужбовці запасу, правоохоронні органи. Важливою ланкою роботи є налагоджена співпраця з громадськими організаціями, передовсім учасників війни, чорнобильців, учасників АТО та Лубенським районним військовим комісаріатом, що дає змогу значно покращити військово-патріотичне виховання молоді.  </w:t>
      </w:r>
    </w:p>
    <w:p w:rsidR="00443539" w:rsidRDefault="00443539" w:rsidP="0018400A">
      <w:pPr>
        <w:spacing w:line="240" w:lineRule="auto"/>
        <w:ind w:firstLine="708"/>
        <w:jc w:val="both"/>
        <w:rPr>
          <w:rFonts w:ascii="Times New Roman" w:hAnsi="Times New Roman"/>
          <w:sz w:val="28"/>
          <w:szCs w:val="28"/>
          <w:lang w:val="uk-UA"/>
        </w:rPr>
      </w:pPr>
    </w:p>
    <w:p w:rsidR="00443539" w:rsidRDefault="00443539" w:rsidP="0018400A">
      <w:pPr>
        <w:spacing w:line="240" w:lineRule="auto"/>
        <w:ind w:firstLine="708"/>
        <w:jc w:val="both"/>
        <w:rPr>
          <w:rFonts w:ascii="Times New Roman" w:hAnsi="Times New Roman"/>
          <w:sz w:val="28"/>
          <w:szCs w:val="28"/>
          <w:lang w:val="uk-UA"/>
        </w:rPr>
      </w:pPr>
    </w:p>
    <w:p w:rsidR="00443539" w:rsidRPr="00E11300" w:rsidRDefault="00443539" w:rsidP="003B2485">
      <w:pPr>
        <w:spacing w:after="0" w:line="240" w:lineRule="auto"/>
        <w:ind w:firstLine="851"/>
        <w:jc w:val="center"/>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Pr="00E11300">
        <w:rPr>
          <w:rFonts w:ascii="Times New Roman" w:hAnsi="Times New Roman"/>
          <w:b/>
          <w:sz w:val="28"/>
          <w:szCs w:val="28"/>
          <w:lang w:val="uk-UA" w:eastAsia="ru-RU"/>
        </w:rPr>
        <w:t>Інфраструктура</w:t>
      </w:r>
    </w:p>
    <w:p w:rsidR="00443539" w:rsidRDefault="00443539" w:rsidP="003B2485">
      <w:pPr>
        <w:spacing w:after="0" w:line="240" w:lineRule="auto"/>
        <w:ind w:firstLine="851"/>
        <w:jc w:val="both"/>
        <w:rPr>
          <w:rFonts w:ascii="Times New Roman" w:hAnsi="Times New Roman"/>
          <w:b/>
          <w:sz w:val="28"/>
          <w:szCs w:val="28"/>
          <w:lang w:val="uk-UA" w:eastAsia="ru-RU"/>
        </w:rPr>
      </w:pPr>
    </w:p>
    <w:p w:rsidR="00443539" w:rsidRPr="00C9068D" w:rsidRDefault="00443539" w:rsidP="003B2485">
      <w:pPr>
        <w:spacing w:after="0" w:line="240" w:lineRule="auto"/>
        <w:ind w:firstLine="708"/>
        <w:jc w:val="both"/>
        <w:rPr>
          <w:rFonts w:ascii="Times New Roman" w:hAnsi="Times New Roman"/>
          <w:noProof/>
          <w:sz w:val="28"/>
          <w:szCs w:val="28"/>
          <w:lang w:val="uk-UA" w:eastAsia="ru-RU"/>
        </w:rPr>
      </w:pPr>
      <w:r w:rsidRPr="00C9068D">
        <w:rPr>
          <w:rFonts w:ascii="Times New Roman" w:hAnsi="Times New Roman"/>
          <w:noProof/>
          <w:sz w:val="28"/>
          <w:szCs w:val="28"/>
          <w:lang w:val="uk-UA" w:eastAsia="ru-RU"/>
        </w:rPr>
        <w:t xml:space="preserve">За 2017 рік відділом </w:t>
      </w:r>
      <w:r>
        <w:rPr>
          <w:rFonts w:ascii="Times New Roman" w:hAnsi="Times New Roman"/>
          <w:noProof/>
          <w:sz w:val="28"/>
          <w:szCs w:val="28"/>
          <w:lang w:val="uk-UA" w:eastAsia="ru-RU"/>
        </w:rPr>
        <w:t xml:space="preserve">будівництва, архітектури та житлово-комунального господарства </w:t>
      </w:r>
      <w:r w:rsidRPr="00C9068D">
        <w:rPr>
          <w:rFonts w:ascii="Times New Roman" w:hAnsi="Times New Roman"/>
          <w:noProof/>
          <w:sz w:val="28"/>
          <w:szCs w:val="28"/>
          <w:lang w:val="uk-UA" w:eastAsia="ru-RU"/>
        </w:rPr>
        <w:t>зареєстровано та видано 4 містобудівних умов та обмежень на реконструкцію існуючих об´єктів,  будівництво ємностей для зберігання зернових культур з навісом для розміщення  сільськогосптехніки на території діючого сільськогосподарського комплексу, будівництво вуличної мережі водопостачання.    Зареєстровано та видано 23 будівельних паспортів забудови земельних ділянок в населених пунктах району індивідуальним забудовникам.</w:t>
      </w:r>
    </w:p>
    <w:p w:rsidR="00443539" w:rsidRPr="00C9068D" w:rsidRDefault="00443539" w:rsidP="003B2485">
      <w:pPr>
        <w:spacing w:after="0" w:line="240" w:lineRule="auto"/>
        <w:jc w:val="both"/>
        <w:rPr>
          <w:rFonts w:ascii="Times New Roman" w:hAnsi="Times New Roman"/>
          <w:noProof/>
          <w:sz w:val="28"/>
          <w:szCs w:val="28"/>
          <w:lang w:val="uk-UA" w:eastAsia="ru-RU"/>
        </w:rPr>
      </w:pPr>
      <w:r w:rsidRPr="00C9068D">
        <w:rPr>
          <w:rFonts w:ascii="Times New Roman" w:hAnsi="Times New Roman"/>
          <w:noProof/>
          <w:sz w:val="28"/>
          <w:szCs w:val="28"/>
          <w:lang w:val="uk-UA" w:eastAsia="ru-RU"/>
        </w:rPr>
        <w:tab/>
        <w:t>За статистичними даними</w:t>
      </w:r>
      <w:r>
        <w:rPr>
          <w:rFonts w:ascii="Times New Roman" w:hAnsi="Times New Roman"/>
          <w:noProof/>
          <w:sz w:val="28"/>
          <w:szCs w:val="28"/>
          <w:lang w:val="uk-UA" w:eastAsia="ru-RU"/>
        </w:rPr>
        <w:t>,</w:t>
      </w:r>
      <w:r w:rsidRPr="00C9068D">
        <w:rPr>
          <w:rFonts w:ascii="Times New Roman" w:hAnsi="Times New Roman"/>
          <w:noProof/>
          <w:sz w:val="28"/>
          <w:szCs w:val="28"/>
          <w:lang w:val="uk-UA" w:eastAsia="ru-RU"/>
        </w:rPr>
        <w:t xml:space="preserve"> за   2017 рік введено житла в експлуатацію </w:t>
      </w:r>
      <w:r w:rsidRPr="00C9068D">
        <w:rPr>
          <w:rFonts w:ascii="Times New Roman" w:hAnsi="Times New Roman"/>
          <w:noProof/>
          <w:sz w:val="28"/>
          <w:szCs w:val="28"/>
          <w:lang w:eastAsia="ru-RU"/>
        </w:rPr>
        <w:t>1128</w:t>
      </w:r>
      <w:r w:rsidRPr="00C9068D">
        <w:rPr>
          <w:rFonts w:ascii="Times New Roman" w:hAnsi="Times New Roman"/>
          <w:noProof/>
          <w:sz w:val="28"/>
          <w:szCs w:val="28"/>
          <w:lang w:val="uk-UA" w:eastAsia="ru-RU"/>
        </w:rPr>
        <w:t xml:space="preserve"> м²,   в тому числі нове будівництво – </w:t>
      </w:r>
      <w:r w:rsidRPr="00C9068D">
        <w:rPr>
          <w:rFonts w:ascii="Times New Roman" w:hAnsi="Times New Roman"/>
          <w:noProof/>
          <w:sz w:val="28"/>
          <w:szCs w:val="28"/>
          <w:lang w:eastAsia="ru-RU"/>
        </w:rPr>
        <w:t>948</w:t>
      </w:r>
      <w:r w:rsidRPr="00C9068D">
        <w:rPr>
          <w:rFonts w:ascii="Times New Roman" w:hAnsi="Times New Roman"/>
          <w:noProof/>
          <w:sz w:val="28"/>
          <w:szCs w:val="28"/>
          <w:lang w:val="uk-UA" w:eastAsia="ru-RU"/>
        </w:rPr>
        <w:t xml:space="preserve"> м², реконструкція </w:t>
      </w:r>
      <w:r w:rsidRPr="00C9068D">
        <w:rPr>
          <w:rFonts w:ascii="Times New Roman" w:hAnsi="Times New Roman"/>
          <w:noProof/>
          <w:sz w:val="28"/>
          <w:szCs w:val="28"/>
          <w:lang w:eastAsia="ru-RU"/>
        </w:rPr>
        <w:t>180</w:t>
      </w:r>
      <w:r w:rsidRPr="00C9068D">
        <w:rPr>
          <w:rFonts w:ascii="Times New Roman" w:hAnsi="Times New Roman"/>
          <w:noProof/>
          <w:sz w:val="28"/>
          <w:szCs w:val="28"/>
          <w:lang w:val="uk-UA" w:eastAsia="ru-RU"/>
        </w:rPr>
        <w:t xml:space="preserve">м².          </w:t>
      </w:r>
    </w:p>
    <w:p w:rsidR="00443539" w:rsidRPr="00C9068D" w:rsidRDefault="00443539" w:rsidP="003B2485">
      <w:pPr>
        <w:spacing w:after="0" w:line="240" w:lineRule="auto"/>
        <w:jc w:val="both"/>
        <w:rPr>
          <w:rFonts w:ascii="Times New Roman" w:hAnsi="Times New Roman"/>
          <w:noProof/>
          <w:sz w:val="28"/>
          <w:szCs w:val="28"/>
          <w:lang w:val="uk-UA" w:eastAsia="ru-RU"/>
        </w:rPr>
      </w:pPr>
      <w:r>
        <w:rPr>
          <w:rFonts w:ascii="Times New Roman" w:hAnsi="Times New Roman"/>
          <w:noProof/>
          <w:sz w:val="28"/>
          <w:szCs w:val="28"/>
          <w:lang w:val="uk-UA" w:eastAsia="ru-RU"/>
        </w:rPr>
        <w:t xml:space="preserve">         </w:t>
      </w:r>
      <w:r w:rsidRPr="00C9068D">
        <w:rPr>
          <w:rFonts w:ascii="Times New Roman" w:hAnsi="Times New Roman"/>
          <w:noProof/>
          <w:sz w:val="28"/>
          <w:szCs w:val="28"/>
          <w:lang w:val="uk-UA" w:eastAsia="ru-RU"/>
        </w:rPr>
        <w:t>За кошти  сільської ради проведено реконструкцію пункту управління артсвердловиною в с. Окіп на 182,3 тис.грн.</w:t>
      </w:r>
    </w:p>
    <w:p w:rsidR="00443539" w:rsidRPr="00C9068D" w:rsidRDefault="00443539" w:rsidP="003B2485">
      <w:pPr>
        <w:spacing w:after="0" w:line="240" w:lineRule="auto"/>
        <w:ind w:left="-180" w:firstLine="540"/>
        <w:jc w:val="both"/>
        <w:rPr>
          <w:rFonts w:ascii="Times New Roman" w:hAnsi="Times New Roman"/>
          <w:noProof/>
          <w:sz w:val="28"/>
          <w:szCs w:val="28"/>
          <w:lang w:val="uk-UA" w:eastAsia="ru-RU"/>
        </w:rPr>
      </w:pPr>
      <w:r>
        <w:rPr>
          <w:rFonts w:ascii="Times New Roman" w:hAnsi="Times New Roman"/>
          <w:noProof/>
          <w:sz w:val="28"/>
          <w:szCs w:val="28"/>
          <w:lang w:val="uk-UA" w:eastAsia="ru-RU"/>
        </w:rPr>
        <w:tab/>
      </w:r>
      <w:r w:rsidRPr="00C9068D">
        <w:rPr>
          <w:rFonts w:ascii="Times New Roman" w:hAnsi="Times New Roman"/>
          <w:noProof/>
          <w:sz w:val="28"/>
          <w:szCs w:val="28"/>
          <w:lang w:val="uk-UA" w:eastAsia="ru-RU"/>
        </w:rPr>
        <w:t xml:space="preserve">За кошти місцевих бюджетів протягом 2017 року виконані роботи по поточному ремонту доріг на території  Калайдинцівської сільської ради на </w:t>
      </w:r>
      <w:r>
        <w:rPr>
          <w:rFonts w:ascii="Times New Roman" w:hAnsi="Times New Roman"/>
          <w:noProof/>
          <w:sz w:val="28"/>
          <w:szCs w:val="28"/>
          <w:lang w:val="uk-UA" w:eastAsia="ru-RU"/>
        </w:rPr>
        <w:t xml:space="preserve">суму </w:t>
      </w:r>
      <w:r w:rsidRPr="00C9068D">
        <w:rPr>
          <w:rFonts w:ascii="Times New Roman" w:hAnsi="Times New Roman"/>
          <w:noProof/>
          <w:sz w:val="28"/>
          <w:szCs w:val="28"/>
          <w:lang w:val="uk-UA" w:eastAsia="ru-RU"/>
        </w:rPr>
        <w:t xml:space="preserve">675,67 тис. грн.; Снітинської сільської ради на </w:t>
      </w:r>
      <w:r>
        <w:rPr>
          <w:rFonts w:ascii="Times New Roman" w:hAnsi="Times New Roman"/>
          <w:noProof/>
          <w:sz w:val="28"/>
          <w:szCs w:val="28"/>
          <w:lang w:val="uk-UA" w:eastAsia="ru-RU"/>
        </w:rPr>
        <w:t xml:space="preserve">суму </w:t>
      </w:r>
      <w:r w:rsidRPr="00C9068D">
        <w:rPr>
          <w:rFonts w:ascii="Times New Roman" w:hAnsi="Times New Roman"/>
          <w:noProof/>
          <w:sz w:val="28"/>
          <w:szCs w:val="28"/>
          <w:lang w:val="uk-UA" w:eastAsia="ru-RU"/>
        </w:rPr>
        <w:t>100 тис.грн.. Тарандинцівської сільської ради - 120 тис.грн.  За кошти інвесторів проводились поточні ремонти доріг на території Бієвецької, Духівської, Ісковецької, Калайдинцівської, Остапівської, Тарандинцівської сільських рад.</w:t>
      </w:r>
    </w:p>
    <w:p w:rsidR="00443539" w:rsidRPr="00C9068D" w:rsidRDefault="00443539" w:rsidP="003B2485">
      <w:pPr>
        <w:spacing w:after="0" w:line="240" w:lineRule="auto"/>
        <w:ind w:left="-180" w:firstLine="540"/>
        <w:jc w:val="both"/>
        <w:rPr>
          <w:rFonts w:ascii="Times New Roman" w:hAnsi="Times New Roman"/>
          <w:noProof/>
          <w:sz w:val="28"/>
          <w:szCs w:val="28"/>
          <w:lang w:val="uk-UA" w:eastAsia="ru-RU"/>
        </w:rPr>
      </w:pPr>
      <w:r w:rsidRPr="00C9068D">
        <w:rPr>
          <w:rFonts w:ascii="Times New Roman" w:hAnsi="Times New Roman"/>
          <w:noProof/>
          <w:sz w:val="28"/>
          <w:szCs w:val="28"/>
          <w:lang w:val="uk-UA" w:eastAsia="ru-RU"/>
        </w:rPr>
        <w:t xml:space="preserve">    За співфінансування з обласного бюджету виконано капітальні ремонти</w:t>
      </w:r>
    </w:p>
    <w:p w:rsidR="00443539" w:rsidRPr="00C9068D" w:rsidRDefault="00443539" w:rsidP="003B2485">
      <w:pPr>
        <w:spacing w:after="0" w:line="240" w:lineRule="auto"/>
        <w:ind w:left="-180"/>
        <w:jc w:val="both"/>
        <w:rPr>
          <w:rFonts w:ascii="Times New Roman" w:hAnsi="Times New Roman"/>
          <w:noProof/>
          <w:sz w:val="28"/>
          <w:szCs w:val="28"/>
          <w:lang w:val="uk-UA" w:eastAsia="ru-RU"/>
        </w:rPr>
      </w:pPr>
      <w:r w:rsidRPr="00C9068D">
        <w:rPr>
          <w:rFonts w:ascii="Times New Roman" w:hAnsi="Times New Roman"/>
          <w:noProof/>
          <w:sz w:val="28"/>
          <w:szCs w:val="28"/>
          <w:lang w:val="uk-UA" w:eastAsia="ru-RU"/>
        </w:rPr>
        <w:t>доріг О13-17-175 Біївці-Тарандин</w:t>
      </w:r>
      <w:r>
        <w:rPr>
          <w:rFonts w:ascii="Times New Roman" w:hAnsi="Times New Roman"/>
          <w:noProof/>
          <w:sz w:val="28"/>
          <w:szCs w:val="28"/>
          <w:lang w:val="uk-UA" w:eastAsia="ru-RU"/>
        </w:rPr>
        <w:t>ці-Вили</w:t>
      </w:r>
      <w:r w:rsidRPr="00C9068D">
        <w:rPr>
          <w:rFonts w:ascii="Times New Roman" w:hAnsi="Times New Roman"/>
          <w:noProof/>
          <w:sz w:val="28"/>
          <w:szCs w:val="28"/>
          <w:lang w:val="uk-UA" w:eastAsia="ru-RU"/>
        </w:rPr>
        <w:t xml:space="preserve"> на загальну суму 752,393 тис.грн.,  С-17-13-06 (Халепці-Калайдинці ) на території Калайдинцівської сільської ради на загальну суму 840,000 тис.грн., Новооріхівської сільської ради  О-17-13-185 Новооріхівка-Ромодан - П.Багачка на загальну суму 1235,850тис.грн, капітальний ремонт дороги Вовчик-Стадня С171319 в межах Вовчицької сільської ради  на 300,000 тис.грн.</w:t>
      </w:r>
    </w:p>
    <w:p w:rsidR="00443539" w:rsidRPr="00C9068D" w:rsidRDefault="00443539" w:rsidP="003B2485">
      <w:pPr>
        <w:spacing w:after="0" w:line="240" w:lineRule="auto"/>
        <w:ind w:firstLine="708"/>
        <w:jc w:val="both"/>
        <w:rPr>
          <w:rFonts w:ascii="Times New Roman" w:hAnsi="Times New Roman"/>
          <w:noProof/>
          <w:sz w:val="28"/>
          <w:szCs w:val="28"/>
          <w:lang w:val="uk-UA" w:eastAsia="ru-RU"/>
        </w:rPr>
      </w:pPr>
      <w:r w:rsidRPr="00C9068D">
        <w:rPr>
          <w:rFonts w:ascii="Times New Roman" w:hAnsi="Times New Roman"/>
          <w:noProof/>
          <w:sz w:val="28"/>
          <w:szCs w:val="28"/>
          <w:lang w:val="uk-UA" w:eastAsia="ru-RU"/>
        </w:rPr>
        <w:t>Виконані поточні ремонти доріг (співфінансування з обласного бюджету) на території  Бієвецької сіл</w:t>
      </w:r>
      <w:r>
        <w:rPr>
          <w:rFonts w:ascii="Times New Roman" w:hAnsi="Times New Roman"/>
          <w:noProof/>
          <w:sz w:val="28"/>
          <w:szCs w:val="28"/>
          <w:lang w:val="uk-UA" w:eastAsia="ru-RU"/>
        </w:rPr>
        <w:t>ьської ради на 479,184 тис.грн.</w:t>
      </w:r>
      <w:r w:rsidRPr="00C9068D">
        <w:rPr>
          <w:rFonts w:ascii="Times New Roman" w:hAnsi="Times New Roman"/>
          <w:noProof/>
          <w:sz w:val="28"/>
          <w:szCs w:val="28"/>
          <w:lang w:val="uk-UA" w:eastAsia="ru-RU"/>
        </w:rPr>
        <w:t xml:space="preserve">, Вовчицької сільської ради на 360,579 тис.грн, Духівської сільської ради на 197,348 тис.грн, Жданівської сільської ради на 384,368 тис.грн,  Ісковецької на 399,958 тис.грн, Снітинської на 398,04 тис.грн., Хорошківської сільської  ради на 478,03 тис.грн.  </w:t>
      </w:r>
      <w:r w:rsidRPr="00C9068D">
        <w:rPr>
          <w:rFonts w:ascii="Times New Roman" w:hAnsi="Times New Roman"/>
          <w:noProof/>
          <w:sz w:val="28"/>
          <w:szCs w:val="28"/>
          <w:lang w:val="uk-UA" w:eastAsia="ru-RU"/>
        </w:rPr>
        <w:tab/>
      </w:r>
      <w:r w:rsidRPr="00C9068D">
        <w:rPr>
          <w:rFonts w:ascii="Times New Roman" w:hAnsi="Times New Roman"/>
          <w:noProof/>
          <w:sz w:val="28"/>
          <w:szCs w:val="28"/>
          <w:lang w:val="uk-UA" w:eastAsia="ru-RU"/>
        </w:rPr>
        <w:tab/>
        <w:t xml:space="preserve"> </w:t>
      </w:r>
    </w:p>
    <w:p w:rsidR="00443539" w:rsidRDefault="00443539" w:rsidP="003B2485">
      <w:pPr>
        <w:spacing w:after="0" w:line="240" w:lineRule="auto"/>
        <w:ind w:left="-180"/>
        <w:jc w:val="both"/>
        <w:rPr>
          <w:rFonts w:ascii="Times New Roman" w:hAnsi="Times New Roman"/>
          <w:noProof/>
          <w:sz w:val="28"/>
          <w:szCs w:val="28"/>
          <w:lang w:val="uk-UA" w:eastAsia="ru-RU"/>
        </w:rPr>
      </w:pPr>
      <w:r w:rsidRPr="00C9068D">
        <w:rPr>
          <w:rFonts w:ascii="Times New Roman" w:hAnsi="Times New Roman"/>
          <w:noProof/>
          <w:sz w:val="28"/>
          <w:szCs w:val="28"/>
          <w:lang w:val="uk-UA" w:eastAsia="ru-RU"/>
        </w:rPr>
        <w:tab/>
      </w:r>
      <w:r w:rsidRPr="00C9068D">
        <w:rPr>
          <w:rFonts w:ascii="Times New Roman" w:hAnsi="Times New Roman"/>
          <w:noProof/>
          <w:sz w:val="28"/>
          <w:szCs w:val="28"/>
          <w:lang w:val="uk-UA" w:eastAsia="ru-RU"/>
        </w:rPr>
        <w:tab/>
        <w:t xml:space="preserve">За 2017 рік  </w:t>
      </w:r>
      <w:r>
        <w:rPr>
          <w:rFonts w:ascii="Times New Roman" w:hAnsi="Times New Roman"/>
          <w:noProof/>
          <w:sz w:val="28"/>
          <w:szCs w:val="28"/>
          <w:lang w:val="uk-UA" w:eastAsia="ru-RU"/>
        </w:rPr>
        <w:t xml:space="preserve">проведено ремонт доріг на загальну суму 7 428,619 тис.грн. У тому числі: </w:t>
      </w:r>
    </w:p>
    <w:p w:rsidR="00443539" w:rsidRDefault="00443539" w:rsidP="003B2485">
      <w:pPr>
        <w:spacing w:after="0" w:line="240" w:lineRule="auto"/>
        <w:ind w:left="-180"/>
        <w:jc w:val="both"/>
        <w:rPr>
          <w:rFonts w:ascii="Times New Roman" w:hAnsi="Times New Roman"/>
          <w:noProof/>
          <w:sz w:val="28"/>
          <w:szCs w:val="28"/>
          <w:lang w:val="uk-UA" w:eastAsia="ru-RU"/>
        </w:rPr>
      </w:pPr>
      <w:r>
        <w:rPr>
          <w:rFonts w:ascii="Times New Roman" w:hAnsi="Times New Roman"/>
          <w:noProof/>
          <w:sz w:val="28"/>
          <w:szCs w:val="28"/>
          <w:lang w:val="uk-UA" w:eastAsia="ru-RU"/>
        </w:rPr>
        <w:t>Обласний бюджет – 2 808, 727 тис.грн.;</w:t>
      </w:r>
    </w:p>
    <w:p w:rsidR="00443539" w:rsidRDefault="00443539" w:rsidP="003B2485">
      <w:pPr>
        <w:spacing w:after="0" w:line="240" w:lineRule="auto"/>
        <w:ind w:left="-180"/>
        <w:jc w:val="both"/>
        <w:rPr>
          <w:rFonts w:ascii="Times New Roman" w:hAnsi="Times New Roman"/>
          <w:noProof/>
          <w:sz w:val="28"/>
          <w:szCs w:val="28"/>
          <w:lang w:val="uk-UA" w:eastAsia="ru-RU"/>
        </w:rPr>
      </w:pPr>
      <w:r>
        <w:rPr>
          <w:rFonts w:ascii="Times New Roman" w:hAnsi="Times New Roman"/>
          <w:noProof/>
          <w:sz w:val="28"/>
          <w:szCs w:val="28"/>
          <w:lang w:val="uk-UA" w:eastAsia="ru-RU"/>
        </w:rPr>
        <w:t xml:space="preserve">Районний бюджет – 600, 000 тис.грн.; </w:t>
      </w:r>
    </w:p>
    <w:p w:rsidR="00443539" w:rsidRDefault="00443539" w:rsidP="003B2485">
      <w:pPr>
        <w:spacing w:after="0" w:line="240" w:lineRule="auto"/>
        <w:ind w:left="-180"/>
        <w:jc w:val="both"/>
        <w:rPr>
          <w:rFonts w:ascii="Times New Roman" w:hAnsi="Times New Roman"/>
          <w:noProof/>
          <w:sz w:val="28"/>
          <w:szCs w:val="28"/>
          <w:lang w:val="uk-UA" w:eastAsia="ru-RU"/>
        </w:rPr>
      </w:pPr>
      <w:r>
        <w:rPr>
          <w:rFonts w:ascii="Times New Roman" w:hAnsi="Times New Roman"/>
          <w:noProof/>
          <w:sz w:val="28"/>
          <w:szCs w:val="28"/>
          <w:lang w:val="uk-UA" w:eastAsia="ru-RU"/>
        </w:rPr>
        <w:t>Сільські бюджети – 3 073, 612 тис.грн.;</w:t>
      </w:r>
    </w:p>
    <w:p w:rsidR="00443539" w:rsidRDefault="00443539" w:rsidP="003B2485">
      <w:pPr>
        <w:spacing w:after="0" w:line="240" w:lineRule="auto"/>
        <w:ind w:left="-180"/>
        <w:jc w:val="both"/>
        <w:rPr>
          <w:rFonts w:ascii="Times New Roman" w:hAnsi="Times New Roman"/>
          <w:noProof/>
          <w:sz w:val="28"/>
          <w:szCs w:val="28"/>
          <w:lang w:val="uk-UA" w:eastAsia="ru-RU"/>
        </w:rPr>
      </w:pPr>
      <w:r>
        <w:rPr>
          <w:rFonts w:ascii="Times New Roman" w:hAnsi="Times New Roman"/>
          <w:noProof/>
          <w:sz w:val="28"/>
          <w:szCs w:val="28"/>
          <w:lang w:val="uk-UA" w:eastAsia="ru-RU"/>
        </w:rPr>
        <w:t>Кошти сільськогосподарських товаровиробників (інвесторські кошти) – 946,28 тис.грн.</w:t>
      </w:r>
    </w:p>
    <w:p w:rsidR="00443539" w:rsidRDefault="00443539" w:rsidP="003B2485">
      <w:pPr>
        <w:spacing w:after="0" w:line="240" w:lineRule="auto"/>
        <w:ind w:left="-180"/>
        <w:jc w:val="both"/>
        <w:rPr>
          <w:rFonts w:ascii="Times New Roman" w:hAnsi="Times New Roman"/>
          <w:noProof/>
          <w:sz w:val="28"/>
          <w:szCs w:val="28"/>
          <w:lang w:val="uk-UA" w:eastAsia="ru-RU"/>
        </w:rPr>
      </w:pPr>
      <w:r>
        <w:rPr>
          <w:rFonts w:ascii="Times New Roman" w:hAnsi="Times New Roman"/>
          <w:noProof/>
          <w:sz w:val="28"/>
          <w:szCs w:val="28"/>
          <w:lang w:val="uk-UA" w:eastAsia="ru-RU"/>
        </w:rPr>
        <w:t>Серйозною проблемою є утилізація твердих побутових відходів у населених пунктах району, над якою потрібно серйозно задуматися, щоб зберегти навколишнє середовище для нащадків.</w:t>
      </w:r>
    </w:p>
    <w:p w:rsidR="00443539" w:rsidRPr="00C9068D" w:rsidRDefault="00443539" w:rsidP="0044310D">
      <w:pPr>
        <w:spacing w:after="0" w:line="240" w:lineRule="auto"/>
        <w:jc w:val="both"/>
        <w:rPr>
          <w:rFonts w:ascii="Times New Roman" w:hAnsi="Times New Roman"/>
          <w:b/>
          <w:sz w:val="28"/>
          <w:szCs w:val="28"/>
          <w:lang w:val="uk-UA" w:eastAsia="ru-RU"/>
        </w:rPr>
      </w:pPr>
    </w:p>
    <w:p w:rsidR="00443539" w:rsidRPr="00145240" w:rsidRDefault="00443539" w:rsidP="003B2485">
      <w:pPr>
        <w:spacing w:after="0" w:line="240" w:lineRule="auto"/>
        <w:ind w:firstLine="360"/>
        <w:jc w:val="center"/>
        <w:rPr>
          <w:rFonts w:ascii="Times New Roman" w:hAnsi="Times New Roman"/>
          <w:b/>
          <w:sz w:val="28"/>
          <w:szCs w:val="28"/>
          <w:lang w:val="uk-UA" w:eastAsia="ru-RU"/>
        </w:rPr>
      </w:pPr>
      <w:r w:rsidRPr="008423D7">
        <w:rPr>
          <w:rFonts w:ascii="Times New Roman" w:hAnsi="Times New Roman"/>
          <w:b/>
          <w:sz w:val="28"/>
          <w:szCs w:val="28"/>
          <w:lang w:val="uk-UA" w:eastAsia="ru-RU"/>
        </w:rPr>
        <w:t>Адміністративні послуги і державна реєстрація</w:t>
      </w:r>
    </w:p>
    <w:p w:rsidR="00443539" w:rsidRPr="008423D7" w:rsidRDefault="00443539" w:rsidP="003B2485">
      <w:pPr>
        <w:spacing w:after="160" w:line="259" w:lineRule="auto"/>
        <w:ind w:firstLine="284"/>
        <w:jc w:val="both"/>
        <w:rPr>
          <w:rFonts w:ascii="Times New Roman" w:hAnsi="Times New Roman"/>
          <w:sz w:val="28"/>
          <w:szCs w:val="28"/>
          <w:lang w:val="uk-UA"/>
        </w:rPr>
      </w:pPr>
      <w:r w:rsidRPr="008423D7">
        <w:rPr>
          <w:rFonts w:ascii="Times New Roman" w:hAnsi="Times New Roman"/>
          <w:sz w:val="28"/>
          <w:szCs w:val="28"/>
          <w:lang w:val="uk-UA"/>
        </w:rPr>
        <w:t>Відділ з питань організаці</w:t>
      </w:r>
      <w:r>
        <w:rPr>
          <w:rFonts w:ascii="Times New Roman" w:hAnsi="Times New Roman"/>
          <w:sz w:val="28"/>
          <w:szCs w:val="28"/>
          <w:lang w:val="uk-UA"/>
        </w:rPr>
        <w:t>ї діяльності ЦНАП Лубенської райдержадміністрації</w:t>
      </w:r>
      <w:r w:rsidRPr="008423D7">
        <w:rPr>
          <w:rFonts w:ascii="Times New Roman" w:hAnsi="Times New Roman"/>
          <w:sz w:val="28"/>
          <w:szCs w:val="28"/>
          <w:lang w:val="uk-UA"/>
        </w:rPr>
        <w:t xml:space="preserve"> функціонує як відділ в структурі райдерж</w:t>
      </w:r>
      <w:r>
        <w:rPr>
          <w:rFonts w:ascii="Times New Roman" w:hAnsi="Times New Roman"/>
          <w:sz w:val="28"/>
          <w:szCs w:val="28"/>
          <w:lang w:val="uk-UA"/>
        </w:rPr>
        <w:t xml:space="preserve">адміністрації вже 4 рік поспіль, надаючи адміністративні послуги з реєстрації права власності, юридичних питань, земельних питань, вклеювання фото до паспорта громадянина України, послуги дозвільного характеру. </w:t>
      </w:r>
    </w:p>
    <w:p w:rsidR="00443539" w:rsidRDefault="00443539" w:rsidP="003B2485">
      <w:pPr>
        <w:spacing w:after="160" w:line="259" w:lineRule="auto"/>
        <w:ind w:firstLine="284"/>
        <w:jc w:val="both"/>
        <w:rPr>
          <w:rFonts w:ascii="Times New Roman" w:hAnsi="Times New Roman"/>
          <w:sz w:val="28"/>
          <w:szCs w:val="28"/>
          <w:lang w:val="uk-UA"/>
        </w:rPr>
      </w:pPr>
      <w:r>
        <w:rPr>
          <w:rFonts w:ascii="Times New Roman" w:hAnsi="Times New Roman"/>
          <w:sz w:val="28"/>
          <w:szCs w:val="28"/>
          <w:lang w:val="uk-UA"/>
        </w:rPr>
        <w:t>З</w:t>
      </w:r>
      <w:r w:rsidRPr="008423D7">
        <w:rPr>
          <w:rFonts w:ascii="Times New Roman" w:hAnsi="Times New Roman"/>
          <w:sz w:val="28"/>
          <w:szCs w:val="28"/>
          <w:lang w:val="uk-UA"/>
        </w:rPr>
        <w:t xml:space="preserve">а 2017 рік адміністратори ЦНАП суттєво збільшили кількість послуг з державної реєстрації права власності на нерухоме майно. У порівнянні з минулим роком до Державного Реєстру речових прав на нерухоме майно </w:t>
      </w:r>
      <w:r>
        <w:rPr>
          <w:rFonts w:ascii="Times New Roman" w:hAnsi="Times New Roman"/>
          <w:sz w:val="28"/>
          <w:szCs w:val="28"/>
          <w:lang w:val="uk-UA"/>
        </w:rPr>
        <w:t xml:space="preserve">внесено </w:t>
      </w:r>
      <w:r w:rsidRPr="00DD15A5">
        <w:rPr>
          <w:rFonts w:ascii="Times New Roman" w:hAnsi="Times New Roman"/>
          <w:sz w:val="28"/>
          <w:szCs w:val="28"/>
          <w:lang w:val="uk-UA"/>
        </w:rPr>
        <w:t>946</w:t>
      </w:r>
      <w:r w:rsidRPr="008423D7">
        <w:rPr>
          <w:rFonts w:ascii="Times New Roman" w:hAnsi="Times New Roman"/>
          <w:sz w:val="28"/>
          <w:szCs w:val="28"/>
          <w:lang w:val="uk-UA"/>
        </w:rPr>
        <w:t xml:space="preserve"> речових прав проти </w:t>
      </w:r>
      <w:r w:rsidRPr="00DD15A5">
        <w:rPr>
          <w:rFonts w:ascii="Times New Roman" w:hAnsi="Times New Roman"/>
          <w:sz w:val="28"/>
          <w:szCs w:val="28"/>
          <w:lang w:val="uk-UA"/>
        </w:rPr>
        <w:t>490</w:t>
      </w:r>
      <w:r w:rsidRPr="008423D7">
        <w:rPr>
          <w:rFonts w:ascii="Times New Roman" w:hAnsi="Times New Roman"/>
          <w:sz w:val="28"/>
          <w:szCs w:val="28"/>
          <w:lang w:val="uk-UA"/>
        </w:rPr>
        <w:t xml:space="preserve"> зареєстрованих у </w:t>
      </w:r>
      <w:r w:rsidRPr="00DD15A5">
        <w:rPr>
          <w:rFonts w:ascii="Times New Roman" w:hAnsi="Times New Roman"/>
          <w:sz w:val="28"/>
          <w:szCs w:val="28"/>
          <w:lang w:val="uk-UA"/>
        </w:rPr>
        <w:t>2016</w:t>
      </w:r>
      <w:r w:rsidRPr="008423D7">
        <w:rPr>
          <w:rFonts w:ascii="Times New Roman" w:hAnsi="Times New Roman"/>
          <w:b/>
          <w:sz w:val="28"/>
          <w:szCs w:val="28"/>
          <w:lang w:val="uk-UA"/>
        </w:rPr>
        <w:t xml:space="preserve"> </w:t>
      </w:r>
      <w:r w:rsidRPr="008423D7">
        <w:rPr>
          <w:rFonts w:ascii="Times New Roman" w:hAnsi="Times New Roman"/>
          <w:sz w:val="28"/>
          <w:szCs w:val="28"/>
          <w:lang w:val="uk-UA"/>
        </w:rPr>
        <w:t xml:space="preserve">році. </w:t>
      </w:r>
    </w:p>
    <w:p w:rsidR="00443539" w:rsidRPr="00DD15A5" w:rsidRDefault="00443539" w:rsidP="003B2485">
      <w:pPr>
        <w:spacing w:after="160" w:line="259" w:lineRule="auto"/>
        <w:ind w:firstLine="284"/>
        <w:jc w:val="both"/>
        <w:rPr>
          <w:rFonts w:ascii="Times New Roman" w:hAnsi="Times New Roman"/>
          <w:sz w:val="28"/>
          <w:szCs w:val="28"/>
          <w:lang w:val="uk-UA"/>
        </w:rPr>
      </w:pPr>
      <w:r w:rsidRPr="008423D7">
        <w:rPr>
          <w:rFonts w:ascii="Times New Roman" w:hAnsi="Times New Roman"/>
          <w:sz w:val="28"/>
          <w:szCs w:val="28"/>
          <w:lang w:val="uk-UA"/>
        </w:rPr>
        <w:t xml:space="preserve">В результаті роботи центру до районного бюджету надійшло більше </w:t>
      </w:r>
      <w:r w:rsidRPr="008423D7">
        <w:rPr>
          <w:rFonts w:ascii="Times New Roman" w:hAnsi="Times New Roman"/>
          <w:b/>
          <w:sz w:val="28"/>
          <w:szCs w:val="28"/>
          <w:lang w:val="uk-UA"/>
        </w:rPr>
        <w:t>70 тисяч гривен адміністративного збору. (54970 тис. грн. за реєстрацію права власності і 17120 тис. грн. за реєстрацію «бізнесу»)</w:t>
      </w:r>
    </w:p>
    <w:p w:rsidR="00443539" w:rsidRDefault="00443539" w:rsidP="003B2485">
      <w:pPr>
        <w:spacing w:after="160" w:line="259" w:lineRule="auto"/>
        <w:ind w:firstLine="284"/>
        <w:jc w:val="both"/>
        <w:rPr>
          <w:rFonts w:ascii="Times New Roman" w:hAnsi="Times New Roman"/>
          <w:sz w:val="28"/>
          <w:szCs w:val="28"/>
          <w:lang w:val="uk-UA"/>
        </w:rPr>
      </w:pPr>
      <w:r w:rsidRPr="008423D7">
        <w:rPr>
          <w:rFonts w:ascii="Times New Roman" w:hAnsi="Times New Roman"/>
          <w:sz w:val="28"/>
          <w:szCs w:val="28"/>
          <w:lang w:val="uk-UA"/>
        </w:rPr>
        <w:t xml:space="preserve">  </w:t>
      </w:r>
      <w:r>
        <w:rPr>
          <w:rFonts w:ascii="Times New Roman" w:hAnsi="Times New Roman"/>
          <w:sz w:val="28"/>
          <w:szCs w:val="28"/>
          <w:lang w:val="uk-UA"/>
        </w:rPr>
        <w:t>Спеціалісти</w:t>
      </w:r>
      <w:r w:rsidRPr="008423D7">
        <w:rPr>
          <w:rFonts w:ascii="Times New Roman" w:hAnsi="Times New Roman"/>
          <w:sz w:val="28"/>
          <w:szCs w:val="28"/>
          <w:lang w:val="uk-UA"/>
        </w:rPr>
        <w:t xml:space="preserve"> Відділ</w:t>
      </w:r>
      <w:r>
        <w:rPr>
          <w:rFonts w:ascii="Times New Roman" w:hAnsi="Times New Roman"/>
          <w:sz w:val="28"/>
          <w:szCs w:val="28"/>
          <w:lang w:val="uk-UA"/>
        </w:rPr>
        <w:t>у активно співпрацюють</w:t>
      </w:r>
      <w:r w:rsidRPr="008423D7">
        <w:rPr>
          <w:rFonts w:ascii="Times New Roman" w:hAnsi="Times New Roman"/>
          <w:sz w:val="28"/>
          <w:szCs w:val="28"/>
          <w:lang w:val="uk-UA"/>
        </w:rPr>
        <w:t xml:space="preserve"> з представниками громадських організацій, учасниками </w:t>
      </w:r>
      <w:r>
        <w:rPr>
          <w:rFonts w:ascii="Times New Roman" w:hAnsi="Times New Roman"/>
          <w:sz w:val="28"/>
          <w:szCs w:val="28"/>
          <w:lang w:val="uk-UA"/>
        </w:rPr>
        <w:t>антитерористичної операції, брали</w:t>
      </w:r>
      <w:r w:rsidRPr="008423D7">
        <w:rPr>
          <w:rFonts w:ascii="Times New Roman" w:hAnsi="Times New Roman"/>
          <w:sz w:val="28"/>
          <w:szCs w:val="28"/>
          <w:lang w:val="uk-UA"/>
        </w:rPr>
        <w:t xml:space="preserve"> участь у засіданнях громадської ради райдержадміністрації з питання оформлення права власності на земельні ділянки учасниками АТО а тому, приємно те, що у 2017 році адміністраторами  було зареєстровано  </w:t>
      </w:r>
      <w:r w:rsidRPr="00DD15A5">
        <w:rPr>
          <w:rFonts w:ascii="Times New Roman" w:hAnsi="Times New Roman"/>
          <w:sz w:val="28"/>
          <w:szCs w:val="28"/>
          <w:lang w:val="uk-UA"/>
        </w:rPr>
        <w:t>158</w:t>
      </w:r>
      <w:r w:rsidRPr="008423D7">
        <w:rPr>
          <w:rFonts w:ascii="Times New Roman" w:hAnsi="Times New Roman"/>
          <w:sz w:val="28"/>
          <w:szCs w:val="28"/>
          <w:lang w:val="uk-UA"/>
        </w:rPr>
        <w:t xml:space="preserve"> земельних ділянок учасникам АТО  в  Державному Реєстрі Речових прав у порівнянні з </w:t>
      </w:r>
      <w:r w:rsidRPr="008423D7">
        <w:rPr>
          <w:rFonts w:ascii="Times New Roman" w:hAnsi="Times New Roman"/>
          <w:b/>
          <w:sz w:val="28"/>
          <w:szCs w:val="28"/>
          <w:lang w:val="uk-UA"/>
        </w:rPr>
        <w:t xml:space="preserve">28 </w:t>
      </w:r>
      <w:r w:rsidRPr="008423D7">
        <w:rPr>
          <w:rFonts w:ascii="Times New Roman" w:hAnsi="Times New Roman"/>
          <w:sz w:val="28"/>
          <w:szCs w:val="28"/>
          <w:lang w:val="uk-UA"/>
        </w:rPr>
        <w:t xml:space="preserve">аналогічними документами у 2016 році. </w:t>
      </w:r>
    </w:p>
    <w:p w:rsidR="00443539" w:rsidRPr="008423D7" w:rsidRDefault="00443539" w:rsidP="003B2485">
      <w:pPr>
        <w:spacing w:after="160" w:line="259" w:lineRule="auto"/>
        <w:ind w:firstLine="284"/>
        <w:jc w:val="both"/>
        <w:rPr>
          <w:rFonts w:ascii="Times New Roman" w:hAnsi="Times New Roman"/>
          <w:sz w:val="28"/>
          <w:szCs w:val="28"/>
          <w:lang w:val="uk-UA"/>
        </w:rPr>
      </w:pPr>
      <w:r w:rsidRPr="008423D7">
        <w:rPr>
          <w:rFonts w:ascii="Times New Roman" w:hAnsi="Times New Roman"/>
          <w:sz w:val="28"/>
          <w:szCs w:val="28"/>
          <w:lang w:val="uk-UA"/>
        </w:rPr>
        <w:t>Всього відділом за 2017 рік було надано 8573 адміністративні послуги</w:t>
      </w:r>
      <w:r>
        <w:rPr>
          <w:rFonts w:ascii="Times New Roman" w:hAnsi="Times New Roman"/>
          <w:sz w:val="28"/>
          <w:szCs w:val="28"/>
          <w:lang w:val="uk-UA"/>
        </w:rPr>
        <w:t>,</w:t>
      </w:r>
      <w:r w:rsidRPr="008423D7">
        <w:rPr>
          <w:rFonts w:ascii="Times New Roman" w:hAnsi="Times New Roman"/>
          <w:sz w:val="28"/>
          <w:szCs w:val="28"/>
          <w:lang w:val="uk-UA"/>
        </w:rPr>
        <w:t xml:space="preserve"> а саме у порівнянні: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443539" w:rsidRPr="00721B25" w:rsidTr="00721B25">
        <w:tc>
          <w:tcPr>
            <w:tcW w:w="4672"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2016 рік</w:t>
            </w:r>
          </w:p>
        </w:tc>
        <w:tc>
          <w:tcPr>
            <w:tcW w:w="4673"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2017 рік</w:t>
            </w:r>
          </w:p>
        </w:tc>
      </w:tr>
      <w:tr w:rsidR="00443539" w:rsidRPr="00721B25" w:rsidTr="00721B25">
        <w:tc>
          <w:tcPr>
            <w:tcW w:w="4672"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490 послуги реєстраційної служби</w:t>
            </w:r>
          </w:p>
        </w:tc>
        <w:tc>
          <w:tcPr>
            <w:tcW w:w="4673"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946 послуги реєстраційної служби</w:t>
            </w:r>
          </w:p>
        </w:tc>
      </w:tr>
      <w:tr w:rsidR="00443539" w:rsidRPr="00721B25" w:rsidTr="00721B25">
        <w:tc>
          <w:tcPr>
            <w:tcW w:w="4672"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1577 паспортний стіл</w:t>
            </w:r>
          </w:p>
        </w:tc>
        <w:tc>
          <w:tcPr>
            <w:tcW w:w="4673"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904 паспортні послуги</w:t>
            </w:r>
          </w:p>
        </w:tc>
      </w:tr>
      <w:tr w:rsidR="00443539" w:rsidRPr="00721B25" w:rsidTr="00721B25">
        <w:tc>
          <w:tcPr>
            <w:tcW w:w="4672"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6766 земельні питання</w:t>
            </w:r>
          </w:p>
        </w:tc>
        <w:tc>
          <w:tcPr>
            <w:tcW w:w="4673"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6550 земельні питання</w:t>
            </w:r>
          </w:p>
        </w:tc>
      </w:tr>
      <w:tr w:rsidR="00443539" w:rsidRPr="00721B25" w:rsidTr="00721B25">
        <w:tc>
          <w:tcPr>
            <w:tcW w:w="4672"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Дозвільний офіс -4</w:t>
            </w:r>
          </w:p>
        </w:tc>
        <w:tc>
          <w:tcPr>
            <w:tcW w:w="4673"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Дозвільний офіс -4</w:t>
            </w:r>
          </w:p>
        </w:tc>
      </w:tr>
      <w:tr w:rsidR="00443539" w:rsidRPr="00721B25" w:rsidTr="00721B25">
        <w:tc>
          <w:tcPr>
            <w:tcW w:w="4672"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Реєстрація громадських організацій -</w:t>
            </w:r>
          </w:p>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 xml:space="preserve"> не надавалась</w:t>
            </w:r>
          </w:p>
        </w:tc>
        <w:tc>
          <w:tcPr>
            <w:tcW w:w="4673"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Реєстрація Громадських організацій -4</w:t>
            </w:r>
          </w:p>
        </w:tc>
      </w:tr>
      <w:tr w:rsidR="00443539" w:rsidRPr="00721B25" w:rsidTr="00721B25">
        <w:tc>
          <w:tcPr>
            <w:tcW w:w="4672"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Видача містобудівних умов і обмежень-не надавалась</w:t>
            </w:r>
          </w:p>
        </w:tc>
        <w:tc>
          <w:tcPr>
            <w:tcW w:w="4673"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Видача містобудівних умов і обмежень - 4</w:t>
            </w:r>
          </w:p>
        </w:tc>
      </w:tr>
      <w:tr w:rsidR="00443539" w:rsidRPr="00721B25" w:rsidTr="00721B25">
        <w:tc>
          <w:tcPr>
            <w:tcW w:w="4672"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Електронні сервіси - 97</w:t>
            </w:r>
          </w:p>
        </w:tc>
        <w:tc>
          <w:tcPr>
            <w:tcW w:w="4673"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Електронні сервіси -165</w:t>
            </w:r>
          </w:p>
        </w:tc>
      </w:tr>
      <w:tr w:rsidR="00443539" w:rsidRPr="00721B25" w:rsidTr="00721B25">
        <w:tc>
          <w:tcPr>
            <w:tcW w:w="4672"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Всього -8837</w:t>
            </w:r>
          </w:p>
        </w:tc>
        <w:tc>
          <w:tcPr>
            <w:tcW w:w="4673" w:type="dxa"/>
          </w:tcPr>
          <w:p w:rsidR="00443539" w:rsidRPr="00864D8D" w:rsidRDefault="00443539" w:rsidP="00721B25">
            <w:pPr>
              <w:spacing w:after="0" w:line="240" w:lineRule="auto"/>
              <w:jc w:val="both"/>
              <w:rPr>
                <w:rFonts w:ascii="Times New Roman" w:hAnsi="Times New Roman"/>
                <w:sz w:val="28"/>
                <w:szCs w:val="28"/>
              </w:rPr>
            </w:pPr>
            <w:r w:rsidRPr="00864D8D">
              <w:rPr>
                <w:rFonts w:ascii="Times New Roman" w:hAnsi="Times New Roman"/>
                <w:sz w:val="28"/>
                <w:szCs w:val="28"/>
              </w:rPr>
              <w:t>Всього -8573</w:t>
            </w:r>
          </w:p>
        </w:tc>
      </w:tr>
    </w:tbl>
    <w:p w:rsidR="00443539" w:rsidRPr="00EC2A94" w:rsidRDefault="00443539" w:rsidP="00E90012">
      <w:pPr>
        <w:spacing w:after="160" w:line="259" w:lineRule="auto"/>
        <w:ind w:firstLine="567"/>
        <w:jc w:val="both"/>
        <w:rPr>
          <w:rFonts w:ascii="Times New Roman" w:hAnsi="Times New Roman"/>
          <w:sz w:val="28"/>
          <w:szCs w:val="28"/>
          <w:lang w:val="uk-UA"/>
        </w:rPr>
      </w:pPr>
      <w:r w:rsidRPr="00CD101D">
        <w:rPr>
          <w:rFonts w:ascii="Times New Roman" w:hAnsi="Times New Roman"/>
          <w:sz w:val="28"/>
          <w:szCs w:val="28"/>
          <w:lang w:val="uk-UA"/>
        </w:rPr>
        <w:t>Вивчається питання реформування відділу з питань організації діяльності ЦНАП Лубенської райдержадміністрації та створення об’єднаного міськрайонного</w:t>
      </w:r>
      <w:r>
        <w:rPr>
          <w:rFonts w:ascii="Times New Roman" w:hAnsi="Times New Roman"/>
          <w:sz w:val="28"/>
          <w:szCs w:val="28"/>
          <w:lang w:val="uk-UA"/>
        </w:rPr>
        <w:t xml:space="preserve"> ЦНАПу</w:t>
      </w:r>
      <w:r w:rsidRPr="00CD101D">
        <w:rPr>
          <w:rFonts w:ascii="Times New Roman" w:hAnsi="Times New Roman"/>
          <w:sz w:val="28"/>
          <w:szCs w:val="28"/>
          <w:lang w:val="uk-UA"/>
        </w:rPr>
        <w:t xml:space="preserve"> з центром у м. Лубни. На сьогодні направлено листа міському голові з відповідною пропозицією. Створення центру покращить якість надання послуг мешканцям міста і району, оскільки всі послуги надаватимуться в одному місці кваліфікованими адміністраторами.</w:t>
      </w:r>
      <w:bookmarkStart w:id="0" w:name="_GoBack"/>
      <w:bookmarkEnd w:id="0"/>
      <w:r>
        <w:rPr>
          <w:rFonts w:ascii="Times New Roman" w:hAnsi="Times New Roman"/>
          <w:sz w:val="28"/>
          <w:szCs w:val="28"/>
          <w:lang w:val="uk-UA"/>
        </w:rPr>
        <w:t xml:space="preserve"> </w:t>
      </w:r>
    </w:p>
    <w:p w:rsidR="00443539" w:rsidRDefault="00443539" w:rsidP="003B2485">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Pr="00EC2A94">
        <w:rPr>
          <w:rFonts w:ascii="Times New Roman" w:hAnsi="Times New Roman"/>
          <w:b/>
          <w:sz w:val="28"/>
          <w:szCs w:val="28"/>
          <w:lang w:val="uk-UA" w:eastAsia="ru-RU"/>
        </w:rPr>
        <w:t>Висновки</w:t>
      </w:r>
    </w:p>
    <w:p w:rsidR="00443539" w:rsidRPr="00EC2A94" w:rsidRDefault="00443539" w:rsidP="003B2485">
      <w:pPr>
        <w:spacing w:after="0" w:line="240" w:lineRule="auto"/>
        <w:jc w:val="center"/>
        <w:rPr>
          <w:rFonts w:ascii="Times New Roman" w:hAnsi="Times New Roman"/>
          <w:b/>
          <w:sz w:val="28"/>
          <w:szCs w:val="28"/>
          <w:lang w:val="uk-UA" w:eastAsia="ru-RU"/>
        </w:rPr>
      </w:pPr>
    </w:p>
    <w:p w:rsidR="00443539" w:rsidRPr="007C768B" w:rsidRDefault="00443539" w:rsidP="00E90012">
      <w:pPr>
        <w:spacing w:after="0" w:line="240" w:lineRule="auto"/>
        <w:ind w:firstLine="708"/>
        <w:jc w:val="both"/>
        <w:rPr>
          <w:rFonts w:ascii="Times New Roman" w:hAnsi="Times New Roman"/>
          <w:sz w:val="28"/>
          <w:szCs w:val="28"/>
          <w:lang w:val="uk-UA" w:eastAsia="ru-RU"/>
        </w:rPr>
      </w:pPr>
      <w:r w:rsidRPr="00EC2A94">
        <w:rPr>
          <w:rFonts w:ascii="Times New Roman" w:hAnsi="Times New Roman"/>
          <w:sz w:val="28"/>
          <w:szCs w:val="28"/>
          <w:lang w:val="uk-UA" w:eastAsia="ru-RU"/>
        </w:rPr>
        <w:t xml:space="preserve">Зусилля райдержадміністрації спільно з органами місцевого самоврядування в 2017 році </w:t>
      </w:r>
      <w:r>
        <w:rPr>
          <w:rFonts w:ascii="Times New Roman" w:hAnsi="Times New Roman"/>
          <w:sz w:val="28"/>
          <w:szCs w:val="28"/>
          <w:lang w:val="uk-UA" w:eastAsia="ru-RU"/>
        </w:rPr>
        <w:t xml:space="preserve">були </w:t>
      </w:r>
      <w:r w:rsidRPr="00EC2A94">
        <w:rPr>
          <w:rFonts w:ascii="Times New Roman" w:hAnsi="Times New Roman"/>
          <w:sz w:val="28"/>
          <w:szCs w:val="28"/>
          <w:lang w:val="uk-UA" w:eastAsia="ru-RU"/>
        </w:rPr>
        <w:t>спрямовані перш за все на забезпечення послідовної діяльності соціальної сфери, підвищення соціальної захищеності усіх верств населення на основі послідовного зміцнення економіки, підтримки малого і середнього бізнесу, сталого розвитку агропромислового комплексу, подальшого впровадження нових, ефективних технологій у виробництво, безумовне виконання районного та місцевих бюджетів, продовження реалізації законодавства щодо об’єднання громад.</w:t>
      </w:r>
      <w:r w:rsidRPr="007C768B">
        <w:rPr>
          <w:rFonts w:ascii="Times New Roman" w:hAnsi="Times New Roman"/>
          <w:sz w:val="28"/>
          <w:szCs w:val="28"/>
          <w:lang w:val="uk-UA" w:eastAsia="ru-RU"/>
        </w:rPr>
        <w:t xml:space="preserve"> </w:t>
      </w:r>
      <w:r w:rsidRPr="007C768B">
        <w:rPr>
          <w:rFonts w:ascii="Times New Roman" w:hAnsi="Times New Roman"/>
          <w:sz w:val="28"/>
          <w:szCs w:val="28"/>
          <w:lang w:eastAsia="ru-RU"/>
        </w:rPr>
        <w:t xml:space="preserve">Заходи по виконанню завдань, передбачених делегованими повноваженнями, включені в програму соціально-економічного і культурного розвитку району та цільові програми, </w:t>
      </w:r>
      <w:r w:rsidRPr="007C768B">
        <w:rPr>
          <w:rFonts w:ascii="Times New Roman" w:hAnsi="Times New Roman"/>
          <w:sz w:val="28"/>
          <w:szCs w:val="28"/>
          <w:lang w:val="uk-UA" w:eastAsia="ru-RU"/>
        </w:rPr>
        <w:t xml:space="preserve">які </w:t>
      </w:r>
      <w:r w:rsidRPr="007C768B">
        <w:rPr>
          <w:rFonts w:ascii="Times New Roman" w:hAnsi="Times New Roman"/>
          <w:sz w:val="28"/>
          <w:szCs w:val="28"/>
          <w:lang w:eastAsia="ru-RU"/>
        </w:rPr>
        <w:t xml:space="preserve">знаходяться на контролі та аналізуються на засіданнях колегії районної державної адміністрації. </w:t>
      </w:r>
    </w:p>
    <w:p w:rsidR="00443539" w:rsidRDefault="00443539" w:rsidP="00E90012">
      <w:pPr>
        <w:spacing w:after="0" w:line="240" w:lineRule="auto"/>
        <w:ind w:left="-180" w:firstLine="888"/>
        <w:jc w:val="both"/>
        <w:rPr>
          <w:rFonts w:ascii="Times New Roman" w:hAnsi="Times New Roman"/>
          <w:sz w:val="28"/>
          <w:szCs w:val="28"/>
          <w:lang w:val="uk-UA"/>
        </w:rPr>
      </w:pPr>
    </w:p>
    <w:p w:rsidR="00443539" w:rsidRPr="006E4E1E" w:rsidRDefault="00443539" w:rsidP="00E9001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Лубенська </w:t>
      </w:r>
      <w:r w:rsidRPr="006E4E1E">
        <w:rPr>
          <w:rFonts w:ascii="Times New Roman" w:hAnsi="Times New Roman"/>
          <w:sz w:val="28"/>
          <w:szCs w:val="28"/>
          <w:lang w:val="uk-UA" w:eastAsia="ru-RU"/>
        </w:rPr>
        <w:t>районна державна адміністрація і надалі</w:t>
      </w:r>
      <w:r>
        <w:rPr>
          <w:rFonts w:ascii="Times New Roman" w:hAnsi="Times New Roman"/>
          <w:sz w:val="28"/>
          <w:szCs w:val="28"/>
          <w:lang w:val="uk-UA" w:eastAsia="ru-RU"/>
        </w:rPr>
        <w:t>, тісно співпрацюючи</w:t>
      </w:r>
      <w:r w:rsidRPr="006E4E1E">
        <w:rPr>
          <w:rFonts w:ascii="Times New Roman" w:hAnsi="Times New Roman"/>
          <w:sz w:val="28"/>
          <w:szCs w:val="28"/>
          <w:lang w:val="uk-UA" w:eastAsia="ru-RU"/>
        </w:rPr>
        <w:t xml:space="preserve"> з </w:t>
      </w:r>
      <w:r>
        <w:rPr>
          <w:rFonts w:ascii="Times New Roman" w:hAnsi="Times New Roman"/>
          <w:sz w:val="28"/>
          <w:szCs w:val="28"/>
          <w:lang w:val="uk-UA" w:eastAsia="ru-RU"/>
        </w:rPr>
        <w:t xml:space="preserve">  </w:t>
      </w:r>
      <w:r w:rsidRPr="006E4E1E">
        <w:rPr>
          <w:rFonts w:ascii="Times New Roman" w:hAnsi="Times New Roman"/>
          <w:sz w:val="28"/>
          <w:szCs w:val="28"/>
          <w:lang w:val="uk-UA" w:eastAsia="ru-RU"/>
        </w:rPr>
        <w:t>органами місцевого самоврядування, територіальними органами міністерств та відомств</w:t>
      </w:r>
      <w:r>
        <w:rPr>
          <w:rFonts w:ascii="Times New Roman" w:hAnsi="Times New Roman"/>
          <w:sz w:val="28"/>
          <w:szCs w:val="28"/>
          <w:lang w:val="uk-UA" w:eastAsia="ru-RU"/>
        </w:rPr>
        <w:t>, продовжить роботу</w:t>
      </w:r>
      <w:r w:rsidRPr="006E4E1E">
        <w:rPr>
          <w:rFonts w:ascii="Times New Roman" w:hAnsi="Times New Roman"/>
          <w:sz w:val="28"/>
          <w:szCs w:val="28"/>
          <w:lang w:val="uk-UA" w:eastAsia="ru-RU"/>
        </w:rPr>
        <w:t xml:space="preserve"> </w:t>
      </w:r>
      <w:r>
        <w:rPr>
          <w:rFonts w:ascii="Times New Roman" w:hAnsi="Times New Roman"/>
          <w:sz w:val="28"/>
          <w:szCs w:val="28"/>
          <w:lang w:val="uk-UA" w:eastAsia="ru-RU"/>
        </w:rPr>
        <w:t>по</w:t>
      </w:r>
      <w:r w:rsidRPr="006E4E1E">
        <w:rPr>
          <w:rFonts w:ascii="Times New Roman" w:hAnsi="Times New Roman"/>
          <w:sz w:val="28"/>
          <w:szCs w:val="28"/>
          <w:lang w:val="uk-UA" w:eastAsia="ru-RU"/>
        </w:rPr>
        <w:t xml:space="preserve"> відновленню процесів нарощ</w:t>
      </w:r>
      <w:r>
        <w:rPr>
          <w:rFonts w:ascii="Times New Roman" w:hAnsi="Times New Roman"/>
          <w:sz w:val="28"/>
          <w:szCs w:val="28"/>
          <w:lang w:val="uk-UA" w:eastAsia="ru-RU"/>
        </w:rPr>
        <w:t>ування виробництва, стимулювання</w:t>
      </w:r>
      <w:r w:rsidRPr="006E4E1E">
        <w:rPr>
          <w:rFonts w:ascii="Times New Roman" w:hAnsi="Times New Roman"/>
          <w:sz w:val="28"/>
          <w:szCs w:val="28"/>
          <w:lang w:val="uk-UA" w:eastAsia="ru-RU"/>
        </w:rPr>
        <w:t xml:space="preserve"> інвестиційної ді</w:t>
      </w:r>
      <w:r>
        <w:rPr>
          <w:rFonts w:ascii="Times New Roman" w:hAnsi="Times New Roman"/>
          <w:sz w:val="28"/>
          <w:szCs w:val="28"/>
          <w:lang w:val="uk-UA" w:eastAsia="ru-RU"/>
        </w:rPr>
        <w:t>яльності і, основне, недопущення</w:t>
      </w:r>
      <w:r w:rsidRPr="006E4E1E">
        <w:rPr>
          <w:rFonts w:ascii="Times New Roman" w:hAnsi="Times New Roman"/>
          <w:sz w:val="28"/>
          <w:szCs w:val="28"/>
          <w:lang w:val="uk-UA" w:eastAsia="ru-RU"/>
        </w:rPr>
        <w:t xml:space="preserve"> зниження рівня життя населення та підтримці найуразливіших верств населення району.</w:t>
      </w:r>
    </w:p>
    <w:p w:rsidR="00443539" w:rsidRDefault="00443539" w:rsidP="003B2485">
      <w:pPr>
        <w:spacing w:after="0" w:line="240" w:lineRule="auto"/>
        <w:ind w:left="-180"/>
        <w:jc w:val="both"/>
        <w:rPr>
          <w:rFonts w:ascii="Times New Roman" w:hAnsi="Times New Roman"/>
          <w:sz w:val="28"/>
          <w:szCs w:val="28"/>
          <w:lang w:val="uk-UA" w:eastAsia="ru-RU"/>
        </w:rPr>
      </w:pPr>
    </w:p>
    <w:p w:rsidR="00443539" w:rsidRDefault="00443539" w:rsidP="003B2485">
      <w:pPr>
        <w:spacing w:after="0" w:line="240" w:lineRule="auto"/>
        <w:ind w:left="-180"/>
        <w:jc w:val="both"/>
        <w:rPr>
          <w:rFonts w:ascii="Times New Roman" w:hAnsi="Times New Roman"/>
          <w:sz w:val="28"/>
          <w:szCs w:val="28"/>
          <w:lang w:val="uk-UA" w:eastAsia="ru-RU"/>
        </w:rPr>
      </w:pPr>
    </w:p>
    <w:p w:rsidR="00443539" w:rsidRDefault="00443539" w:rsidP="003B2485">
      <w:pPr>
        <w:spacing w:after="0" w:line="240" w:lineRule="auto"/>
        <w:ind w:left="-180"/>
        <w:jc w:val="both"/>
        <w:rPr>
          <w:rFonts w:ascii="Times New Roman" w:hAnsi="Times New Roman"/>
          <w:sz w:val="28"/>
          <w:szCs w:val="28"/>
          <w:lang w:val="uk-UA" w:eastAsia="ru-RU"/>
        </w:rPr>
      </w:pPr>
    </w:p>
    <w:p w:rsidR="00443539" w:rsidRDefault="00443539" w:rsidP="003B2485">
      <w:pPr>
        <w:spacing w:after="0" w:line="240" w:lineRule="auto"/>
        <w:ind w:left="-180"/>
        <w:jc w:val="both"/>
        <w:rPr>
          <w:rFonts w:ascii="Times New Roman" w:hAnsi="Times New Roman"/>
          <w:sz w:val="28"/>
          <w:szCs w:val="28"/>
          <w:lang w:val="uk-UA" w:eastAsia="ru-RU"/>
        </w:rPr>
      </w:pPr>
    </w:p>
    <w:p w:rsidR="00443539" w:rsidRDefault="00443539" w:rsidP="003B2485">
      <w:pPr>
        <w:spacing w:after="0" w:line="240" w:lineRule="auto"/>
        <w:ind w:left="-180"/>
        <w:jc w:val="both"/>
        <w:rPr>
          <w:rFonts w:ascii="Times New Roman" w:hAnsi="Times New Roman"/>
          <w:sz w:val="28"/>
          <w:szCs w:val="28"/>
          <w:lang w:val="uk-UA" w:eastAsia="ru-RU"/>
        </w:rPr>
      </w:pPr>
      <w:r>
        <w:rPr>
          <w:rFonts w:ascii="Times New Roman" w:hAnsi="Times New Roman"/>
          <w:sz w:val="28"/>
          <w:szCs w:val="28"/>
          <w:lang w:val="uk-UA" w:eastAsia="ru-RU"/>
        </w:rPr>
        <w:t>Голова районної</w:t>
      </w:r>
    </w:p>
    <w:p w:rsidR="00443539" w:rsidRPr="00BF5378" w:rsidRDefault="00443539" w:rsidP="003B2485">
      <w:pPr>
        <w:spacing w:after="0" w:line="240" w:lineRule="auto"/>
        <w:ind w:left="-180"/>
        <w:jc w:val="both"/>
        <w:rPr>
          <w:rFonts w:ascii="Times New Roman" w:hAnsi="Times New Roman"/>
          <w:sz w:val="28"/>
          <w:szCs w:val="28"/>
          <w:lang w:val="uk-UA"/>
        </w:rPr>
      </w:pPr>
      <w:r>
        <w:rPr>
          <w:rFonts w:ascii="Times New Roman" w:hAnsi="Times New Roman"/>
          <w:sz w:val="28"/>
          <w:szCs w:val="28"/>
          <w:lang w:val="uk-UA" w:eastAsia="ru-RU"/>
        </w:rPr>
        <w:t>державної адміністрації                                                                Т.П.Качаненко</w:t>
      </w:r>
    </w:p>
    <w:p w:rsidR="00443539" w:rsidRPr="002C0A77" w:rsidRDefault="00443539" w:rsidP="003B2485">
      <w:pPr>
        <w:jc w:val="both"/>
        <w:rPr>
          <w:rFonts w:ascii="Times New Roman" w:hAnsi="Times New Roman"/>
          <w:sz w:val="32"/>
          <w:szCs w:val="24"/>
          <w:lang w:val="uk-UA"/>
        </w:rPr>
      </w:pPr>
    </w:p>
    <w:p w:rsidR="00443539" w:rsidRPr="00E11300" w:rsidRDefault="00443539" w:rsidP="003B2485">
      <w:pPr>
        <w:ind w:firstLine="708"/>
        <w:jc w:val="both"/>
        <w:rPr>
          <w:rFonts w:ascii="Times New Roman" w:hAnsi="Times New Roman"/>
          <w:sz w:val="28"/>
          <w:szCs w:val="28"/>
          <w:lang w:val="uk-UA"/>
        </w:rPr>
      </w:pPr>
    </w:p>
    <w:p w:rsidR="00443539" w:rsidRPr="003B2485" w:rsidRDefault="00443539">
      <w:pPr>
        <w:rPr>
          <w:lang w:val="uk-UA"/>
        </w:rPr>
      </w:pPr>
    </w:p>
    <w:sectPr w:rsidR="00443539" w:rsidRPr="003B2485" w:rsidSect="0044310D">
      <w:headerReference w:type="even" r:id="rId7"/>
      <w:headerReference w:type="default" r:id="rId8"/>
      <w:footerReference w:type="even" r:id="rId9"/>
      <w:footerReference w:type="default" r:id="rId10"/>
      <w:headerReference w:type="first" r:id="rId11"/>
      <w:footerReference w:type="first" r:id="rId12"/>
      <w:pgSz w:w="11906" w:h="16838"/>
      <w:pgMar w:top="1134" w:right="850"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539" w:rsidRDefault="00443539">
      <w:r>
        <w:separator/>
      </w:r>
    </w:p>
  </w:endnote>
  <w:endnote w:type="continuationSeparator" w:id="0">
    <w:p w:rsidR="00443539" w:rsidRDefault="00443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39" w:rsidRDefault="004435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39" w:rsidRDefault="004435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39" w:rsidRDefault="00443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539" w:rsidRDefault="00443539">
      <w:r>
        <w:separator/>
      </w:r>
    </w:p>
  </w:footnote>
  <w:footnote w:type="continuationSeparator" w:id="0">
    <w:p w:rsidR="00443539" w:rsidRDefault="00443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39" w:rsidRDefault="00443539" w:rsidP="00575B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3539" w:rsidRDefault="004435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39" w:rsidRDefault="00443539" w:rsidP="00575B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443539" w:rsidRDefault="004435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39" w:rsidRDefault="004435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64DA0"/>
    <w:multiLevelType w:val="hybridMultilevel"/>
    <w:tmpl w:val="A3183FEE"/>
    <w:lvl w:ilvl="0" w:tplc="DBB436D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485"/>
    <w:rsid w:val="0006593C"/>
    <w:rsid w:val="00145240"/>
    <w:rsid w:val="0018400A"/>
    <w:rsid w:val="00214634"/>
    <w:rsid w:val="002173A0"/>
    <w:rsid w:val="002576AC"/>
    <w:rsid w:val="00266B07"/>
    <w:rsid w:val="00276C83"/>
    <w:rsid w:val="002B19C5"/>
    <w:rsid w:val="002C0A77"/>
    <w:rsid w:val="002C7436"/>
    <w:rsid w:val="00301929"/>
    <w:rsid w:val="003840C8"/>
    <w:rsid w:val="003B2485"/>
    <w:rsid w:val="0044310D"/>
    <w:rsid w:val="00443539"/>
    <w:rsid w:val="00472B0F"/>
    <w:rsid w:val="00532225"/>
    <w:rsid w:val="00575B46"/>
    <w:rsid w:val="005F6F7D"/>
    <w:rsid w:val="00643941"/>
    <w:rsid w:val="00644810"/>
    <w:rsid w:val="006B3B7A"/>
    <w:rsid w:val="006E4E1E"/>
    <w:rsid w:val="00712D97"/>
    <w:rsid w:val="00721899"/>
    <w:rsid w:val="00721B25"/>
    <w:rsid w:val="00744C50"/>
    <w:rsid w:val="00747CC8"/>
    <w:rsid w:val="007805EC"/>
    <w:rsid w:val="007925C7"/>
    <w:rsid w:val="007C768B"/>
    <w:rsid w:val="008423D7"/>
    <w:rsid w:val="00864D8D"/>
    <w:rsid w:val="00886191"/>
    <w:rsid w:val="00887334"/>
    <w:rsid w:val="00893765"/>
    <w:rsid w:val="009355AA"/>
    <w:rsid w:val="00966258"/>
    <w:rsid w:val="00A91F93"/>
    <w:rsid w:val="00A96E08"/>
    <w:rsid w:val="00BF5378"/>
    <w:rsid w:val="00C31594"/>
    <w:rsid w:val="00C4042B"/>
    <w:rsid w:val="00C800CC"/>
    <w:rsid w:val="00C9068D"/>
    <w:rsid w:val="00CD101D"/>
    <w:rsid w:val="00D473C0"/>
    <w:rsid w:val="00D60038"/>
    <w:rsid w:val="00D62D2F"/>
    <w:rsid w:val="00DC733E"/>
    <w:rsid w:val="00DD15A5"/>
    <w:rsid w:val="00E10129"/>
    <w:rsid w:val="00E11300"/>
    <w:rsid w:val="00E1540F"/>
    <w:rsid w:val="00E52A8D"/>
    <w:rsid w:val="00E90012"/>
    <w:rsid w:val="00EC1DA9"/>
    <w:rsid w:val="00EC2A94"/>
    <w:rsid w:val="00F179C8"/>
    <w:rsid w:val="00F27A80"/>
    <w:rsid w:val="00F504AD"/>
    <w:rsid w:val="00F919FA"/>
    <w:rsid w:val="00FF67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24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C733E"/>
    <w:pPr>
      <w:tabs>
        <w:tab w:val="center" w:pos="4677"/>
        <w:tab w:val="right" w:pos="9355"/>
      </w:tabs>
    </w:pPr>
  </w:style>
  <w:style w:type="character" w:customStyle="1" w:styleId="HeaderChar">
    <w:name w:val="Header Char"/>
    <w:basedOn w:val="DefaultParagraphFont"/>
    <w:link w:val="Header"/>
    <w:uiPriority w:val="99"/>
    <w:semiHidden/>
    <w:locked/>
    <w:rsid w:val="00A96E08"/>
    <w:rPr>
      <w:rFonts w:cs="Times New Roman"/>
      <w:lang w:eastAsia="en-US"/>
    </w:rPr>
  </w:style>
  <w:style w:type="character" w:styleId="PageNumber">
    <w:name w:val="page number"/>
    <w:basedOn w:val="DefaultParagraphFont"/>
    <w:uiPriority w:val="99"/>
    <w:rsid w:val="00DC733E"/>
    <w:rPr>
      <w:rFonts w:cs="Times New Roman"/>
    </w:rPr>
  </w:style>
  <w:style w:type="paragraph" w:styleId="Footer">
    <w:name w:val="footer"/>
    <w:basedOn w:val="Normal"/>
    <w:link w:val="FooterChar"/>
    <w:uiPriority w:val="99"/>
    <w:rsid w:val="00DC733E"/>
    <w:pPr>
      <w:tabs>
        <w:tab w:val="center" w:pos="4677"/>
        <w:tab w:val="right" w:pos="9355"/>
      </w:tabs>
    </w:pPr>
  </w:style>
  <w:style w:type="character" w:customStyle="1" w:styleId="FooterChar">
    <w:name w:val="Footer Char"/>
    <w:basedOn w:val="DefaultParagraphFont"/>
    <w:link w:val="Footer"/>
    <w:uiPriority w:val="99"/>
    <w:semiHidden/>
    <w:locked/>
    <w:rsid w:val="00A96E08"/>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416750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284</TotalTime>
  <Pages>23</Pages>
  <Words>8831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cp:lastPrinted>2018-05-15T12:47:00Z</cp:lastPrinted>
  <dcterms:created xsi:type="dcterms:W3CDTF">2018-05-04T06:15:00Z</dcterms:created>
  <dcterms:modified xsi:type="dcterms:W3CDTF">2018-05-15T12:48:00Z</dcterms:modified>
</cp:coreProperties>
</file>