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9C" w:rsidRPr="00567C33" w:rsidRDefault="009A689C" w:rsidP="009A689C">
      <w:pPr>
        <w:pStyle w:val="5"/>
        <w:spacing w:line="240" w:lineRule="auto"/>
        <w:jc w:val="left"/>
      </w:pPr>
      <w:r>
        <w:t xml:space="preserve">                                                        </w:t>
      </w:r>
      <w:r w:rsidRPr="00567C33">
        <w:t>Додаток</w:t>
      </w:r>
    </w:p>
    <w:p w:rsidR="009A689C" w:rsidRDefault="009A689C" w:rsidP="009A689C">
      <w:pPr>
        <w:shd w:val="clear" w:color="auto" w:fill="FFFFFF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  <w:r w:rsidRPr="00567C33">
        <w:rPr>
          <w:sz w:val="28"/>
          <w:lang w:val="uk-UA"/>
        </w:rPr>
        <w:t xml:space="preserve">до рішення </w:t>
      </w:r>
      <w:r>
        <w:rPr>
          <w:sz w:val="28"/>
          <w:lang w:val="uk-UA"/>
        </w:rPr>
        <w:t xml:space="preserve">двадцять третьої </w:t>
      </w:r>
      <w:r w:rsidRPr="00567C33">
        <w:rPr>
          <w:sz w:val="28"/>
          <w:lang w:val="uk-UA"/>
        </w:rPr>
        <w:t xml:space="preserve">сесії </w:t>
      </w:r>
    </w:p>
    <w:p w:rsidR="009A689C" w:rsidRDefault="009A689C" w:rsidP="009A689C">
      <w:pPr>
        <w:shd w:val="clear" w:color="auto" w:fill="FFFFFF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  <w:r w:rsidRPr="00567C33">
        <w:rPr>
          <w:sz w:val="28"/>
          <w:lang w:val="uk-UA"/>
        </w:rPr>
        <w:t xml:space="preserve">районної ради сьомого скликання </w:t>
      </w:r>
      <w:r>
        <w:rPr>
          <w:sz w:val="28"/>
          <w:lang w:val="uk-UA"/>
        </w:rPr>
        <w:t xml:space="preserve">            </w:t>
      </w:r>
    </w:p>
    <w:p w:rsidR="009A689C" w:rsidRDefault="009A689C" w:rsidP="009A689C">
      <w:pPr>
        <w:shd w:val="clear" w:color="auto" w:fill="FFFFFF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  <w:r w:rsidRPr="00567C33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20</w:t>
      </w:r>
      <w:r w:rsidRPr="00567C3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вересня </w:t>
      </w:r>
      <w:r w:rsidRPr="00567C33">
        <w:rPr>
          <w:sz w:val="28"/>
          <w:lang w:val="uk-UA"/>
        </w:rPr>
        <w:t>201</w:t>
      </w:r>
      <w:r>
        <w:rPr>
          <w:sz w:val="28"/>
          <w:lang w:val="uk-UA"/>
        </w:rPr>
        <w:t>7</w:t>
      </w:r>
      <w:r w:rsidRPr="00567C33">
        <w:rPr>
          <w:sz w:val="28"/>
          <w:lang w:val="uk-UA"/>
        </w:rPr>
        <w:t xml:space="preserve"> року</w:t>
      </w:r>
    </w:p>
    <w:p w:rsidR="009A689C" w:rsidRDefault="009A689C" w:rsidP="009A689C">
      <w:pPr>
        <w:shd w:val="clear" w:color="auto" w:fill="FFFFFF"/>
        <w:spacing w:line="360" w:lineRule="auto"/>
        <w:rPr>
          <w:spacing w:val="-3"/>
          <w:lang w:val="uk-UA"/>
        </w:rPr>
      </w:pPr>
      <w:r>
        <w:rPr>
          <w:spacing w:val="-3"/>
          <w:lang w:val="uk-UA"/>
        </w:rPr>
        <w:t xml:space="preserve">                                                    </w:t>
      </w:r>
    </w:p>
    <w:p w:rsidR="009A689C" w:rsidRPr="00454426" w:rsidRDefault="009A689C" w:rsidP="009A689C">
      <w:pPr>
        <w:shd w:val="clear" w:color="auto" w:fill="FFFFFF"/>
        <w:spacing w:line="360" w:lineRule="auto"/>
        <w:rPr>
          <w:b/>
          <w:spacing w:val="-3"/>
          <w:sz w:val="28"/>
          <w:szCs w:val="28"/>
          <w:lang w:val="uk-UA"/>
        </w:rPr>
      </w:pPr>
      <w:r>
        <w:rPr>
          <w:spacing w:val="-3"/>
          <w:lang w:val="uk-UA"/>
        </w:rPr>
        <w:t xml:space="preserve">                                                                </w:t>
      </w:r>
      <w:r w:rsidRPr="00454426">
        <w:rPr>
          <w:b/>
          <w:spacing w:val="-3"/>
          <w:sz w:val="28"/>
          <w:szCs w:val="28"/>
          <w:lang w:val="uk-UA"/>
        </w:rPr>
        <w:t>ЗВЕРНЕННЯ</w:t>
      </w:r>
    </w:p>
    <w:p w:rsidR="009A689C" w:rsidRPr="00454426" w:rsidRDefault="009A689C" w:rsidP="009A689C">
      <w:pPr>
        <w:shd w:val="clear" w:color="auto" w:fill="FFFFFF"/>
        <w:spacing w:line="360" w:lineRule="auto"/>
        <w:jc w:val="center"/>
        <w:rPr>
          <w:b/>
          <w:spacing w:val="-3"/>
          <w:sz w:val="28"/>
          <w:szCs w:val="28"/>
          <w:lang w:val="uk-UA"/>
        </w:rPr>
      </w:pPr>
      <w:r w:rsidRPr="00454426">
        <w:rPr>
          <w:b/>
          <w:spacing w:val="-3"/>
          <w:sz w:val="28"/>
          <w:szCs w:val="28"/>
          <w:lang w:val="uk-UA"/>
        </w:rPr>
        <w:t>депутатів Лубенської районної ради Полтавської області до Президента України,  Верховної Ради України, Кабінету Міністрів України, Міністерства фінансів України</w:t>
      </w:r>
    </w:p>
    <w:p w:rsidR="009A689C" w:rsidRDefault="009A689C" w:rsidP="009A689C">
      <w:pPr>
        <w:shd w:val="clear" w:color="auto" w:fill="FFFFFF"/>
        <w:rPr>
          <w:spacing w:val="-3"/>
          <w:sz w:val="28"/>
          <w:szCs w:val="28"/>
          <w:lang w:val="uk-UA"/>
        </w:rPr>
      </w:pPr>
    </w:p>
    <w:p w:rsidR="009A689C" w:rsidRDefault="009A689C" w:rsidP="009A689C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Ми, депутати Лубенської районної ради Полтавської області глибоко стурбовані  ситуацією, що склалася в  Лубенському районі з фінансуванням галузей освіти та медицини, а саме: недостатністю коштів додаткової дотації з державного бюджету для виплати заробітної плати з нарахуваннями обслуговуючому персоналу загальноосвітніх навчальних закладів та оплати за комунальні послуги в освітніх, медичних закладах району.</w:t>
      </w:r>
    </w:p>
    <w:p w:rsidR="009A689C" w:rsidRDefault="009A689C" w:rsidP="009A689C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Державна дотація у 2017 році на фінансування видатків з утримання закладів освіти та охорони здоров</w:t>
      </w:r>
      <w:r w:rsidRPr="007F167C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я</w:t>
      </w:r>
      <w:r w:rsidRPr="007F167C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Лубенському району була надана у розмірі 82% від фактичних видатків 2015 року, тому покриває лише 65% мінімальної потреби на заробітну плату з нарахуваннями обслуговуючому персоналу,  47% оплати за комунальні послуги в загальноосвітніх навчальних закладах</w:t>
      </w:r>
      <w:r w:rsidRPr="00C73CCF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  та 45% оплати за енергоносії в закладах охорони здоров</w:t>
      </w:r>
      <w:r w:rsidRPr="00C73CCF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 xml:space="preserve">я. При визначенні розміру дотації на 2017 рік  не враховано  збільшення розміру мінімальної заробітної плати  та неодноразове </w:t>
      </w:r>
      <w:proofErr w:type="spellStart"/>
      <w:r>
        <w:rPr>
          <w:spacing w:val="-3"/>
          <w:sz w:val="28"/>
          <w:szCs w:val="28"/>
          <w:lang w:val="uk-UA"/>
        </w:rPr>
        <w:t>здорожчання</w:t>
      </w:r>
      <w:proofErr w:type="spellEnd"/>
      <w:r>
        <w:rPr>
          <w:spacing w:val="-3"/>
          <w:sz w:val="28"/>
          <w:szCs w:val="28"/>
          <w:lang w:val="uk-UA"/>
        </w:rPr>
        <w:t xml:space="preserve"> комунальних послуг.  </w:t>
      </w:r>
    </w:p>
    <w:p w:rsidR="009A689C" w:rsidRDefault="009A689C" w:rsidP="009A689C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Районна влада вживає заходів для вирішення  ситуації, недопущення  соціальної напруги та створення всіх умов для належного функціонування закладів освіти та охорони здоров</w:t>
      </w:r>
      <w:r w:rsidRPr="00FD3CDA">
        <w:rPr>
          <w:spacing w:val="-3"/>
          <w:sz w:val="28"/>
          <w:szCs w:val="28"/>
        </w:rPr>
        <w:t>’</w:t>
      </w:r>
      <w:r>
        <w:rPr>
          <w:spacing w:val="-3"/>
          <w:sz w:val="28"/>
          <w:szCs w:val="28"/>
          <w:lang w:val="uk-UA"/>
        </w:rPr>
        <w:t xml:space="preserve">я.  У районі  постійно проводиться аналіз штатної чисельності непедагогічних працівників  загальноосвітніх  навчальних  </w:t>
      </w:r>
      <w:r>
        <w:rPr>
          <w:spacing w:val="-3"/>
          <w:sz w:val="28"/>
          <w:szCs w:val="28"/>
          <w:lang w:val="uk-UA"/>
        </w:rPr>
        <w:lastRenderedPageBreak/>
        <w:t xml:space="preserve">закладів   району. </w:t>
      </w:r>
      <w:proofErr w:type="spellStart"/>
      <w:r>
        <w:rPr>
          <w:spacing w:val="-3"/>
          <w:sz w:val="28"/>
          <w:szCs w:val="28"/>
          <w:lang w:val="uk-UA"/>
        </w:rPr>
        <w:t>Насьогодні</w:t>
      </w:r>
      <w:proofErr w:type="spellEnd"/>
      <w:r>
        <w:rPr>
          <w:spacing w:val="-3"/>
          <w:sz w:val="28"/>
          <w:szCs w:val="28"/>
          <w:lang w:val="uk-UA"/>
        </w:rPr>
        <w:t xml:space="preserve">  вона становить 77,7% від Типових штатних    нормативів  загальноосвітніх  навчальних  закладів,  затверджених наказом Міністерства освіти і науки від 6 грудня 2010 року №1205   «Введення    нових</w:t>
      </w:r>
    </w:p>
    <w:p w:rsidR="009A689C" w:rsidRDefault="009A689C" w:rsidP="009A689C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Типових штатних нормативів загальноосвітніх навчальних закладів».  Комунальні послуги  використовуються в максимальному режимі економії, як в навчальних, так і в медичних закладах, а в опалювальний період здійснюється щоденний моніторинг їх використання.</w:t>
      </w:r>
    </w:p>
    <w:p w:rsidR="009A689C" w:rsidRDefault="009A689C" w:rsidP="009A689C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І хоча у 2017 році з місцевого бюджету уже додатково виділено кошти в сумі 1 млн. 486,1 тис. грн., а для нашого району це значні кошти,  однак вони не покривають стовідсотково забезпечення вищезазначених видатків.</w:t>
      </w:r>
    </w:p>
    <w:p w:rsidR="009A689C" w:rsidRDefault="009A689C" w:rsidP="009A689C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Проблема щодо незабезпеченості коштів для виплати заробітної плати з нарахуваннями обслуговуючому персоналу загальноосвітніх навчальних закладів та оплати за комунальні послуги в галузі освіти та медицини є актуальною не лише для Лубенського району, а для інших міст та районів держави, які намагаючись вирішити ці питання, витрачають значну частину своїх бюджетів.</w:t>
      </w:r>
    </w:p>
    <w:p w:rsidR="009A689C" w:rsidRPr="009705C0" w:rsidRDefault="009A689C" w:rsidP="009A689C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Враховуючи вищезазначене, з метою належного функціонування освітньої та медичної галузей, просимо на державному рівні вирішити питання виділення у 2017 році додаткової дотації на фінансування виплати заробітної плати з нарахуваннями обслуговуючому персоналу та оплати комунальних послуг в загальноосвітніх навчальних закладах та оплати витрат на енергоносії в закладах охорони здоров</w:t>
      </w:r>
      <w:r w:rsidRPr="001C4F4A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я в повному обсязі та з урахуванням фактичного розміру мінімальної заробітної плати  та  вартості комунальних послуг.</w:t>
      </w:r>
    </w:p>
    <w:p w:rsidR="009A689C" w:rsidRDefault="009A689C" w:rsidP="009A689C">
      <w:pPr>
        <w:jc w:val="both"/>
        <w:rPr>
          <w:spacing w:val="-3"/>
          <w:sz w:val="28"/>
          <w:szCs w:val="28"/>
          <w:lang w:val="uk-UA"/>
        </w:rPr>
      </w:pPr>
      <w:proofErr w:type="spellStart"/>
      <w:r>
        <w:rPr>
          <w:spacing w:val="-3"/>
          <w:sz w:val="28"/>
          <w:szCs w:val="28"/>
          <w:lang w:val="uk-UA"/>
        </w:rPr>
        <w:t>В.о</w:t>
      </w:r>
      <w:proofErr w:type="spellEnd"/>
      <w:r>
        <w:rPr>
          <w:spacing w:val="-3"/>
          <w:sz w:val="28"/>
          <w:szCs w:val="28"/>
          <w:lang w:val="uk-UA"/>
        </w:rPr>
        <w:t>. керуючого справами виконавчого</w:t>
      </w:r>
    </w:p>
    <w:p w:rsidR="009A689C" w:rsidRPr="001C4F4A" w:rsidRDefault="009A689C" w:rsidP="009A689C">
      <w:pPr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апарату районної ради                                                                             Н.А.</w:t>
      </w:r>
      <w:proofErr w:type="spellStart"/>
      <w:r>
        <w:rPr>
          <w:spacing w:val="-3"/>
          <w:sz w:val="28"/>
          <w:szCs w:val="28"/>
          <w:lang w:val="uk-UA"/>
        </w:rPr>
        <w:t>Шишова</w:t>
      </w:r>
      <w:proofErr w:type="spellEnd"/>
      <w:r>
        <w:rPr>
          <w:spacing w:val="-3"/>
          <w:sz w:val="28"/>
          <w:szCs w:val="28"/>
          <w:lang w:val="uk-UA"/>
        </w:rPr>
        <w:t xml:space="preserve"> </w:t>
      </w:r>
    </w:p>
    <w:p w:rsidR="009A689C" w:rsidRDefault="009A689C" w:rsidP="009A689C"/>
    <w:p w:rsidR="00CD6E79" w:rsidRDefault="00CD6E79"/>
    <w:sectPr w:rsidR="00CD6E79" w:rsidSect="003B567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89C"/>
    <w:rsid w:val="009A689C"/>
    <w:rsid w:val="00C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A689C"/>
    <w:pPr>
      <w:keepNext/>
      <w:spacing w:after="0" w:line="360" w:lineRule="auto"/>
      <w:ind w:firstLine="851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689C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2017-10-02T13:24:00Z</dcterms:created>
  <dcterms:modified xsi:type="dcterms:W3CDTF">2017-10-02T13:24:00Z</dcterms:modified>
</cp:coreProperties>
</file>